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D0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A35801">
              <w:rPr>
                <w:rFonts w:ascii="Times New Roman" w:hAnsi="Times New Roman" w:cs="Times New Roman"/>
              </w:rPr>
              <w:t xml:space="preserve">o </w:t>
            </w:r>
            <w:r w:rsidR="00082BBE" w:rsidRPr="00507777">
              <w:rPr>
                <w:rFonts w:ascii="Times New Roman" w:hAnsi="Times New Roman" w:cs="Times New Roman"/>
                <w:sz w:val="24"/>
                <w:szCs w:val="24"/>
              </w:rPr>
              <w:t>raspoređivanju sredstava iz Proračuna Koprivničko-križevačke županije za financiranje političkih stranaka zastupljenih u Županijskoj skupštini Koprivn</w:t>
            </w:r>
            <w:r w:rsidR="00EF0354">
              <w:rPr>
                <w:rFonts w:ascii="Times New Roman" w:hAnsi="Times New Roman" w:cs="Times New Roman"/>
                <w:sz w:val="24"/>
                <w:szCs w:val="24"/>
              </w:rPr>
              <w:t xml:space="preserve">ičko-križevačke županije </w:t>
            </w:r>
            <w:r w:rsidR="00D04A91">
              <w:rPr>
                <w:rFonts w:ascii="Times New Roman" w:hAnsi="Times New Roman" w:cs="Times New Roman"/>
                <w:sz w:val="24"/>
                <w:szCs w:val="24"/>
              </w:rPr>
              <w:t>do raspisivanje lokalnih izbora 2021.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A53F80" w:rsidP="00EF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800A31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  <w:r w:rsidR="0008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A31B65" w:rsidRDefault="007819C9" w:rsidP="00082B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A31B65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r w:rsidR="001A2289"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BBE"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BBE" w:rsidRPr="00E00D04" w:rsidRDefault="00082BBE" w:rsidP="00082B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Jedinicama lokalne i područne (regionalne) samouprave prepušteno je da samostalno odrede iznos sredstava koji će osigurati u svojim proračunima za redovito godišnje financiranje političkih stranaka i članova predstavničkih tijela izabranih s liste grupe birača,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su uvjeti i način financiranja precizno definirani Zakonom o financiranju političkih aktivnosti i izborne pro</w:t>
            </w:r>
            <w:r w:rsidR="00A31B65">
              <w:rPr>
                <w:rFonts w:ascii="Times New Roman" w:hAnsi="Times New Roman" w:cs="Times New Roman"/>
                <w:sz w:val="24"/>
                <w:szCs w:val="24"/>
              </w:rPr>
              <w:t>midžbe („Narodne novine“ broj 29/19. i 98/19.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04A91" w:rsidRDefault="00082BBE" w:rsidP="00D04A91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Županijskoj skupštini, koja</w:t>
            </w:r>
            <w:r w:rsidR="00A31B65">
              <w:rPr>
                <w:rFonts w:ascii="Times New Roman" w:hAnsi="Times New Roman" w:cs="Times New Roman"/>
                <w:sz w:val="24"/>
                <w:szCs w:val="24"/>
              </w:rPr>
              <w:t xml:space="preserve"> je sastavljena od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41 člana, mandate dijeli 9 političkih stranaka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A91" w:rsidRDefault="00D04A91" w:rsidP="00D04A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Proračunom Koprivničko-križevačke županije za 2021. godinu za financiranje političkih stranaka i nezavisnih vijećnika planirat će se 515.000,00 kuna.</w:t>
            </w:r>
          </w:p>
          <w:p w:rsidR="00D04A91" w:rsidRPr="00C65E3F" w:rsidRDefault="00D04A91" w:rsidP="00D04A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 uvjeti i način financiranja precizno su definirani Zakonom, tako je člankom 7.  stavkom 1. propisano kako se sredstva raspoređuju na način da se utvrdi jednaki iznos sredstava za svakog člana u predstavničkom tijelu jedinice samouprave, tako da pojedinoj političkoj stranci koja je </w:t>
            </w:r>
            <w:r w:rsidRPr="00C65E3F">
              <w:rPr>
                <w:rFonts w:ascii="Times New Roman" w:hAnsi="Times New Roman" w:cs="Times New Roman"/>
                <w:sz w:val="24"/>
                <w:szCs w:val="24"/>
              </w:rPr>
              <w:t>bila predlagatelj liste pripadaju sredstva razmjerna broju dobivenih mjesta članova u predstavničkom tijelu jedinice samouprave, prema konačnim rezultatima izbora za članove predstavničkog tijela jedinice samouprave.</w:t>
            </w:r>
          </w:p>
          <w:p w:rsidR="00D04A91" w:rsidRPr="00D04A91" w:rsidRDefault="00D04A91" w:rsidP="00D04A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 Županijske skupštini</w:t>
            </w:r>
            <w:r w:rsidR="00427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 broji 41 člana, prema konačnim rezultatima izbora</w:t>
            </w:r>
            <w:r w:rsidR="00427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dijeli 9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olitičkih stranaka.</w:t>
            </w:r>
          </w:p>
          <w:p w:rsidR="00D04A91" w:rsidRDefault="00D04A91" w:rsidP="00D04A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skladu s naprijed citiranim odredbama Zakona, proveden je raspored sredstava osiguranih političkim strankama u Proračunu Koprivničko-križevačke županije za 2021. godinu, godišnji iznos od 12.320,57</w:t>
            </w:r>
            <w:r w:rsidRPr="000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kuna, odnosno </w:t>
            </w:r>
            <w:r w:rsidRPr="008A7110">
              <w:rPr>
                <w:rFonts w:ascii="Times New Roman" w:hAnsi="Times New Roman" w:cs="Times New Roman"/>
                <w:b/>
                <w:sz w:val="24"/>
                <w:szCs w:val="24"/>
              </w:rPr>
              <w:t>1.026,71 kunu mjesečno po članu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dodatno političkim strankama </w:t>
            </w:r>
            <w:r w:rsidRPr="008A7110">
              <w:rPr>
                <w:rFonts w:ascii="Times New Roman" w:hAnsi="Times New Roman" w:cs="Times New Roman"/>
                <w:b/>
                <w:sz w:val="24"/>
                <w:szCs w:val="24"/>
              </w:rPr>
              <w:t>po članu podzastupljenog spola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1.232,06 </w:t>
            </w:r>
            <w:r w:rsidRPr="00DB4779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godišnje, odnosno </w:t>
            </w:r>
            <w:r w:rsidRPr="008A7110">
              <w:rPr>
                <w:rFonts w:ascii="Times New Roman" w:hAnsi="Times New Roman" w:cs="Times New Roman"/>
                <w:b/>
                <w:sz w:val="24"/>
                <w:szCs w:val="24"/>
              </w:rPr>
              <w:t>102,67 kuna mjesečno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A91" w:rsidRDefault="00D04A91" w:rsidP="00D04A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Poštivano je pravilo propisano člankom 5. stavkom 2. Zakona kojim je definirano kako visina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sredstva za redovito godišnje financiranje po jednom članu predstavničkog tijela županije ne može biti određena u iznosu manjem od 5.000,00 kuna.</w:t>
            </w:r>
          </w:p>
          <w:p w:rsidR="00D04A91" w:rsidRDefault="00D04A91" w:rsidP="00D04A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Pored opisanih sredstava, naknadu za članove Županijske skupštine podzastupljenog spola ostvaruju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četiri političke stranke.</w:t>
            </w:r>
          </w:p>
          <w:p w:rsidR="00D04A91" w:rsidRDefault="00D04A91" w:rsidP="00D04A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Raspoređena sredstva utvrđena člankom 5</w:t>
            </w:r>
            <w:r w:rsidRPr="00C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Odluke doznačuju se </w:t>
            </w:r>
            <w:r w:rsidRPr="00C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žiro-račun pojedine političke stranke, </w:t>
            </w:r>
            <w:r w:rsidRPr="00B32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tromjesečno u jednakim iznosima.</w:t>
            </w: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221" w:rsidRPr="00A31B65" w:rsidRDefault="00D04A91" w:rsidP="00D04A91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 skladu s člankom 10. stavkom 3. Zakona, ako se završetak mandata članova Županijske skupštine neće poklopiti s početkom ili završetkom tromjesečja, u tom će se tromjesečju, isplatiti iznos razmjeran broju dana trajanja mandata, ovisno o danu stupanja na snagu odluke Vlade Republike Hrvatske o raspisivanju lokalnih izbora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D0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250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D04A91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 30 dana te je bilo otvoreno od 3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listopada</w:t>
            </w:r>
            <w:r w:rsidR="00082B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1. studenoga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F035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D0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D04A91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studenoga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Default="00027E89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D04A91">
        <w:rPr>
          <w:rFonts w:ascii="Times New Roman" w:hAnsi="Times New Roman" w:cs="Times New Roman"/>
        </w:rPr>
        <w:t>011-04/20-01/10</w:t>
      </w:r>
    </w:p>
    <w:p w:rsidR="006900C4" w:rsidRPr="00027E89" w:rsidRDefault="00EF0354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2137/1-02/03-20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D04A91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5</w:t>
      </w:r>
      <w:r w:rsidR="00C813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studenoga</w:t>
      </w:r>
      <w:r w:rsidR="00EF0354">
        <w:rPr>
          <w:rFonts w:ascii="Times New Roman" w:hAnsi="Times New Roman" w:cs="Times New Roman"/>
        </w:rPr>
        <w:t xml:space="preserve"> 2020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93" w:rsidRDefault="00372493" w:rsidP="00A71CBC">
      <w:pPr>
        <w:spacing w:after="0" w:line="240" w:lineRule="auto"/>
      </w:pPr>
      <w:r>
        <w:separator/>
      </w:r>
    </w:p>
  </w:endnote>
  <w:endnote w:type="continuationSeparator" w:id="0">
    <w:p w:rsidR="00372493" w:rsidRDefault="00372493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93" w:rsidRDefault="00372493" w:rsidP="00A71CBC">
      <w:pPr>
        <w:spacing w:after="0" w:line="240" w:lineRule="auto"/>
      </w:pPr>
      <w:r>
        <w:separator/>
      </w:r>
    </w:p>
  </w:footnote>
  <w:footnote w:type="continuationSeparator" w:id="0">
    <w:p w:rsidR="00372493" w:rsidRDefault="00372493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8020F"/>
    <w:rsid w:val="00082BBE"/>
    <w:rsid w:val="000B489B"/>
    <w:rsid w:val="000C3517"/>
    <w:rsid w:val="000D2AFA"/>
    <w:rsid w:val="000D4ECD"/>
    <w:rsid w:val="00102236"/>
    <w:rsid w:val="001032C9"/>
    <w:rsid w:val="00143C60"/>
    <w:rsid w:val="0017729F"/>
    <w:rsid w:val="001A2289"/>
    <w:rsid w:val="001E0F6C"/>
    <w:rsid w:val="00236D16"/>
    <w:rsid w:val="002731BB"/>
    <w:rsid w:val="00287C00"/>
    <w:rsid w:val="002B2EFC"/>
    <w:rsid w:val="002E54F8"/>
    <w:rsid w:val="00325009"/>
    <w:rsid w:val="00363C46"/>
    <w:rsid w:val="003664EE"/>
    <w:rsid w:val="00372493"/>
    <w:rsid w:val="003951AA"/>
    <w:rsid w:val="003C70EE"/>
    <w:rsid w:val="004231BA"/>
    <w:rsid w:val="00424C66"/>
    <w:rsid w:val="0042739E"/>
    <w:rsid w:val="0044601C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B08C0"/>
    <w:rsid w:val="006C6E57"/>
    <w:rsid w:val="006D0784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4F26"/>
    <w:rsid w:val="009B0148"/>
    <w:rsid w:val="009F244D"/>
    <w:rsid w:val="009F5FE5"/>
    <w:rsid w:val="00A2500E"/>
    <w:rsid w:val="00A31B65"/>
    <w:rsid w:val="00A35801"/>
    <w:rsid w:val="00A53F80"/>
    <w:rsid w:val="00A67705"/>
    <w:rsid w:val="00A704EC"/>
    <w:rsid w:val="00A71CBC"/>
    <w:rsid w:val="00A94CAC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65E3F"/>
    <w:rsid w:val="00C8130D"/>
    <w:rsid w:val="00C84AF5"/>
    <w:rsid w:val="00CC4583"/>
    <w:rsid w:val="00CE0826"/>
    <w:rsid w:val="00CE6410"/>
    <w:rsid w:val="00D04A91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A64EC"/>
    <w:rsid w:val="00EB3F7A"/>
    <w:rsid w:val="00EF0354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372D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85</cp:revision>
  <cp:lastPrinted>2020-11-05T07:40:00Z</cp:lastPrinted>
  <dcterms:created xsi:type="dcterms:W3CDTF">2015-04-08T10:22:00Z</dcterms:created>
  <dcterms:modified xsi:type="dcterms:W3CDTF">2020-11-05T07:44:00Z</dcterms:modified>
</cp:coreProperties>
</file>