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4D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E0C">
              <w:rPr>
                <w:rFonts w:ascii="Times New Roman" w:hAnsi="Times New Roman" w:cs="Times New Roman"/>
                <w:sz w:val="24"/>
                <w:szCs w:val="24"/>
              </w:rPr>
              <w:t>Pravilnika o prestanku važenja Pravilnika o načinu provođenja postupaka jednostavne nabave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4D6E0C" w:rsidP="004D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financije, proračun i javnu nabavu</w:t>
            </w:r>
            <w:r w:rsidR="0008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A31B65" w:rsidRDefault="007819C9" w:rsidP="00082B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A3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2D0">
              <w:rPr>
                <w:rFonts w:ascii="Times New Roman" w:hAnsi="Times New Roman" w:cs="Times New Roman"/>
                <w:sz w:val="24"/>
                <w:szCs w:val="24"/>
              </w:rPr>
              <w:t>Pravilnika.</w:t>
            </w:r>
          </w:p>
          <w:p w:rsidR="009D02D0" w:rsidRDefault="009D02D0" w:rsidP="009D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Zbog promjena podzakonskih propisa, kao i razvoja tehnologije, jačanja transparentnosti i povećanja složenosti postupaka u sustavu javne nabave, a time i jednostavne nabave, nastala je potreba za brzim i relativno učestalim izmjenama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Pravilnika o načinu provođenja postupaka jednostavne nabave („Službeni glasnik Koprivničko-križevačke županije“, broj 10/17.), a kako bi se postupci jednostavne nabave koje provodi Koprivničko-križevačka županija prilagodili dinamici promjena u tom pravnom području.</w:t>
            </w:r>
          </w:p>
          <w:p w:rsidR="009D02D0" w:rsidRDefault="009D02D0" w:rsidP="009D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Kako zbog procedure donošenja općih akata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Županijske skupština Koprivničko-križevačke županije i njenog otežanog rada uslijed epidemije bolesti COVID-19, ne bi došlo do zastoja u postupcima jednostavne nabave, od kojih ovisi tekuće poslovanje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Koprivničko-križevačke županije i gospodarenje imovinom u njenom vlasništvu (npr. nabava uredskog materijala, računalne opreme, servisnih radova nužnih za održavanje poslovnih prostora itd.), stoga se predlaže da se ukine Pravilnik o načinu provođenja postupaka jednostavne nabave („Službeni glasnik Koprivničko-križevačke županije“, broj 10/17.) i da ubuduće u cilju operativnosti, djelotvornosti i učinkovitosti postupaka jednostavne nabave župan Koprivničko-križevačke županije donosi interni opći akt iz članka </w:t>
            </w: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15. stavka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Zakona o javnoj nabavi, a sukladno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uputi Ministarstva uprave, KLASA: 023-01/17-01/81, URBROJ: 515-02-02-01/1-17-5 od 8. kolovoza 2017. godine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9D02D0" w:rsidRPr="008F4889" w:rsidRDefault="009D02D0" w:rsidP="009D02D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Sukladno ranije navedenom izrađen je ovaj prijedlog Pravilnika o prestanku važenja Pravilnika o načinu provođenja postupaka jednostavne nabave, s kojim je predviđeno da on stupa na snagu 31. prosinca 2020. godine i da će se postupci jednostavne nabave započeti prije njegovog stupanja na snagu dovršiti po odredbama Pravilnika o načinu provođenja postupaka jednostavne nabave („Službeni glasnik Koprivničko-križevačke županije“, broj 10/17.), ako on nije u suprotnosti sa zakonom i podzakonskim propisima s kojim se uređuje javna nabava.</w:t>
            </w:r>
          </w:p>
          <w:p w:rsidR="00C14221" w:rsidRPr="00A31B65" w:rsidRDefault="00C14221" w:rsidP="009D02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4D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08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4D6E0C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 30 dana te je bilo otvoreno od 8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listopada</w:t>
            </w:r>
            <w:r w:rsidR="00082B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6. studenoga </w:t>
            </w:r>
            <w:r w:rsidR="00EF035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4D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4D6E0C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studenoga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4D6E0C">
        <w:rPr>
          <w:rFonts w:ascii="Times New Roman" w:hAnsi="Times New Roman" w:cs="Times New Roman"/>
        </w:rPr>
        <w:t>011-04/20-01/11</w:t>
      </w:r>
    </w:p>
    <w:p w:rsidR="006900C4" w:rsidRPr="00027E89" w:rsidRDefault="00EF0354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2137/1-02/03-20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4D6E0C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9</w:t>
      </w:r>
      <w:r w:rsidR="00C813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studenoga</w:t>
      </w:r>
      <w:r w:rsidR="00EF0354">
        <w:rPr>
          <w:rFonts w:ascii="Times New Roman" w:hAnsi="Times New Roman" w:cs="Times New Roman"/>
        </w:rPr>
        <w:t xml:space="preserve"> 2020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BD" w:rsidRDefault="009906BD" w:rsidP="00A71CBC">
      <w:pPr>
        <w:spacing w:after="0" w:line="240" w:lineRule="auto"/>
      </w:pPr>
      <w:r>
        <w:separator/>
      </w:r>
    </w:p>
  </w:endnote>
  <w:endnote w:type="continuationSeparator" w:id="0">
    <w:p w:rsidR="009906BD" w:rsidRDefault="009906B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BD" w:rsidRDefault="009906BD" w:rsidP="00A71CBC">
      <w:pPr>
        <w:spacing w:after="0" w:line="240" w:lineRule="auto"/>
      </w:pPr>
      <w:r>
        <w:separator/>
      </w:r>
    </w:p>
  </w:footnote>
  <w:footnote w:type="continuationSeparator" w:id="0">
    <w:p w:rsidR="009906BD" w:rsidRDefault="009906B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13A05"/>
    <w:rsid w:val="00027E89"/>
    <w:rsid w:val="0008020F"/>
    <w:rsid w:val="00082BBE"/>
    <w:rsid w:val="000B489B"/>
    <w:rsid w:val="000C3517"/>
    <w:rsid w:val="000D2AFA"/>
    <w:rsid w:val="000D4ECD"/>
    <w:rsid w:val="00102236"/>
    <w:rsid w:val="001032C9"/>
    <w:rsid w:val="00143C60"/>
    <w:rsid w:val="0017729F"/>
    <w:rsid w:val="001A2289"/>
    <w:rsid w:val="001E0F6C"/>
    <w:rsid w:val="00236D16"/>
    <w:rsid w:val="002731BB"/>
    <w:rsid w:val="00287C00"/>
    <w:rsid w:val="002B2EFC"/>
    <w:rsid w:val="002E54F8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4D6E0C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B08C0"/>
    <w:rsid w:val="006C6E57"/>
    <w:rsid w:val="006D0784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906BD"/>
    <w:rsid w:val="009B0148"/>
    <w:rsid w:val="009D02D0"/>
    <w:rsid w:val="009F244D"/>
    <w:rsid w:val="009F5FE5"/>
    <w:rsid w:val="00A2500E"/>
    <w:rsid w:val="00A31B65"/>
    <w:rsid w:val="00A35801"/>
    <w:rsid w:val="00A53F80"/>
    <w:rsid w:val="00A67705"/>
    <w:rsid w:val="00A704EC"/>
    <w:rsid w:val="00A71CBC"/>
    <w:rsid w:val="00A94CAC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EF0354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C96D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83</cp:revision>
  <cp:lastPrinted>2019-02-07T10:31:00Z</cp:lastPrinted>
  <dcterms:created xsi:type="dcterms:W3CDTF">2015-04-08T10:22:00Z</dcterms:created>
  <dcterms:modified xsi:type="dcterms:W3CDTF">2020-11-09T11:12:00Z</dcterms:modified>
</cp:coreProperties>
</file>