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507777" w:rsidRPr="0047473E" w:rsidRDefault="00B864AC" w:rsidP="0071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raspoređivanju sredstava iz Proračuna Koprivničko-križevačke županije za financiranje političkih stranaka zastupljenih u Županijskoj skupštini Koprivničko-križevačke županije 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>do raspisivanja lokalnih izbora 2021.</w:t>
            </w: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717898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listopada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D9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:rsidTr="0047473E">
        <w:trPr>
          <w:trHeight w:val="1275"/>
        </w:trPr>
        <w:tc>
          <w:tcPr>
            <w:tcW w:w="9288" w:type="dxa"/>
          </w:tcPr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Zakonu o financiranju političkih aktivnosti, izborne promidžbe i referenduma („Narodne novine“ broj 29/19. i 98/19.) (u daljnjem tekstu: Zakon)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jedinicama lokalne i područne (regionalne) samouprave prepušteno je da samostalno odrede godišnji iznos sredstava koji će osigurati u svojim proračunima za redovito godišnje financiranje političkih stranaka i nezavisnih vijećnika.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Proračunom Koprivničko-križevačke županije za 2021. godinu za financiranje političkih stranaka 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 xml:space="preserve">i nezavisnih vijećnika planirat će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515.000,00 kuna.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 uvjeti i način financiranja precizno su definirani Zakonom, tako je člankom 7.  stavkom 1. propisano kako se sredstva raspoređuju na način da se utvrdi jednaki iznos sredstava za svakog člana u predstavničkom tijelu jedinice samouprave, tako da pojedinoj političkoj stranci koja je bila predlagatelj liste pripadaju sredstva razmjerna broju dobivenih mjesta članova u predstavničkom tijelu jedinice samouprave,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prema konačnim rezultatima izbora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članove predstavničkog tijela jedinice samouprave.</w:t>
            </w:r>
          </w:p>
          <w:p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Sastav Županijske skupštini koja broji 41 člana, prema konačnim rezultatima izbora dijeli 9 političkih stranaka kako slijedi: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Hrvatska demokratska zajednica, HDZ</w:t>
            </w: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…………………………………...12 članova,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Mreža nezavisnih lista – MREŽA………………………………………… 6 članova,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Socijaldemokratska partija Hrvatske, SDP…………………………………5 članova,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Hrvatska seljačka stranka, HSS…………………………………………… 5 članova,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Hrvatska stranka umirovljenika, HSU……………………………………...2 člana,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Hrvatski laburisti – Stranka rada, HL……………………………………    1 član,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Hrvatska narodna stranka, HNS…………………………………………….2 člana,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Željko Lackovi</w:t>
            </w:r>
            <w:r w:rsidR="00214194" w:rsidRPr="009149A2">
              <w:rPr>
                <w:rFonts w:ascii="Times New Roman" w:hAnsi="Times New Roman" w:cs="Times New Roman"/>
                <w:sz w:val="24"/>
                <w:szCs w:val="24"/>
              </w:rPr>
              <w:t>ć-Nezavisne liste……………………………………...</w:t>
            </w: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……7 članova,</w:t>
            </w:r>
          </w:p>
          <w:p w:rsidR="00670D37" w:rsidRPr="009149A2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2">
              <w:rPr>
                <w:rFonts w:ascii="Times New Roman" w:hAnsi="Times New Roman" w:cs="Times New Roman"/>
                <w:sz w:val="24"/>
                <w:szCs w:val="24"/>
              </w:rPr>
              <w:t>- Živi zid……………………………………………………………………...1 član.</w:t>
            </w:r>
          </w:p>
          <w:p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skladu s naprijed citiranim odredbama Zakona, proveden je raspored sredstava osiguranih političkim strankama u Proračunu Koprivničko-križevačke županije za 2021. godinu, godišnji iznos od 12.320,57</w:t>
            </w:r>
            <w:r w:rsidRPr="0003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kuna, odnosno </w:t>
            </w:r>
            <w:r w:rsidRPr="008A7110">
              <w:rPr>
                <w:rFonts w:ascii="Times New Roman" w:hAnsi="Times New Roman" w:cs="Times New Roman"/>
                <w:b/>
                <w:sz w:val="24"/>
                <w:szCs w:val="24"/>
              </w:rPr>
              <w:t>1.026,71 kunu mjesečno po članu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dodatno političkim strankama </w:t>
            </w:r>
            <w:r w:rsidRPr="008A7110">
              <w:rPr>
                <w:rFonts w:ascii="Times New Roman" w:hAnsi="Times New Roman" w:cs="Times New Roman"/>
                <w:b/>
                <w:sz w:val="24"/>
                <w:szCs w:val="24"/>
              </w:rPr>
              <w:t>po članu podzastupljenog spola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1.232,06 </w:t>
            </w:r>
            <w:r w:rsidRPr="00DB4779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godišnje, odnosno </w:t>
            </w:r>
            <w:r w:rsidRPr="008A7110">
              <w:rPr>
                <w:rFonts w:ascii="Times New Roman" w:hAnsi="Times New Roman" w:cs="Times New Roman"/>
                <w:b/>
                <w:sz w:val="24"/>
                <w:szCs w:val="24"/>
              </w:rPr>
              <w:t>102,67 kuna mjesečno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D37" w:rsidRDefault="00670D37" w:rsidP="006263C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Poštivano je pravilo propisano člankom 5. stavkom 2. Zakona kojim je definirano kako visina sredstva za redovito godišnje financiranje po jednom članu predstavničkog tijela županije ne može biti određena u iznosu manjem od 5.000,00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kuna.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Pored opisanih sredstava, naknadu za članove Županijske skupštine podzastupljenog spola ostvaruju sljedeće političke stranke: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Hrvatska 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>demokratska zajednica, HDZ………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………………………2 članice,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Mr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>eža nezavisnih lista – MREŽA……….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…………………………………1 članica,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Socijaldemokratska partija Hrvatske, SDP………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…………………...1 članica,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Željk</w:t>
            </w:r>
            <w:r w:rsidR="00214194">
              <w:rPr>
                <w:rFonts w:ascii="Times New Roman" w:hAnsi="Times New Roman" w:cs="Times New Roman"/>
                <w:sz w:val="24"/>
                <w:szCs w:val="24"/>
              </w:rPr>
              <w:t>o Lacković-Nezavisne Liste……………..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 4 članice.</w:t>
            </w: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37" w:rsidRDefault="00670D37" w:rsidP="00670D3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Raspoređena sredstva utvrđena člankom 5</w:t>
            </w:r>
            <w:r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Odluke doznačuju se </w:t>
            </w:r>
            <w:r w:rsidRPr="00C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žiro-račun pojedine političke stranke, </w:t>
            </w:r>
            <w:r w:rsidRPr="00B32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tromjesečno u jednakim iznosima.</w:t>
            </w:r>
            <w:r w:rsidRPr="0055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D37" w:rsidRDefault="00670D37" w:rsidP="0067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 skladu s člankom 10. stavkom 3. Zakona, ako se završetak mandata članova Županijske skupštine neće poklopiti s početkom ili završetkom tromjesečja, u tom će se tromjesečju, isplatiti iznos razmjeran broju dana trajanja mandata, ovisno o danu stupanja na snagu odluke Vlade Republike Hrvatske o raspisivanju lokalnih izbora.   </w:t>
            </w:r>
          </w:p>
          <w:p w:rsidR="004F3EB6" w:rsidRPr="00353B0E" w:rsidRDefault="004F3EB6" w:rsidP="0021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717898">
        <w:rPr>
          <w:rFonts w:ascii="Times New Roman" w:hAnsi="Times New Roman" w:cs="Times New Roman"/>
          <w:sz w:val="24"/>
          <w:szCs w:val="24"/>
        </w:rPr>
        <w:t xml:space="preserve"> 1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717898">
        <w:rPr>
          <w:rFonts w:ascii="Times New Roman" w:hAnsi="Times New Roman" w:cs="Times New Roman"/>
          <w:sz w:val="24"/>
          <w:szCs w:val="24"/>
        </w:rPr>
        <w:t>studenoga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6E1D97">
        <w:rPr>
          <w:rFonts w:ascii="Times New Roman" w:hAnsi="Times New Roman" w:cs="Times New Roman"/>
          <w:sz w:val="24"/>
          <w:szCs w:val="24"/>
        </w:rPr>
        <w:t>2020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 raspoređivanju sredstava iz Proračuna Koprivničko-križevačke županije za financiranje političkih stranaka zastupljenih u Županijskoj skupštini Koprivn</w:t>
      </w:r>
      <w:r w:rsidR="006E1D97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="00717898">
        <w:rPr>
          <w:rFonts w:ascii="Times New Roman" w:hAnsi="Times New Roman" w:cs="Times New Roman"/>
          <w:sz w:val="24"/>
          <w:szCs w:val="24"/>
        </w:rPr>
        <w:t xml:space="preserve">do raspisivanja lokalnih izbora 2021.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7473E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507777" w:rsidRPr="00507777">
        <w:rPr>
          <w:rFonts w:ascii="Times New Roman" w:hAnsi="Times New Roman" w:cs="Times New Roman"/>
          <w:sz w:val="24"/>
          <w:szCs w:val="24"/>
        </w:rPr>
        <w:t>Odluke o raspoređivanju sredstava iz Proračuna Koprivničko-križevačke županije za financiranje političkih stranaka zastupljenih u Županijskoj skupštini Koprivn</w:t>
      </w:r>
      <w:r w:rsidR="006E1D97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="00717898">
        <w:rPr>
          <w:rFonts w:ascii="Times New Roman" w:hAnsi="Times New Roman" w:cs="Times New Roman"/>
          <w:sz w:val="24"/>
          <w:szCs w:val="24"/>
        </w:rPr>
        <w:t>do raspisivanja lokalnih izbora 2021.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6E1D97">
        <w:rPr>
          <w:rFonts w:ascii="Times New Roman" w:hAnsi="Times New Roman" w:cs="Times New Roman"/>
          <w:sz w:val="24"/>
          <w:szCs w:val="24"/>
        </w:rPr>
        <w:t>011-04/20-01/5</w:t>
      </w:r>
    </w:p>
    <w:p w:rsidR="004B25C3" w:rsidRPr="0047473E" w:rsidRDefault="006E1D9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670D3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="006E1D97">
        <w:rPr>
          <w:rFonts w:ascii="Times New Roman" w:hAnsi="Times New Roman" w:cs="Times New Roman"/>
          <w:sz w:val="24"/>
          <w:szCs w:val="24"/>
        </w:rPr>
        <w:t>2020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AF" w:rsidRDefault="00D540AF" w:rsidP="002342F3">
      <w:pPr>
        <w:spacing w:after="0" w:line="240" w:lineRule="auto"/>
      </w:pPr>
      <w:r>
        <w:separator/>
      </w:r>
    </w:p>
  </w:endnote>
  <w:endnote w:type="continuationSeparator" w:id="0">
    <w:p w:rsidR="00D540AF" w:rsidRDefault="00D540A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AF" w:rsidRDefault="00D540AF" w:rsidP="002342F3">
      <w:pPr>
        <w:spacing w:after="0" w:line="240" w:lineRule="auto"/>
      </w:pPr>
      <w:r>
        <w:separator/>
      </w:r>
    </w:p>
  </w:footnote>
  <w:footnote w:type="continuationSeparator" w:id="0">
    <w:p w:rsidR="00D540AF" w:rsidRDefault="00D540A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9300D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07777"/>
    <w:rsid w:val="0053087C"/>
    <w:rsid w:val="00546D6E"/>
    <w:rsid w:val="00564C85"/>
    <w:rsid w:val="0056706C"/>
    <w:rsid w:val="00571D47"/>
    <w:rsid w:val="00586F82"/>
    <w:rsid w:val="00597347"/>
    <w:rsid w:val="005C1A9F"/>
    <w:rsid w:val="005D0352"/>
    <w:rsid w:val="005D4776"/>
    <w:rsid w:val="005D6175"/>
    <w:rsid w:val="005E4A45"/>
    <w:rsid w:val="0060382B"/>
    <w:rsid w:val="00611129"/>
    <w:rsid w:val="006123FB"/>
    <w:rsid w:val="006160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701601"/>
    <w:rsid w:val="00717898"/>
    <w:rsid w:val="00731B92"/>
    <w:rsid w:val="00752D46"/>
    <w:rsid w:val="00753AD1"/>
    <w:rsid w:val="0075467E"/>
    <w:rsid w:val="00761526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479A2"/>
    <w:rsid w:val="00956B36"/>
    <w:rsid w:val="00962082"/>
    <w:rsid w:val="00966F15"/>
    <w:rsid w:val="00970F38"/>
    <w:rsid w:val="0097422A"/>
    <w:rsid w:val="00985EA7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A609D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4D2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4599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526D-0CC1-4FFA-9F88-DDBB868B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139</cp:revision>
  <cp:lastPrinted>2020-10-02T11:39:00Z</cp:lastPrinted>
  <dcterms:created xsi:type="dcterms:W3CDTF">2015-04-08T09:15:00Z</dcterms:created>
  <dcterms:modified xsi:type="dcterms:W3CDTF">2020-10-02T11:51:00Z</dcterms:modified>
</cp:coreProperties>
</file>