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7F" w:rsidRPr="008F4943" w:rsidRDefault="00663415" w:rsidP="00753E4D">
      <w:pPr>
        <w:pStyle w:val="Uvuenotijeloteksta"/>
      </w:pPr>
      <w:r w:rsidRPr="00877D2D">
        <w:rPr>
          <w:sz w:val="24"/>
          <w:szCs w:val="24"/>
        </w:rPr>
        <w:t xml:space="preserve"> </w:t>
      </w:r>
      <w:r w:rsidR="004F6D7F" w:rsidRPr="008F4943">
        <w:t xml:space="preserve">Sukladno članku </w:t>
      </w:r>
      <w:r w:rsidR="00C67B04" w:rsidRPr="008F4943">
        <w:t>17.</w:t>
      </w:r>
      <w:r w:rsidR="00501552" w:rsidRPr="008F4943">
        <w:t xml:space="preserve"> i</w:t>
      </w:r>
      <w:r w:rsidR="00C67B04" w:rsidRPr="008F4943">
        <w:t xml:space="preserve"> </w:t>
      </w:r>
      <w:r w:rsidR="004F6D7F" w:rsidRPr="008F4943">
        <w:t>19.</w:t>
      </w:r>
      <w:r w:rsidR="00C67B04" w:rsidRPr="008F4943">
        <w:t xml:space="preserve"> </w:t>
      </w:r>
      <w:r w:rsidR="004F6D7F" w:rsidRPr="008F4943">
        <w:t>Zakona o službenicima i namještenicima u lokalnoj i podru</w:t>
      </w:r>
      <w:r w:rsidR="006C399A" w:rsidRPr="008F4943">
        <w:t>čnoj (regionalnoj) samoupravi („Narodne novine“</w:t>
      </w:r>
      <w:r w:rsidR="004F6D7F" w:rsidRPr="008F4943">
        <w:t xml:space="preserve"> broj 86/08.</w:t>
      </w:r>
      <w:r w:rsidR="007529C5" w:rsidRPr="008F4943">
        <w:t>,</w:t>
      </w:r>
      <w:r w:rsidR="004F6D7F" w:rsidRPr="008F4943">
        <w:t xml:space="preserve"> 61/11.</w:t>
      </w:r>
      <w:r w:rsidR="007529C5" w:rsidRPr="008F4943">
        <w:t xml:space="preserve"> i 04/18.</w:t>
      </w:r>
      <w:r w:rsidR="004F6D7F" w:rsidRPr="008F4943">
        <w:t xml:space="preserve">), </w:t>
      </w:r>
      <w:r w:rsidR="00877D2D" w:rsidRPr="008F4943">
        <w:t>pročelnica Službe ureda Župana</w:t>
      </w:r>
      <w:r w:rsidR="00501552" w:rsidRPr="008F4943">
        <w:t xml:space="preserve"> Koprivničko-križevačke županije</w:t>
      </w:r>
      <w:r w:rsidR="004F6D7F" w:rsidRPr="008F4943">
        <w:t xml:space="preserve"> raspisa</w:t>
      </w:r>
      <w:r w:rsidR="00877D2D" w:rsidRPr="008F4943">
        <w:t>la</w:t>
      </w:r>
      <w:r w:rsidR="00C67B04" w:rsidRPr="008F4943">
        <w:t xml:space="preserve"> je </w:t>
      </w:r>
      <w:r w:rsidR="007529C5" w:rsidRPr="008F4943">
        <w:t>Oglas</w:t>
      </w:r>
    </w:p>
    <w:p w:rsidR="00501552" w:rsidRPr="008F4943" w:rsidRDefault="00501552" w:rsidP="00C67B04">
      <w:pPr>
        <w:ind w:left="34" w:firstLine="108"/>
        <w:jc w:val="center"/>
        <w:rPr>
          <w:b/>
          <w:sz w:val="22"/>
          <w:szCs w:val="22"/>
          <w:u w:val="single"/>
        </w:rPr>
      </w:pPr>
    </w:p>
    <w:p w:rsidR="00C67B04" w:rsidRPr="008F4943" w:rsidRDefault="004F6D7F" w:rsidP="00C67B04">
      <w:pPr>
        <w:ind w:left="34" w:firstLine="108"/>
        <w:jc w:val="center"/>
        <w:rPr>
          <w:b/>
          <w:sz w:val="22"/>
          <w:szCs w:val="22"/>
          <w:u w:val="single"/>
        </w:rPr>
      </w:pPr>
      <w:r w:rsidRPr="008F4943">
        <w:rPr>
          <w:b/>
          <w:sz w:val="22"/>
          <w:szCs w:val="22"/>
          <w:u w:val="single"/>
        </w:rPr>
        <w:t xml:space="preserve">koji je objavljen u </w:t>
      </w:r>
      <w:r w:rsidR="007529C5" w:rsidRPr="008F4943">
        <w:rPr>
          <w:b/>
          <w:sz w:val="22"/>
          <w:szCs w:val="22"/>
          <w:u w:val="single"/>
        </w:rPr>
        <w:t xml:space="preserve">Zavodu za zapošljavanje od </w:t>
      </w:r>
      <w:r w:rsidR="0011264D">
        <w:rPr>
          <w:b/>
          <w:sz w:val="22"/>
          <w:szCs w:val="22"/>
          <w:u w:val="single"/>
        </w:rPr>
        <w:t>24. lipnja</w:t>
      </w:r>
      <w:r w:rsidR="007529C5" w:rsidRPr="008F4943">
        <w:rPr>
          <w:b/>
          <w:sz w:val="22"/>
          <w:szCs w:val="22"/>
          <w:u w:val="single"/>
        </w:rPr>
        <w:t xml:space="preserve"> 2019</w:t>
      </w:r>
      <w:r w:rsidR="00C67B04" w:rsidRPr="008F4943">
        <w:rPr>
          <w:b/>
          <w:sz w:val="22"/>
          <w:szCs w:val="22"/>
          <w:u w:val="single"/>
        </w:rPr>
        <w:t>.</w:t>
      </w:r>
    </w:p>
    <w:p w:rsidR="00877D2D" w:rsidRPr="008F4943" w:rsidRDefault="00877D2D" w:rsidP="00C67B04">
      <w:pPr>
        <w:ind w:left="34" w:firstLine="108"/>
        <w:jc w:val="center"/>
        <w:rPr>
          <w:b/>
          <w:sz w:val="22"/>
          <w:szCs w:val="22"/>
          <w:u w:val="single"/>
        </w:rPr>
      </w:pPr>
    </w:p>
    <w:p w:rsidR="004F6D7F" w:rsidRPr="008F4943" w:rsidRDefault="004F6D7F" w:rsidP="00C67B04">
      <w:pPr>
        <w:ind w:left="34" w:firstLine="108"/>
        <w:jc w:val="center"/>
        <w:rPr>
          <w:b/>
          <w:sz w:val="22"/>
          <w:szCs w:val="22"/>
          <w:u w:val="single"/>
        </w:rPr>
      </w:pPr>
      <w:r w:rsidRPr="008F4943">
        <w:rPr>
          <w:b/>
          <w:sz w:val="22"/>
          <w:szCs w:val="22"/>
          <w:u w:val="single"/>
        </w:rPr>
        <w:t xml:space="preserve"> </w:t>
      </w:r>
      <w:r w:rsidR="00877D2D" w:rsidRPr="008F4943">
        <w:rPr>
          <w:b/>
          <w:sz w:val="22"/>
          <w:szCs w:val="22"/>
          <w:u w:val="single"/>
        </w:rPr>
        <w:t xml:space="preserve">ZA RADNO MJESTO VIŠI </w:t>
      </w:r>
      <w:r w:rsidR="0011264D">
        <w:rPr>
          <w:b/>
          <w:sz w:val="22"/>
          <w:szCs w:val="22"/>
          <w:u w:val="single"/>
        </w:rPr>
        <w:t>REFERENT/ICA ZA MEĐUNARODNE ODNOSE</w:t>
      </w:r>
      <w:r w:rsidR="00877D2D" w:rsidRPr="008F4943">
        <w:rPr>
          <w:b/>
          <w:sz w:val="22"/>
          <w:szCs w:val="22"/>
          <w:u w:val="single"/>
        </w:rPr>
        <w:t xml:space="preserve"> </w:t>
      </w:r>
    </w:p>
    <w:p w:rsidR="0047633C" w:rsidRPr="008F4943" w:rsidRDefault="004F6D7F" w:rsidP="0047633C">
      <w:pPr>
        <w:jc w:val="both"/>
        <w:rPr>
          <w:b/>
          <w:sz w:val="22"/>
          <w:szCs w:val="22"/>
        </w:rPr>
      </w:pPr>
      <w:r w:rsidRPr="008F4943">
        <w:rPr>
          <w:b/>
          <w:sz w:val="22"/>
          <w:szCs w:val="22"/>
        </w:rPr>
        <w:t xml:space="preserve"> </w:t>
      </w:r>
    </w:p>
    <w:p w:rsidR="00AA2BE7" w:rsidRPr="008F4943" w:rsidRDefault="00AA2BE7" w:rsidP="0047633C">
      <w:pPr>
        <w:jc w:val="both"/>
        <w:rPr>
          <w:b/>
          <w:sz w:val="22"/>
          <w:szCs w:val="22"/>
        </w:rPr>
      </w:pPr>
    </w:p>
    <w:p w:rsidR="007529C5" w:rsidRPr="007529C5" w:rsidRDefault="007529C5" w:rsidP="0011264D">
      <w:pPr>
        <w:jc w:val="center"/>
        <w:rPr>
          <w:b/>
          <w:sz w:val="22"/>
          <w:szCs w:val="22"/>
        </w:rPr>
      </w:pPr>
      <w:r w:rsidRPr="007529C5">
        <w:rPr>
          <w:b/>
          <w:sz w:val="22"/>
          <w:szCs w:val="22"/>
        </w:rPr>
        <w:t>– 1 izvršitelj/</w:t>
      </w:r>
      <w:proofErr w:type="spellStart"/>
      <w:r w:rsidRPr="007529C5">
        <w:rPr>
          <w:b/>
          <w:sz w:val="22"/>
          <w:szCs w:val="22"/>
        </w:rPr>
        <w:t>ica</w:t>
      </w:r>
      <w:proofErr w:type="spellEnd"/>
      <w:r w:rsidRPr="007529C5">
        <w:rPr>
          <w:b/>
          <w:sz w:val="22"/>
          <w:szCs w:val="22"/>
        </w:rPr>
        <w:t xml:space="preserve">, na određeno vrijeme </w:t>
      </w:r>
      <w:r w:rsidR="0011264D">
        <w:rPr>
          <w:b/>
          <w:sz w:val="22"/>
          <w:szCs w:val="22"/>
        </w:rPr>
        <w:t>do povrata službenice</w:t>
      </w:r>
    </w:p>
    <w:p w:rsidR="00501552" w:rsidRPr="008F4943" w:rsidRDefault="00501552" w:rsidP="00604CE6">
      <w:pPr>
        <w:ind w:left="851"/>
        <w:rPr>
          <w:sz w:val="22"/>
          <w:szCs w:val="22"/>
        </w:rPr>
      </w:pPr>
    </w:p>
    <w:p w:rsidR="004F6D7F" w:rsidRPr="008F4943" w:rsidRDefault="004F6D7F" w:rsidP="004F6D7F">
      <w:pPr>
        <w:jc w:val="center"/>
        <w:rPr>
          <w:sz w:val="22"/>
          <w:szCs w:val="22"/>
        </w:rPr>
      </w:pPr>
      <w:r w:rsidRPr="008F4943">
        <w:rPr>
          <w:sz w:val="22"/>
          <w:szCs w:val="22"/>
        </w:rPr>
        <w:t>te se sukladno navedenom daju upute kandidatima kako slijedi:</w:t>
      </w:r>
    </w:p>
    <w:p w:rsidR="004F6D7F" w:rsidRPr="008F4943" w:rsidRDefault="004F6D7F" w:rsidP="004F6D7F">
      <w:pPr>
        <w:jc w:val="center"/>
        <w:rPr>
          <w:b/>
          <w:sz w:val="22"/>
          <w:szCs w:val="22"/>
        </w:rPr>
      </w:pPr>
    </w:p>
    <w:p w:rsidR="00927B75" w:rsidRPr="008F4943" w:rsidRDefault="00927B75" w:rsidP="004F6D7F">
      <w:pPr>
        <w:jc w:val="center"/>
        <w:rPr>
          <w:b/>
          <w:sz w:val="22"/>
          <w:szCs w:val="22"/>
        </w:rPr>
      </w:pPr>
    </w:p>
    <w:p w:rsidR="00E81516" w:rsidRPr="008F4943" w:rsidRDefault="004F6D7F" w:rsidP="00E81516">
      <w:pPr>
        <w:jc w:val="center"/>
        <w:rPr>
          <w:b/>
          <w:sz w:val="22"/>
          <w:szCs w:val="22"/>
        </w:rPr>
      </w:pPr>
      <w:r w:rsidRPr="008F4943">
        <w:rPr>
          <w:b/>
          <w:sz w:val="22"/>
          <w:szCs w:val="22"/>
        </w:rPr>
        <w:t>UPUTE  I  OBAVIJESTI  KANDIDATIMA</w:t>
      </w:r>
    </w:p>
    <w:p w:rsidR="00E81516" w:rsidRPr="008F4943" w:rsidRDefault="00E81516" w:rsidP="00E81516">
      <w:pPr>
        <w:jc w:val="center"/>
        <w:rPr>
          <w:b/>
          <w:sz w:val="22"/>
          <w:szCs w:val="22"/>
        </w:rPr>
      </w:pPr>
    </w:p>
    <w:p w:rsidR="00E81516" w:rsidRPr="008F4943" w:rsidRDefault="00E81516" w:rsidP="00E81516">
      <w:pPr>
        <w:pStyle w:val="Tijeloteksta"/>
        <w:rPr>
          <w:rFonts w:ascii="Times New Roman" w:hAnsi="Times New Roman"/>
          <w:sz w:val="22"/>
          <w:szCs w:val="22"/>
        </w:rPr>
      </w:pPr>
      <w:r w:rsidRPr="008F4943">
        <w:rPr>
          <w:rFonts w:ascii="Times New Roman" w:hAnsi="Times New Roman"/>
          <w:sz w:val="22"/>
          <w:szCs w:val="22"/>
        </w:rPr>
        <w:t>Riječi i pojmovi koji imaju rodno značenje, korišteni u ovim uputama i obavijestima odnose se jednako na muški i ženski rod, bez obzira jesu li korišteni u muškom ili ženskom rodu.</w:t>
      </w:r>
    </w:p>
    <w:p w:rsidR="004F6D7F" w:rsidRPr="008F4943" w:rsidRDefault="004F6D7F" w:rsidP="004F6D7F">
      <w:pPr>
        <w:rPr>
          <w:b/>
          <w:sz w:val="22"/>
          <w:szCs w:val="22"/>
        </w:rPr>
      </w:pPr>
    </w:p>
    <w:p w:rsidR="004626CC" w:rsidRDefault="004626CC" w:rsidP="004626CC">
      <w:pPr>
        <w:jc w:val="both"/>
        <w:rPr>
          <w:b/>
          <w:sz w:val="22"/>
          <w:szCs w:val="22"/>
          <w:u w:val="single"/>
        </w:rPr>
      </w:pPr>
      <w:r w:rsidRPr="008F4943">
        <w:rPr>
          <w:b/>
          <w:sz w:val="22"/>
          <w:szCs w:val="22"/>
          <w:u w:val="single"/>
        </w:rPr>
        <w:t xml:space="preserve">OPIS POSLOVA RADNOG MJESTA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11264D" w:rsidRPr="00B348B8" w:rsidTr="007955C7">
        <w:tc>
          <w:tcPr>
            <w:tcW w:w="9498" w:type="dxa"/>
          </w:tcPr>
          <w:p w:rsidR="0011264D" w:rsidRPr="00B348B8" w:rsidRDefault="0011264D" w:rsidP="0011264D">
            <w:pPr>
              <w:ind w:right="34"/>
              <w:jc w:val="both"/>
            </w:pPr>
            <w:r w:rsidRPr="00B348B8">
              <w:t xml:space="preserve">      </w:t>
            </w:r>
            <w:r w:rsidRPr="0011264D">
              <w:rPr>
                <w:sz w:val="22"/>
                <w:szCs w:val="22"/>
                <w:lang w:eastAsia="hr-HR"/>
              </w:rPr>
              <w:t>Sudjeluje u obavljanju poslova iz područja međuregionalne i međunarodne suradnje, sudjeluje u pripremi sporazuma o suradnji, sudjeluje u međunarodnim programima kroz koje se potiče razvoj prekogranične, trans-nacionalne, među- regionalne i organizacije teritorijalne suradnje kod jedinica lokalne samouprave i županijskih dionika, priprema izvješća o provedenim aktivnostima</w:t>
            </w:r>
            <w:r>
              <w:rPr>
                <w:sz w:val="22"/>
                <w:szCs w:val="22"/>
                <w:lang w:eastAsia="hr-HR"/>
              </w:rPr>
              <w:t>.</w:t>
            </w:r>
            <w:r w:rsidRPr="0011264D">
              <w:rPr>
                <w:sz w:val="22"/>
                <w:szCs w:val="22"/>
                <w:lang w:eastAsia="hr-HR"/>
              </w:rPr>
              <w:t xml:space="preserve"> Po potrebi obavlja poslove vezane uz članstvo u međunarodnim organizacijama, provodi aktivnosti proizašle iz članstva u međunarodnim organizacijama</w:t>
            </w:r>
            <w:r>
              <w:rPr>
                <w:sz w:val="22"/>
                <w:szCs w:val="22"/>
                <w:lang w:eastAsia="hr-HR"/>
              </w:rPr>
              <w:t xml:space="preserve">. </w:t>
            </w:r>
            <w:r w:rsidRPr="0011264D">
              <w:rPr>
                <w:sz w:val="22"/>
                <w:szCs w:val="22"/>
                <w:lang w:eastAsia="hr-HR"/>
              </w:rPr>
              <w:t>Po potrebi surađuje na pripremi i provedbi projekata sufinanciranih iz fondova EU i ostalih međunarodnih i nacionalnih fondova, te državnih tijela (darovnice), u tome surađuje sa nadležnim institucijama i Razvojnom agencijom PORA, te aktivno sudjeluje u aktivnostima jačanja investicijske klime, posebice u dijelu stranih direktnih investicija. Po potrebi surađuje u izradi projektnih prijedloga na osnovu idejnih projekata koji obuhvaćaju  zajedničke  interes  više  JLS na području Županije.</w:t>
            </w:r>
            <w:r w:rsidRPr="0011264D">
              <w:rPr>
                <w:sz w:val="22"/>
                <w:szCs w:val="22"/>
              </w:rPr>
              <w:t xml:space="preserve"> Surađuje s konzultantima za tehničku pomoć u izradi dokumentacije potrebne za kandidiranje projekata kojih je nositelj Županija po natječajima iz inozemnih izvora sredstava i struktur</w:t>
            </w:r>
            <w:r>
              <w:rPr>
                <w:sz w:val="22"/>
                <w:szCs w:val="22"/>
              </w:rPr>
              <w:t>nih i investicijskih fondova EU</w:t>
            </w:r>
            <w:r w:rsidRPr="0011264D">
              <w:rPr>
                <w:sz w:val="22"/>
                <w:szCs w:val="22"/>
                <w:lang w:eastAsia="hr-HR"/>
              </w:rPr>
              <w:t>.</w:t>
            </w:r>
            <w:r>
              <w:rPr>
                <w:sz w:val="22"/>
                <w:szCs w:val="22"/>
                <w:lang w:eastAsia="hr-HR"/>
              </w:rPr>
              <w:t xml:space="preserve"> </w:t>
            </w:r>
            <w:r w:rsidRPr="0011264D">
              <w:rPr>
                <w:sz w:val="22"/>
                <w:szCs w:val="22"/>
                <w:lang w:eastAsia="hr-HR"/>
              </w:rPr>
              <w:t>Sudjeluje u organizaciji seminara i ostalih stručnih skupova iz djelokruga Službe.</w:t>
            </w:r>
            <w:r w:rsidRPr="0011264D">
              <w:rPr>
                <w:sz w:val="22"/>
                <w:szCs w:val="22"/>
              </w:rPr>
              <w:t xml:space="preserve"> Sudjeluje u provođenju strateškog planiranja, planskih i programskih dokumenata, praćenju provedbe i izvještavanju o istima. Izrađuje polugodišnja i godišnja izvješća o izvršenju Proračuna prema programima/ projektima/ aktivnostima sukladno opisu poslova i nadležnosti  Službe te dostavlja podatke za izradu izvješća o radu župana sukladno opisu poslova i nadležnosti Službe. Sudjeluje u radu tima za uvođenje odgovarajućeg sustava kvalitete, prema međunarodnim standardima u poslovni sustav Županije te obavlja i druge poslove koje joj povjeri proč</w:t>
            </w:r>
            <w:r>
              <w:rPr>
                <w:sz w:val="22"/>
                <w:szCs w:val="22"/>
              </w:rPr>
              <w:t>elnik ili pomoćnik pročelnika.</w:t>
            </w:r>
          </w:p>
        </w:tc>
      </w:tr>
    </w:tbl>
    <w:p w:rsidR="0011264D" w:rsidRPr="008F4943" w:rsidRDefault="0011264D" w:rsidP="004626CC">
      <w:pPr>
        <w:jc w:val="both"/>
        <w:rPr>
          <w:b/>
          <w:sz w:val="22"/>
          <w:szCs w:val="22"/>
          <w:u w:val="single"/>
        </w:rPr>
      </w:pPr>
    </w:p>
    <w:p w:rsidR="004626CC" w:rsidRPr="00877D2D" w:rsidRDefault="004626CC" w:rsidP="004626CC">
      <w:pPr>
        <w:ind w:right="34"/>
        <w:jc w:val="both"/>
        <w:rPr>
          <w:b/>
          <w:sz w:val="24"/>
          <w:szCs w:val="24"/>
          <w:u w:val="single"/>
        </w:rPr>
      </w:pPr>
      <w:r w:rsidRPr="00877D2D">
        <w:rPr>
          <w:b/>
          <w:sz w:val="24"/>
          <w:szCs w:val="24"/>
          <w:u w:val="single"/>
          <w:lang w:val="pl-PL"/>
        </w:rPr>
        <w:t>Podaci</w:t>
      </w:r>
      <w:r w:rsidRPr="00877D2D">
        <w:rPr>
          <w:b/>
          <w:sz w:val="24"/>
          <w:szCs w:val="24"/>
          <w:u w:val="single"/>
        </w:rPr>
        <w:t xml:space="preserve"> </w:t>
      </w:r>
      <w:r w:rsidRPr="00877D2D">
        <w:rPr>
          <w:b/>
          <w:sz w:val="24"/>
          <w:szCs w:val="24"/>
          <w:u w:val="single"/>
          <w:lang w:val="pl-PL"/>
        </w:rPr>
        <w:t>o</w:t>
      </w:r>
      <w:r w:rsidRPr="00877D2D">
        <w:rPr>
          <w:b/>
          <w:sz w:val="24"/>
          <w:szCs w:val="24"/>
          <w:u w:val="single"/>
        </w:rPr>
        <w:t xml:space="preserve"> </w:t>
      </w:r>
      <w:r w:rsidRPr="00877D2D">
        <w:rPr>
          <w:b/>
          <w:sz w:val="24"/>
          <w:szCs w:val="24"/>
          <w:u w:val="single"/>
          <w:lang w:val="pl-PL"/>
        </w:rPr>
        <w:t>pla</w:t>
      </w:r>
      <w:r w:rsidRPr="00877D2D">
        <w:rPr>
          <w:b/>
          <w:sz w:val="24"/>
          <w:szCs w:val="24"/>
          <w:u w:val="single"/>
        </w:rPr>
        <w:t>ć</w:t>
      </w:r>
      <w:r w:rsidRPr="00877D2D">
        <w:rPr>
          <w:b/>
          <w:sz w:val="24"/>
          <w:szCs w:val="24"/>
          <w:u w:val="single"/>
          <w:lang w:val="pl-PL"/>
        </w:rPr>
        <w:t>i</w:t>
      </w:r>
    </w:p>
    <w:p w:rsidR="007529C5" w:rsidRPr="00083234" w:rsidRDefault="007529C5" w:rsidP="008F4943">
      <w:pPr>
        <w:jc w:val="both"/>
        <w:rPr>
          <w:sz w:val="22"/>
          <w:szCs w:val="22"/>
          <w:lang w:val="pl-PL"/>
        </w:rPr>
      </w:pPr>
      <w:r w:rsidRPr="008F4943">
        <w:rPr>
          <w:sz w:val="22"/>
          <w:szCs w:val="22"/>
          <w:lang w:val="pl-PL"/>
        </w:rPr>
        <w:t xml:space="preserve">Podaci o plaći radnog mjesta propisani su </w:t>
      </w:r>
      <w:r w:rsidR="002F53D5" w:rsidRPr="008F4943">
        <w:rPr>
          <w:sz w:val="22"/>
          <w:szCs w:val="22"/>
          <w:lang w:eastAsia="hr-HR"/>
        </w:rPr>
        <w:t xml:space="preserve">Odlukom o osnovici za obračun plaće službenika i namještenika u upravnim odjelima i službama Koprivničko-križevačke županije („Službeni glasnik Koprivničko-križevačke županije“ broj 19/18.) osnovica je određena u iznosu 2.230,00 kuna </w:t>
      </w:r>
      <w:r w:rsidRPr="008F4943">
        <w:rPr>
          <w:sz w:val="22"/>
          <w:szCs w:val="22"/>
          <w:lang w:val="pl-PL"/>
        </w:rPr>
        <w:t xml:space="preserve">i Odlukom o koeficijentima za obračun plaće službenika i namještenika u upravnim tijelima Koprivničko-križevačke županije ("Službeni glasnik Koprivničko-križevačke županije" broj 15/17.), za poslove višeg </w:t>
      </w:r>
      <w:r w:rsidR="0011264D">
        <w:rPr>
          <w:sz w:val="22"/>
          <w:szCs w:val="22"/>
          <w:lang w:val="pl-PL"/>
        </w:rPr>
        <w:t>referenta</w:t>
      </w:r>
      <w:r w:rsidRPr="008F4943">
        <w:rPr>
          <w:sz w:val="22"/>
          <w:szCs w:val="22"/>
          <w:lang w:val="pl-PL"/>
        </w:rPr>
        <w:t xml:space="preserve"> je koeficijent 3,</w:t>
      </w:r>
      <w:r w:rsidR="0011264D">
        <w:rPr>
          <w:sz w:val="22"/>
          <w:szCs w:val="22"/>
          <w:lang w:val="pl-PL"/>
        </w:rPr>
        <w:t>00</w:t>
      </w:r>
      <w:r w:rsidRPr="008F4943">
        <w:rPr>
          <w:sz w:val="22"/>
          <w:szCs w:val="22"/>
          <w:lang w:val="pl-PL"/>
        </w:rPr>
        <w:t>. Slijedom navedenog plaća čini umnožak osnovice za obračun plaća i koeficijenta složenosti poslova uvećan za 0,5 % za svaku navršenu godinu radnog staža.</w:t>
      </w:r>
    </w:p>
    <w:p w:rsidR="007529C5" w:rsidRPr="00877D2D" w:rsidRDefault="007529C5" w:rsidP="004626CC">
      <w:pPr>
        <w:jc w:val="both"/>
        <w:rPr>
          <w:sz w:val="24"/>
          <w:szCs w:val="24"/>
        </w:rPr>
      </w:pPr>
    </w:p>
    <w:p w:rsidR="00D86CDE" w:rsidRPr="008F4943" w:rsidRDefault="00D86CDE" w:rsidP="00D86CDE">
      <w:pPr>
        <w:jc w:val="both"/>
        <w:rPr>
          <w:b/>
          <w:sz w:val="22"/>
          <w:szCs w:val="22"/>
        </w:rPr>
      </w:pPr>
      <w:r w:rsidRPr="008F4943">
        <w:rPr>
          <w:b/>
          <w:sz w:val="22"/>
          <w:szCs w:val="22"/>
        </w:rPr>
        <w:t xml:space="preserve">Prethodnoj provjeri znanja kandidata mogu pristupiti samo kandidati koji ispunjavaju formalne uvjete iz </w:t>
      </w:r>
      <w:r w:rsidR="003A4C16">
        <w:rPr>
          <w:b/>
          <w:sz w:val="22"/>
          <w:szCs w:val="22"/>
        </w:rPr>
        <w:t>oglasa</w:t>
      </w:r>
      <w:r w:rsidRPr="008F4943">
        <w:rPr>
          <w:b/>
          <w:sz w:val="22"/>
          <w:szCs w:val="22"/>
        </w:rPr>
        <w:t xml:space="preserve">. Prethodna provjera znanja kandidata obavlja se putem pisanog testiranja i intervjua. </w:t>
      </w:r>
    </w:p>
    <w:p w:rsidR="00D86CDE" w:rsidRPr="008F4943" w:rsidRDefault="00D86CDE" w:rsidP="00D86CDE">
      <w:pPr>
        <w:rPr>
          <w:b/>
          <w:sz w:val="22"/>
          <w:szCs w:val="22"/>
        </w:rPr>
      </w:pPr>
    </w:p>
    <w:p w:rsidR="00D86CDE" w:rsidRPr="008F4943" w:rsidRDefault="00D86CDE" w:rsidP="00D86CDE">
      <w:pPr>
        <w:rPr>
          <w:b/>
          <w:sz w:val="22"/>
          <w:szCs w:val="22"/>
          <w:u w:val="single"/>
        </w:rPr>
      </w:pPr>
      <w:r w:rsidRPr="008F4943">
        <w:rPr>
          <w:b/>
          <w:sz w:val="22"/>
          <w:szCs w:val="22"/>
          <w:u w:val="single"/>
        </w:rPr>
        <w:t>PRAVNI IZVORI ZA PRIPREMANJE KANDIDATA ZA TESTIRANJE:</w:t>
      </w:r>
    </w:p>
    <w:p w:rsidR="00D86CDE" w:rsidRPr="008F4943" w:rsidRDefault="00D86CDE" w:rsidP="00D86CDE">
      <w:pPr>
        <w:jc w:val="both"/>
        <w:rPr>
          <w:b/>
          <w:sz w:val="22"/>
          <w:szCs w:val="22"/>
        </w:rPr>
      </w:pPr>
    </w:p>
    <w:p w:rsidR="00D86CDE" w:rsidRPr="008F4943" w:rsidRDefault="00D86CDE" w:rsidP="00D86CDE">
      <w:pPr>
        <w:jc w:val="both"/>
        <w:rPr>
          <w:b/>
          <w:sz w:val="22"/>
          <w:szCs w:val="22"/>
        </w:rPr>
      </w:pPr>
      <w:r w:rsidRPr="008F4943">
        <w:rPr>
          <w:b/>
          <w:sz w:val="22"/>
          <w:szCs w:val="22"/>
          <w:lang w:val="pl-PL"/>
        </w:rPr>
        <w:t>Provjera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znanja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bitnih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za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obavljanje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poslova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radnog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mjesta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na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koje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se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prima</w:t>
      </w:r>
      <w:r w:rsidRPr="008F4943">
        <w:rPr>
          <w:b/>
          <w:sz w:val="22"/>
          <w:szCs w:val="22"/>
        </w:rPr>
        <w:t xml:space="preserve"> – </w:t>
      </w:r>
      <w:r w:rsidRPr="008F4943">
        <w:rPr>
          <w:b/>
          <w:sz w:val="22"/>
          <w:szCs w:val="22"/>
          <w:u w:val="single"/>
          <w:lang w:val="pl-PL"/>
        </w:rPr>
        <w:t>PIS</w:t>
      </w:r>
      <w:r w:rsidR="00836ADE" w:rsidRPr="008F4943">
        <w:rPr>
          <w:b/>
          <w:sz w:val="22"/>
          <w:szCs w:val="22"/>
          <w:u w:val="single"/>
          <w:lang w:val="pl-PL"/>
        </w:rPr>
        <w:t xml:space="preserve">ANA </w:t>
      </w:r>
      <w:r w:rsidRPr="008F4943">
        <w:rPr>
          <w:b/>
          <w:sz w:val="22"/>
          <w:szCs w:val="22"/>
          <w:u w:val="single"/>
          <w:lang w:val="pl-PL"/>
        </w:rPr>
        <w:t>PROVJERA</w:t>
      </w:r>
      <w:r w:rsidRPr="008F4943">
        <w:rPr>
          <w:b/>
          <w:sz w:val="22"/>
          <w:szCs w:val="22"/>
          <w:u w:val="single"/>
        </w:rPr>
        <w:t xml:space="preserve"> </w:t>
      </w:r>
      <w:r w:rsidRPr="008F4943">
        <w:rPr>
          <w:b/>
          <w:sz w:val="22"/>
          <w:szCs w:val="22"/>
          <w:u w:val="single"/>
          <w:lang w:val="pl-PL"/>
        </w:rPr>
        <w:t>ZNANJA</w:t>
      </w:r>
      <w:r w:rsidRPr="008F4943">
        <w:rPr>
          <w:b/>
          <w:sz w:val="22"/>
          <w:szCs w:val="22"/>
        </w:rPr>
        <w:t xml:space="preserve"> </w:t>
      </w:r>
    </w:p>
    <w:p w:rsidR="00D86CDE" w:rsidRPr="008F4943" w:rsidRDefault="00D86CDE" w:rsidP="00D86CDE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 xml:space="preserve">Pitanja kojima se testira provjera znanja bitnih za obavljanje poslova radnog mjesta za koje je raspisan javni </w:t>
      </w:r>
      <w:r w:rsidR="00535D12">
        <w:rPr>
          <w:sz w:val="22"/>
          <w:szCs w:val="22"/>
        </w:rPr>
        <w:t>oglas</w:t>
      </w:r>
      <w:r w:rsidRPr="008F4943">
        <w:rPr>
          <w:sz w:val="22"/>
          <w:szCs w:val="22"/>
        </w:rPr>
        <w:t xml:space="preserve"> temelje se na sljedećim propisima: </w:t>
      </w:r>
    </w:p>
    <w:p w:rsidR="002F53D5" w:rsidRDefault="007955C7" w:rsidP="008B5313">
      <w:pPr>
        <w:pStyle w:val="T-98-2"/>
        <w:spacing w:after="0"/>
        <w:ind w:firstLine="0"/>
        <w:jc w:val="center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lastRenderedPageBreak/>
        <w:t>2</w:t>
      </w:r>
    </w:p>
    <w:p w:rsidR="007955C7" w:rsidRPr="008F4943" w:rsidRDefault="007955C7" w:rsidP="008B5313">
      <w:pPr>
        <w:pStyle w:val="T-98-2"/>
        <w:spacing w:after="0"/>
        <w:ind w:firstLine="0"/>
        <w:jc w:val="center"/>
        <w:rPr>
          <w:rFonts w:ascii="Times New Roman" w:hAnsi="Times New Roman"/>
          <w:noProof/>
          <w:sz w:val="22"/>
          <w:szCs w:val="22"/>
        </w:rPr>
      </w:pPr>
    </w:p>
    <w:p w:rsidR="00D86CDE" w:rsidRPr="008F4943" w:rsidRDefault="00D86CDE" w:rsidP="00D86CDE">
      <w:pPr>
        <w:pStyle w:val="T-98-2"/>
        <w:spacing w:after="0"/>
        <w:ind w:firstLine="0"/>
        <w:rPr>
          <w:rFonts w:ascii="Times New Roman" w:hAnsi="Times New Roman"/>
          <w:noProof/>
          <w:sz w:val="22"/>
          <w:szCs w:val="22"/>
          <w:u w:val="single"/>
          <w:lang w:val="pl-PL"/>
        </w:rPr>
      </w:pPr>
      <w:r w:rsidRPr="008F4943">
        <w:rPr>
          <w:rFonts w:ascii="Times New Roman" w:hAnsi="Times New Roman"/>
          <w:noProof/>
          <w:sz w:val="22"/>
          <w:szCs w:val="22"/>
          <w:u w:val="single"/>
          <w:lang w:val="pl-PL"/>
        </w:rPr>
        <w:t>OPĆI DIO:</w:t>
      </w:r>
    </w:p>
    <w:p w:rsidR="00D86CDE" w:rsidRPr="008F4943" w:rsidRDefault="00D86CDE" w:rsidP="00D86CDE">
      <w:pPr>
        <w:pStyle w:val="Naslov2"/>
        <w:numPr>
          <w:ilvl w:val="0"/>
          <w:numId w:val="9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8F4943">
        <w:rPr>
          <w:rFonts w:ascii="Times New Roman" w:hAnsi="Times New Roman"/>
          <w:b w:val="0"/>
          <w:i w:val="0"/>
          <w:sz w:val="22"/>
          <w:szCs w:val="22"/>
        </w:rPr>
        <w:t xml:space="preserve">Ustav </w:t>
      </w:r>
      <w:r w:rsidRPr="008F4943">
        <w:rPr>
          <w:rFonts w:ascii="Times New Roman" w:hAnsi="Times New Roman"/>
          <w:b w:val="0"/>
          <w:i w:val="0"/>
          <w:noProof/>
          <w:sz w:val="22"/>
          <w:szCs w:val="22"/>
          <w:lang w:val="pl-PL"/>
        </w:rPr>
        <w:t>Republike Hrvatske</w:t>
      </w:r>
      <w:r w:rsidRPr="008F4943">
        <w:rPr>
          <w:rFonts w:ascii="Times New Roman" w:hAnsi="Times New Roman"/>
          <w:b w:val="0"/>
          <w:i w:val="0"/>
          <w:sz w:val="22"/>
          <w:szCs w:val="22"/>
        </w:rPr>
        <w:t xml:space="preserve"> ("Narodne novine" broj 56/90</w:t>
      </w:r>
      <w:r w:rsidR="00927B75" w:rsidRPr="008F4943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8F4943">
        <w:rPr>
          <w:rFonts w:ascii="Times New Roman" w:hAnsi="Times New Roman"/>
          <w:b w:val="0"/>
          <w:i w:val="0"/>
          <w:sz w:val="22"/>
          <w:szCs w:val="22"/>
        </w:rPr>
        <w:t>, 135/97</w:t>
      </w:r>
      <w:r w:rsidR="00927B75" w:rsidRPr="008F4943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8F4943">
        <w:rPr>
          <w:rFonts w:ascii="Times New Roman" w:hAnsi="Times New Roman"/>
          <w:b w:val="0"/>
          <w:i w:val="0"/>
          <w:sz w:val="22"/>
          <w:szCs w:val="22"/>
        </w:rPr>
        <w:t>, 8/98</w:t>
      </w:r>
      <w:r w:rsidR="00927B75" w:rsidRPr="008F4943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8F4943">
        <w:rPr>
          <w:rFonts w:ascii="Times New Roman" w:hAnsi="Times New Roman"/>
          <w:b w:val="0"/>
          <w:i w:val="0"/>
          <w:sz w:val="22"/>
          <w:szCs w:val="22"/>
        </w:rPr>
        <w:t>,  113/00</w:t>
      </w:r>
      <w:r w:rsidR="00927B75" w:rsidRPr="008F4943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8F4943">
        <w:rPr>
          <w:rFonts w:ascii="Times New Roman" w:hAnsi="Times New Roman"/>
          <w:b w:val="0"/>
          <w:i w:val="0"/>
          <w:sz w:val="22"/>
          <w:szCs w:val="22"/>
        </w:rPr>
        <w:t>, 124/00</w:t>
      </w:r>
      <w:r w:rsidR="00927B75" w:rsidRPr="008F4943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8F4943">
        <w:rPr>
          <w:rFonts w:ascii="Times New Roman" w:hAnsi="Times New Roman"/>
          <w:b w:val="0"/>
          <w:i w:val="0"/>
          <w:sz w:val="22"/>
          <w:szCs w:val="22"/>
        </w:rPr>
        <w:t>, 28/01</w:t>
      </w:r>
      <w:r w:rsidR="00927B75" w:rsidRPr="008F4943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8F4943">
        <w:rPr>
          <w:rFonts w:ascii="Times New Roman" w:hAnsi="Times New Roman"/>
          <w:b w:val="0"/>
          <w:i w:val="0"/>
          <w:sz w:val="22"/>
          <w:szCs w:val="22"/>
        </w:rPr>
        <w:t>, 41/01</w:t>
      </w:r>
      <w:r w:rsidR="00927B75" w:rsidRPr="008F4943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8F4943">
        <w:rPr>
          <w:rFonts w:ascii="Times New Roman" w:hAnsi="Times New Roman"/>
          <w:b w:val="0"/>
          <w:i w:val="0"/>
          <w:sz w:val="22"/>
          <w:szCs w:val="22"/>
        </w:rPr>
        <w:t>, 55/01</w:t>
      </w:r>
      <w:r w:rsidR="00927B75" w:rsidRPr="008F4943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8F4943">
        <w:rPr>
          <w:rFonts w:ascii="Times New Roman" w:hAnsi="Times New Roman"/>
          <w:b w:val="0"/>
          <w:i w:val="0"/>
          <w:sz w:val="22"/>
          <w:szCs w:val="22"/>
        </w:rPr>
        <w:t>, 76/10</w:t>
      </w:r>
      <w:r w:rsidR="00927B75" w:rsidRPr="008F4943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8F4943">
        <w:rPr>
          <w:rFonts w:ascii="Times New Roman" w:hAnsi="Times New Roman"/>
          <w:b w:val="0"/>
          <w:i w:val="0"/>
          <w:sz w:val="22"/>
          <w:szCs w:val="22"/>
        </w:rPr>
        <w:t>, 85/10. – pročišćeni tekst),</w:t>
      </w:r>
    </w:p>
    <w:p w:rsidR="00D86CDE" w:rsidRPr="008F4943" w:rsidRDefault="00D86CDE" w:rsidP="00D86CDE">
      <w:pPr>
        <w:pStyle w:val="T-98-2"/>
        <w:numPr>
          <w:ilvl w:val="0"/>
          <w:numId w:val="9"/>
        </w:numPr>
        <w:tabs>
          <w:tab w:val="clear" w:pos="2153"/>
          <w:tab w:val="left" w:pos="426"/>
        </w:tabs>
        <w:spacing w:after="0"/>
        <w:ind w:left="0" w:firstLine="0"/>
        <w:rPr>
          <w:rFonts w:ascii="Times New Roman" w:hAnsi="Times New Roman"/>
          <w:noProof/>
          <w:sz w:val="22"/>
          <w:szCs w:val="22"/>
          <w:lang w:val="pl-PL"/>
        </w:rPr>
      </w:pPr>
      <w:r w:rsidRPr="008F4943">
        <w:rPr>
          <w:rFonts w:ascii="Times New Roman" w:hAnsi="Times New Roman"/>
          <w:noProof/>
          <w:sz w:val="22"/>
          <w:szCs w:val="22"/>
          <w:lang w:val="pl-PL"/>
        </w:rPr>
        <w:t xml:space="preserve">Zakon o lokalnoj i područnoj (regionalnoj) samoupravi ("Narodne novine" broj </w:t>
      </w:r>
      <w:r w:rsidRPr="008F4943">
        <w:rPr>
          <w:rFonts w:ascii="Times New Roman" w:hAnsi="Times New Roman"/>
          <w:color w:val="000000"/>
          <w:sz w:val="22"/>
          <w:szCs w:val="22"/>
        </w:rPr>
        <w:t>33/01</w:t>
      </w:r>
      <w:r w:rsidR="00927B75" w:rsidRPr="008F4943">
        <w:rPr>
          <w:rFonts w:ascii="Times New Roman" w:hAnsi="Times New Roman"/>
          <w:color w:val="000000"/>
          <w:sz w:val="22"/>
          <w:szCs w:val="22"/>
        </w:rPr>
        <w:t>.</w:t>
      </w:r>
      <w:r w:rsidRPr="008F4943">
        <w:rPr>
          <w:rFonts w:ascii="Times New Roman" w:hAnsi="Times New Roman"/>
          <w:color w:val="000000"/>
          <w:sz w:val="22"/>
          <w:szCs w:val="22"/>
        </w:rPr>
        <w:t>, 60/01</w:t>
      </w:r>
      <w:r w:rsidR="00927B75" w:rsidRPr="008F4943">
        <w:rPr>
          <w:rFonts w:ascii="Times New Roman" w:hAnsi="Times New Roman"/>
          <w:color w:val="000000"/>
          <w:sz w:val="22"/>
          <w:szCs w:val="22"/>
        </w:rPr>
        <w:t>.</w:t>
      </w:r>
      <w:r w:rsidRPr="008F4943">
        <w:rPr>
          <w:rFonts w:ascii="Times New Roman" w:hAnsi="Times New Roman"/>
          <w:color w:val="000000"/>
          <w:sz w:val="22"/>
          <w:szCs w:val="22"/>
        </w:rPr>
        <w:t>, 129/05</w:t>
      </w:r>
      <w:r w:rsidR="00927B75" w:rsidRPr="008F4943">
        <w:rPr>
          <w:rFonts w:ascii="Times New Roman" w:hAnsi="Times New Roman"/>
          <w:color w:val="000000"/>
          <w:sz w:val="22"/>
          <w:szCs w:val="22"/>
        </w:rPr>
        <w:t>.</w:t>
      </w:r>
      <w:r w:rsidRPr="008F4943">
        <w:rPr>
          <w:rFonts w:ascii="Times New Roman" w:hAnsi="Times New Roman"/>
          <w:color w:val="000000"/>
          <w:sz w:val="22"/>
          <w:szCs w:val="22"/>
        </w:rPr>
        <w:t>, 109/07</w:t>
      </w:r>
      <w:r w:rsidR="00927B75" w:rsidRPr="008F4943">
        <w:rPr>
          <w:rFonts w:ascii="Times New Roman" w:hAnsi="Times New Roman"/>
          <w:color w:val="000000"/>
          <w:sz w:val="22"/>
          <w:szCs w:val="22"/>
        </w:rPr>
        <w:t>.</w:t>
      </w:r>
      <w:r w:rsidRPr="008F4943">
        <w:rPr>
          <w:rFonts w:ascii="Times New Roman" w:hAnsi="Times New Roman"/>
          <w:color w:val="000000"/>
          <w:sz w:val="22"/>
          <w:szCs w:val="22"/>
        </w:rPr>
        <w:t>, 125/08</w:t>
      </w:r>
      <w:r w:rsidR="00927B75" w:rsidRPr="008F4943">
        <w:rPr>
          <w:rFonts w:ascii="Times New Roman" w:hAnsi="Times New Roman"/>
          <w:color w:val="000000"/>
          <w:sz w:val="22"/>
          <w:szCs w:val="22"/>
        </w:rPr>
        <w:t>.</w:t>
      </w:r>
      <w:r w:rsidRPr="008F4943">
        <w:rPr>
          <w:rFonts w:ascii="Times New Roman" w:hAnsi="Times New Roman"/>
          <w:color w:val="000000"/>
          <w:sz w:val="22"/>
          <w:szCs w:val="22"/>
        </w:rPr>
        <w:t xml:space="preserve">, 36/09., 150/11., 144/12. </w:t>
      </w:r>
      <w:r w:rsidR="00877D2D" w:rsidRPr="008F4943">
        <w:rPr>
          <w:rFonts w:ascii="Times New Roman" w:hAnsi="Times New Roman"/>
          <w:color w:val="000000"/>
          <w:sz w:val="22"/>
          <w:szCs w:val="22"/>
        </w:rPr>
        <w:t>,</w:t>
      </w:r>
      <w:r w:rsidRPr="008F4943">
        <w:rPr>
          <w:rFonts w:ascii="Times New Roman" w:hAnsi="Times New Roman"/>
          <w:color w:val="000000"/>
          <w:sz w:val="22"/>
          <w:szCs w:val="22"/>
        </w:rPr>
        <w:t xml:space="preserve"> 19/13. – pročišćeni tekst</w:t>
      </w:r>
      <w:r w:rsidR="003F7B8E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877D2D" w:rsidRPr="008F4943">
        <w:rPr>
          <w:rFonts w:ascii="Times New Roman" w:hAnsi="Times New Roman"/>
          <w:color w:val="000000"/>
          <w:sz w:val="22"/>
          <w:szCs w:val="22"/>
        </w:rPr>
        <w:t>137/15.</w:t>
      </w:r>
      <w:r w:rsidR="003F7B8E">
        <w:rPr>
          <w:rFonts w:ascii="Times New Roman" w:hAnsi="Times New Roman"/>
          <w:color w:val="000000"/>
          <w:sz w:val="22"/>
          <w:szCs w:val="22"/>
        </w:rPr>
        <w:t xml:space="preserve"> i 123/17.</w:t>
      </w:r>
      <w:r w:rsidRPr="008F4943">
        <w:rPr>
          <w:rFonts w:ascii="Times New Roman" w:hAnsi="Times New Roman"/>
          <w:color w:val="000000"/>
          <w:sz w:val="22"/>
          <w:szCs w:val="22"/>
        </w:rPr>
        <w:t>),</w:t>
      </w:r>
    </w:p>
    <w:p w:rsidR="008F4943" w:rsidRDefault="008F4943" w:rsidP="00185F65">
      <w:pPr>
        <w:pStyle w:val="T-98-2"/>
        <w:tabs>
          <w:tab w:val="clear" w:pos="2153"/>
          <w:tab w:val="left" w:pos="426"/>
        </w:tabs>
        <w:spacing w:after="0"/>
        <w:ind w:firstLine="0"/>
        <w:rPr>
          <w:rFonts w:ascii="Times New Roman" w:hAnsi="Times New Roman"/>
          <w:sz w:val="22"/>
          <w:szCs w:val="22"/>
          <w:u w:val="single"/>
        </w:rPr>
      </w:pPr>
    </w:p>
    <w:p w:rsidR="00D86CDE" w:rsidRPr="008F4943" w:rsidRDefault="00185F65" w:rsidP="00185F65">
      <w:pPr>
        <w:pStyle w:val="T-98-2"/>
        <w:tabs>
          <w:tab w:val="clear" w:pos="2153"/>
          <w:tab w:val="left" w:pos="426"/>
        </w:tabs>
        <w:spacing w:after="0"/>
        <w:ind w:firstLine="0"/>
        <w:rPr>
          <w:rFonts w:ascii="Times New Roman" w:hAnsi="Times New Roman"/>
          <w:sz w:val="22"/>
          <w:szCs w:val="22"/>
          <w:u w:val="single"/>
        </w:rPr>
      </w:pPr>
      <w:r w:rsidRPr="008F4943">
        <w:rPr>
          <w:rFonts w:ascii="Times New Roman" w:hAnsi="Times New Roman"/>
          <w:sz w:val="22"/>
          <w:szCs w:val="22"/>
          <w:u w:val="single"/>
        </w:rPr>
        <w:t>POSEBNI DIO:</w:t>
      </w:r>
    </w:p>
    <w:p w:rsidR="0011264D" w:rsidRPr="0011264D" w:rsidRDefault="0011264D" w:rsidP="0011264D">
      <w:pPr>
        <w:rPr>
          <w:rFonts w:ascii="Calibri" w:eastAsia="Calibri" w:hAnsi="Calibri" w:cs="Calibri"/>
          <w:sz w:val="22"/>
          <w:szCs w:val="22"/>
          <w:lang w:eastAsia="hr-HR"/>
        </w:rPr>
      </w:pPr>
    </w:p>
    <w:p w:rsidR="0011264D" w:rsidRPr="0011264D" w:rsidRDefault="0011264D" w:rsidP="0011264D">
      <w:pPr>
        <w:rPr>
          <w:rFonts w:eastAsia="Calibri"/>
          <w:b/>
          <w:bCs/>
          <w:sz w:val="22"/>
          <w:szCs w:val="22"/>
          <w:lang w:eastAsia="hr-HR"/>
        </w:rPr>
      </w:pPr>
      <w:r w:rsidRPr="0011264D">
        <w:rPr>
          <w:rFonts w:eastAsia="Calibri"/>
          <w:b/>
          <w:bCs/>
          <w:sz w:val="22"/>
          <w:szCs w:val="22"/>
          <w:lang w:eastAsia="hr-HR"/>
        </w:rPr>
        <w:t>Priprem</w:t>
      </w:r>
      <w:r>
        <w:rPr>
          <w:rFonts w:eastAsia="Calibri"/>
          <w:b/>
          <w:bCs/>
          <w:sz w:val="22"/>
          <w:szCs w:val="22"/>
          <w:lang w:eastAsia="hr-HR"/>
        </w:rPr>
        <w:t>a</w:t>
      </w:r>
      <w:r w:rsidRPr="0011264D">
        <w:rPr>
          <w:rFonts w:eastAsia="Calibri"/>
          <w:b/>
          <w:bCs/>
          <w:sz w:val="22"/>
          <w:szCs w:val="22"/>
          <w:lang w:eastAsia="hr-HR"/>
        </w:rPr>
        <w:t xml:space="preserve"> i provedb</w:t>
      </w:r>
      <w:r>
        <w:rPr>
          <w:rFonts w:eastAsia="Calibri"/>
          <w:b/>
          <w:bCs/>
          <w:sz w:val="22"/>
          <w:szCs w:val="22"/>
          <w:lang w:eastAsia="hr-HR"/>
        </w:rPr>
        <w:t>a</w:t>
      </w:r>
      <w:r w:rsidRPr="0011264D">
        <w:rPr>
          <w:rFonts w:eastAsia="Calibri"/>
          <w:b/>
          <w:bCs/>
          <w:sz w:val="22"/>
          <w:szCs w:val="22"/>
          <w:lang w:eastAsia="hr-HR"/>
        </w:rPr>
        <w:t xml:space="preserve"> projekata </w:t>
      </w:r>
    </w:p>
    <w:p w:rsidR="0011264D" w:rsidRPr="0011264D" w:rsidRDefault="0011264D" w:rsidP="0011264D">
      <w:pPr>
        <w:rPr>
          <w:rFonts w:ascii="Calibri" w:eastAsia="Calibri" w:hAnsi="Calibri" w:cs="Calibri"/>
          <w:sz w:val="22"/>
          <w:szCs w:val="22"/>
          <w:lang w:eastAsia="hr-HR"/>
        </w:rPr>
      </w:pPr>
      <w:r w:rsidRPr="0011264D">
        <w:rPr>
          <w:rFonts w:ascii="Calibri" w:eastAsia="Calibri" w:hAnsi="Calibri" w:cs="Calibri"/>
          <w:sz w:val="22"/>
          <w:szCs w:val="22"/>
          <w:lang w:eastAsia="hr-HR"/>
        </w:rPr>
        <w:t>Europa 2020 - Strategija za pametan, održiv i uključiv rast</w:t>
      </w:r>
    </w:p>
    <w:p w:rsidR="0011264D" w:rsidRPr="0011264D" w:rsidRDefault="0011264D" w:rsidP="0011264D">
      <w:pPr>
        <w:rPr>
          <w:rFonts w:ascii="Calibri" w:eastAsia="Calibri" w:hAnsi="Calibri" w:cs="Calibri"/>
          <w:sz w:val="22"/>
          <w:szCs w:val="22"/>
          <w:lang w:eastAsia="hr-HR"/>
        </w:rPr>
      </w:pPr>
      <w:hyperlink r:id="rId6" w:history="1">
        <w:r w:rsidRPr="0011264D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hr-HR"/>
          </w:rPr>
          <w:t>https://strukturnifondovi.hr/dokumenti/?doc_id=570&amp;fondovi=esi_fondovi</w:t>
        </w:r>
      </w:hyperlink>
      <w:r w:rsidRPr="0011264D">
        <w:rPr>
          <w:rFonts w:ascii="Calibri" w:eastAsia="Calibri" w:hAnsi="Calibri" w:cs="Calibri"/>
          <w:sz w:val="22"/>
          <w:szCs w:val="22"/>
          <w:lang w:eastAsia="hr-HR"/>
        </w:rPr>
        <w:t xml:space="preserve"> </w:t>
      </w:r>
    </w:p>
    <w:p w:rsidR="0011264D" w:rsidRPr="0011264D" w:rsidRDefault="0011264D" w:rsidP="0011264D">
      <w:pPr>
        <w:rPr>
          <w:rFonts w:ascii="Calibri" w:eastAsia="Calibri" w:hAnsi="Calibri" w:cs="Calibri"/>
          <w:sz w:val="22"/>
          <w:szCs w:val="22"/>
          <w:lang w:eastAsia="hr-HR"/>
        </w:rPr>
      </w:pPr>
    </w:p>
    <w:p w:rsidR="0011264D" w:rsidRPr="0011264D" w:rsidRDefault="0011264D" w:rsidP="0011264D">
      <w:pPr>
        <w:rPr>
          <w:rFonts w:ascii="Calibri" w:eastAsia="Calibri" w:hAnsi="Calibri" w:cs="Calibri"/>
          <w:sz w:val="22"/>
          <w:szCs w:val="22"/>
          <w:lang w:eastAsia="hr-HR"/>
        </w:rPr>
      </w:pPr>
      <w:r w:rsidRPr="0011264D">
        <w:rPr>
          <w:rFonts w:ascii="Calibri" w:eastAsia="Calibri" w:hAnsi="Calibri" w:cs="Calibri"/>
          <w:sz w:val="22"/>
          <w:szCs w:val="22"/>
          <w:lang w:eastAsia="hr-HR"/>
        </w:rPr>
        <w:t xml:space="preserve">Upute za korisnike sredstava Informiranje, komunikacija i vidljivost </w:t>
      </w:r>
    </w:p>
    <w:p w:rsidR="0011264D" w:rsidRPr="0011264D" w:rsidRDefault="0011264D" w:rsidP="0011264D">
      <w:pPr>
        <w:rPr>
          <w:rFonts w:ascii="Calibri" w:eastAsia="Calibri" w:hAnsi="Calibri" w:cs="Calibri"/>
          <w:sz w:val="22"/>
          <w:szCs w:val="22"/>
          <w:lang w:eastAsia="hr-HR"/>
        </w:rPr>
      </w:pPr>
      <w:hyperlink r:id="rId7" w:history="1">
        <w:r w:rsidRPr="0011264D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hr-HR"/>
          </w:rPr>
          <w:t>https://strukturnifondovi.hr/dokumenti/?doc_id=1636&amp;fondovi=esi_fondovi</w:t>
        </w:r>
      </w:hyperlink>
    </w:p>
    <w:p w:rsidR="0011264D" w:rsidRPr="0011264D" w:rsidRDefault="0011264D" w:rsidP="0011264D">
      <w:pPr>
        <w:rPr>
          <w:rFonts w:ascii="Calibri" w:eastAsia="Calibri" w:hAnsi="Calibri" w:cs="Calibri"/>
          <w:sz w:val="22"/>
          <w:szCs w:val="22"/>
          <w:lang w:eastAsia="hr-HR"/>
        </w:rPr>
      </w:pPr>
    </w:p>
    <w:p w:rsidR="0011264D" w:rsidRPr="0011264D" w:rsidRDefault="0011264D" w:rsidP="0011264D">
      <w:pPr>
        <w:rPr>
          <w:rFonts w:eastAsia="Calibri"/>
          <w:b/>
          <w:bCs/>
          <w:sz w:val="22"/>
          <w:szCs w:val="22"/>
          <w:lang w:eastAsia="hr-HR"/>
        </w:rPr>
      </w:pPr>
      <w:r w:rsidRPr="0011264D">
        <w:rPr>
          <w:rFonts w:eastAsia="Calibri"/>
          <w:b/>
          <w:bCs/>
          <w:sz w:val="22"/>
          <w:szCs w:val="22"/>
          <w:lang w:eastAsia="hr-HR"/>
        </w:rPr>
        <w:t xml:space="preserve">Poslovi iz područja međuregionalne i međunarodne suradnje </w:t>
      </w:r>
    </w:p>
    <w:p w:rsidR="0011264D" w:rsidRPr="0011264D" w:rsidRDefault="0011264D" w:rsidP="0011264D">
      <w:pPr>
        <w:rPr>
          <w:rFonts w:ascii="Calibri" w:eastAsia="Calibri" w:hAnsi="Calibri" w:cs="Calibri"/>
          <w:sz w:val="22"/>
          <w:szCs w:val="22"/>
          <w:lang w:eastAsia="hr-HR"/>
        </w:rPr>
      </w:pPr>
      <w:r w:rsidRPr="0011264D">
        <w:rPr>
          <w:rFonts w:ascii="Calibri" w:eastAsia="Calibri" w:hAnsi="Calibri" w:cs="Calibri"/>
          <w:sz w:val="22"/>
          <w:szCs w:val="22"/>
          <w:lang w:eastAsia="hr-HR"/>
        </w:rPr>
        <w:t>Zajednička izjava i Pravilnik o organizaciji i radu SAVEZA ALPE-JADRAN</w:t>
      </w:r>
    </w:p>
    <w:p w:rsidR="0011264D" w:rsidRPr="0011264D" w:rsidRDefault="0011264D" w:rsidP="0011264D">
      <w:pPr>
        <w:rPr>
          <w:rFonts w:ascii="Calibri" w:eastAsia="Calibri" w:hAnsi="Calibri" w:cs="Calibri"/>
          <w:sz w:val="22"/>
          <w:szCs w:val="22"/>
          <w:lang w:eastAsia="hr-HR"/>
        </w:rPr>
      </w:pPr>
      <w:hyperlink r:id="rId8" w:history="1">
        <w:r w:rsidRPr="0011264D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hr-HR"/>
          </w:rPr>
          <w:t>http://www.alps-adriatic-alliance.org/wp-content/uploads/2019/03/Procedural-Rules-CRO.pdf</w:t>
        </w:r>
      </w:hyperlink>
    </w:p>
    <w:p w:rsidR="007955C7" w:rsidRDefault="007955C7" w:rsidP="0011264D">
      <w:pPr>
        <w:rPr>
          <w:rFonts w:ascii="Calibri" w:eastAsia="Calibri" w:hAnsi="Calibri" w:cs="Calibri"/>
          <w:sz w:val="22"/>
          <w:szCs w:val="22"/>
          <w:lang w:eastAsia="hr-HR"/>
        </w:rPr>
      </w:pPr>
    </w:p>
    <w:p w:rsidR="0011264D" w:rsidRPr="0011264D" w:rsidRDefault="0011264D" w:rsidP="0011264D">
      <w:pPr>
        <w:rPr>
          <w:rFonts w:ascii="Calibri" w:eastAsia="Calibri" w:hAnsi="Calibri" w:cs="Calibri"/>
          <w:sz w:val="22"/>
          <w:szCs w:val="22"/>
          <w:lang w:eastAsia="hr-HR"/>
        </w:rPr>
      </w:pPr>
      <w:proofErr w:type="spellStart"/>
      <w:r w:rsidRPr="0011264D">
        <w:rPr>
          <w:rFonts w:ascii="Calibri" w:eastAsia="Calibri" w:hAnsi="Calibri" w:cs="Calibri"/>
          <w:sz w:val="22"/>
          <w:szCs w:val="22"/>
          <w:lang w:eastAsia="hr-HR"/>
        </w:rPr>
        <w:t>Strategy</w:t>
      </w:r>
      <w:proofErr w:type="spellEnd"/>
      <w:r w:rsidRPr="0011264D">
        <w:rPr>
          <w:rFonts w:ascii="Calibri" w:eastAsia="Calibri" w:hAnsi="Calibri" w:cs="Calibri"/>
          <w:sz w:val="22"/>
          <w:szCs w:val="22"/>
          <w:lang w:eastAsia="hr-HR"/>
        </w:rPr>
        <w:t xml:space="preserve"> </w:t>
      </w:r>
      <w:proofErr w:type="spellStart"/>
      <w:r w:rsidRPr="0011264D">
        <w:rPr>
          <w:rFonts w:ascii="Calibri" w:eastAsia="Calibri" w:hAnsi="Calibri" w:cs="Calibri"/>
          <w:sz w:val="22"/>
          <w:szCs w:val="22"/>
          <w:lang w:eastAsia="hr-HR"/>
        </w:rPr>
        <w:t>of</w:t>
      </w:r>
      <w:proofErr w:type="spellEnd"/>
      <w:r w:rsidRPr="0011264D">
        <w:rPr>
          <w:rFonts w:ascii="Calibri" w:eastAsia="Calibri" w:hAnsi="Calibri" w:cs="Calibri"/>
          <w:sz w:val="22"/>
          <w:szCs w:val="22"/>
          <w:lang w:eastAsia="hr-HR"/>
        </w:rPr>
        <w:t xml:space="preserve"> </w:t>
      </w:r>
      <w:proofErr w:type="spellStart"/>
      <w:r w:rsidRPr="0011264D">
        <w:rPr>
          <w:rFonts w:ascii="Calibri" w:eastAsia="Calibri" w:hAnsi="Calibri" w:cs="Calibri"/>
          <w:sz w:val="22"/>
          <w:szCs w:val="22"/>
          <w:lang w:eastAsia="hr-HR"/>
        </w:rPr>
        <w:t>the</w:t>
      </w:r>
      <w:proofErr w:type="spellEnd"/>
      <w:r w:rsidRPr="0011264D">
        <w:rPr>
          <w:rFonts w:ascii="Calibri" w:eastAsia="Calibri" w:hAnsi="Calibri" w:cs="Calibri"/>
          <w:sz w:val="22"/>
          <w:szCs w:val="22"/>
          <w:lang w:eastAsia="hr-HR"/>
        </w:rPr>
        <w:t xml:space="preserve"> </w:t>
      </w:r>
      <w:proofErr w:type="spellStart"/>
      <w:r w:rsidRPr="0011264D">
        <w:rPr>
          <w:rFonts w:ascii="Calibri" w:eastAsia="Calibri" w:hAnsi="Calibri" w:cs="Calibri"/>
          <w:sz w:val="22"/>
          <w:szCs w:val="22"/>
          <w:lang w:eastAsia="hr-HR"/>
        </w:rPr>
        <w:t>Alps</w:t>
      </w:r>
      <w:proofErr w:type="spellEnd"/>
      <w:r w:rsidRPr="0011264D">
        <w:rPr>
          <w:rFonts w:ascii="Calibri" w:eastAsia="Calibri" w:hAnsi="Calibri" w:cs="Calibri"/>
          <w:sz w:val="22"/>
          <w:szCs w:val="22"/>
          <w:lang w:eastAsia="hr-HR"/>
        </w:rPr>
        <w:t xml:space="preserve">-Adriatic </w:t>
      </w:r>
      <w:proofErr w:type="spellStart"/>
      <w:r w:rsidRPr="0011264D">
        <w:rPr>
          <w:rFonts w:ascii="Calibri" w:eastAsia="Calibri" w:hAnsi="Calibri" w:cs="Calibri"/>
          <w:sz w:val="22"/>
          <w:szCs w:val="22"/>
          <w:lang w:eastAsia="hr-HR"/>
        </w:rPr>
        <w:t>geographic</w:t>
      </w:r>
      <w:proofErr w:type="spellEnd"/>
      <w:r w:rsidRPr="0011264D">
        <w:rPr>
          <w:rFonts w:ascii="Calibri" w:eastAsia="Calibri" w:hAnsi="Calibri" w:cs="Calibri"/>
          <w:sz w:val="22"/>
          <w:szCs w:val="22"/>
          <w:lang w:eastAsia="hr-HR"/>
        </w:rPr>
        <w:t xml:space="preserve"> </w:t>
      </w:r>
      <w:proofErr w:type="spellStart"/>
      <w:r w:rsidRPr="0011264D">
        <w:rPr>
          <w:rFonts w:ascii="Calibri" w:eastAsia="Calibri" w:hAnsi="Calibri" w:cs="Calibri"/>
          <w:sz w:val="22"/>
          <w:szCs w:val="22"/>
          <w:lang w:eastAsia="hr-HR"/>
        </w:rPr>
        <w:t>area</w:t>
      </w:r>
      <w:proofErr w:type="spellEnd"/>
      <w:r w:rsidRPr="0011264D">
        <w:rPr>
          <w:rFonts w:ascii="Calibri" w:eastAsia="Calibri" w:hAnsi="Calibri" w:cs="Calibri"/>
          <w:sz w:val="22"/>
          <w:szCs w:val="22"/>
          <w:lang w:eastAsia="hr-HR"/>
        </w:rPr>
        <w:t xml:space="preserve"> 2019-2027 </w:t>
      </w:r>
      <w:hyperlink r:id="rId9" w:history="1">
        <w:r w:rsidRPr="0011264D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hr-HR"/>
          </w:rPr>
          <w:t>http://www.alps-adriatic-alliance.org/wp-content/uploads/2019/03/SAA-2019-2027_FINAL.pdf</w:t>
        </w:r>
      </w:hyperlink>
      <w:r w:rsidRPr="0011264D">
        <w:rPr>
          <w:rFonts w:ascii="Calibri" w:eastAsia="Calibri" w:hAnsi="Calibri" w:cs="Calibri"/>
          <w:sz w:val="22"/>
          <w:szCs w:val="22"/>
          <w:lang w:eastAsia="hr-HR"/>
        </w:rPr>
        <w:t xml:space="preserve"> </w:t>
      </w:r>
    </w:p>
    <w:p w:rsidR="0011264D" w:rsidRPr="0011264D" w:rsidRDefault="0011264D" w:rsidP="0011264D">
      <w:pPr>
        <w:rPr>
          <w:rFonts w:ascii="Calibri" w:eastAsia="Calibri" w:hAnsi="Calibri" w:cs="Calibri"/>
          <w:sz w:val="22"/>
          <w:szCs w:val="22"/>
          <w:lang w:eastAsia="hr-HR"/>
        </w:rPr>
      </w:pPr>
    </w:p>
    <w:p w:rsidR="0011264D" w:rsidRPr="0011264D" w:rsidRDefault="0011264D" w:rsidP="0011264D">
      <w:pPr>
        <w:rPr>
          <w:rFonts w:ascii="Calibri" w:eastAsia="Calibri" w:hAnsi="Calibri" w:cs="Calibri"/>
          <w:sz w:val="22"/>
          <w:szCs w:val="22"/>
          <w:lang w:eastAsia="hr-HR"/>
        </w:rPr>
      </w:pPr>
      <w:r w:rsidRPr="0011264D">
        <w:rPr>
          <w:rFonts w:ascii="Calibri" w:eastAsia="Calibri" w:hAnsi="Calibri" w:cs="Calibri"/>
          <w:sz w:val="22"/>
          <w:szCs w:val="22"/>
          <w:lang w:val="en-GB" w:eastAsia="hr-HR"/>
        </w:rPr>
        <w:t>Convention</w:t>
      </w:r>
      <w:r w:rsidRPr="0011264D">
        <w:rPr>
          <w:rFonts w:ascii="Calibri" w:eastAsia="Calibri" w:hAnsi="Calibri" w:cs="Calibri"/>
          <w:sz w:val="22"/>
          <w:szCs w:val="22"/>
          <w:lang w:eastAsia="hr-HR"/>
        </w:rPr>
        <w:t xml:space="preserve"> on </w:t>
      </w:r>
      <w:proofErr w:type="spellStart"/>
      <w:r w:rsidRPr="0011264D">
        <w:rPr>
          <w:rFonts w:ascii="Calibri" w:eastAsia="Calibri" w:hAnsi="Calibri" w:cs="Calibri"/>
          <w:sz w:val="22"/>
          <w:szCs w:val="22"/>
          <w:lang w:eastAsia="hr-HR"/>
        </w:rPr>
        <w:t>establishing</w:t>
      </w:r>
      <w:proofErr w:type="spellEnd"/>
      <w:r w:rsidRPr="0011264D">
        <w:rPr>
          <w:rFonts w:ascii="Calibri" w:eastAsia="Calibri" w:hAnsi="Calibri" w:cs="Calibri"/>
          <w:sz w:val="22"/>
          <w:szCs w:val="22"/>
          <w:lang w:eastAsia="hr-HR"/>
        </w:rPr>
        <w:t xml:space="preserve"> </w:t>
      </w:r>
      <w:proofErr w:type="spellStart"/>
      <w:r w:rsidRPr="0011264D">
        <w:rPr>
          <w:rFonts w:ascii="Calibri" w:eastAsia="Calibri" w:hAnsi="Calibri" w:cs="Calibri"/>
          <w:sz w:val="22"/>
          <w:szCs w:val="22"/>
          <w:lang w:eastAsia="hr-HR"/>
        </w:rPr>
        <w:t>the</w:t>
      </w:r>
      <w:proofErr w:type="spellEnd"/>
      <w:r w:rsidRPr="0011264D">
        <w:rPr>
          <w:rFonts w:ascii="Calibri" w:eastAsia="Calibri" w:hAnsi="Calibri" w:cs="Calibri"/>
          <w:sz w:val="22"/>
          <w:szCs w:val="22"/>
          <w:lang w:eastAsia="hr-HR"/>
        </w:rPr>
        <w:t xml:space="preserve"> </w:t>
      </w:r>
      <w:proofErr w:type="spellStart"/>
      <w:r w:rsidRPr="0011264D">
        <w:rPr>
          <w:rFonts w:ascii="Calibri" w:eastAsia="Calibri" w:hAnsi="Calibri" w:cs="Calibri"/>
          <w:sz w:val="22"/>
          <w:szCs w:val="22"/>
          <w:lang w:eastAsia="hr-HR"/>
        </w:rPr>
        <w:t>Pannon</w:t>
      </w:r>
      <w:proofErr w:type="spellEnd"/>
      <w:r w:rsidRPr="0011264D">
        <w:rPr>
          <w:rFonts w:ascii="Calibri" w:eastAsia="Calibri" w:hAnsi="Calibri" w:cs="Calibri"/>
          <w:sz w:val="22"/>
          <w:szCs w:val="22"/>
          <w:lang w:eastAsia="hr-HR"/>
        </w:rPr>
        <w:t xml:space="preserve"> European </w:t>
      </w:r>
      <w:proofErr w:type="spellStart"/>
      <w:r w:rsidRPr="0011264D">
        <w:rPr>
          <w:rFonts w:ascii="Calibri" w:eastAsia="Calibri" w:hAnsi="Calibri" w:cs="Calibri"/>
          <w:sz w:val="22"/>
          <w:szCs w:val="22"/>
          <w:lang w:eastAsia="hr-HR"/>
        </w:rPr>
        <w:t>Grouping</w:t>
      </w:r>
      <w:proofErr w:type="spellEnd"/>
      <w:r w:rsidRPr="0011264D">
        <w:rPr>
          <w:rFonts w:ascii="Calibri" w:eastAsia="Calibri" w:hAnsi="Calibri" w:cs="Calibri"/>
          <w:sz w:val="22"/>
          <w:szCs w:val="22"/>
          <w:lang w:eastAsia="hr-HR"/>
        </w:rPr>
        <w:t xml:space="preserve"> </w:t>
      </w:r>
      <w:proofErr w:type="spellStart"/>
      <w:r w:rsidRPr="0011264D">
        <w:rPr>
          <w:rFonts w:ascii="Calibri" w:eastAsia="Calibri" w:hAnsi="Calibri" w:cs="Calibri"/>
          <w:sz w:val="22"/>
          <w:szCs w:val="22"/>
          <w:lang w:eastAsia="hr-HR"/>
        </w:rPr>
        <w:t>of</w:t>
      </w:r>
      <w:proofErr w:type="spellEnd"/>
      <w:r w:rsidRPr="0011264D">
        <w:rPr>
          <w:rFonts w:ascii="Calibri" w:eastAsia="Calibri" w:hAnsi="Calibri" w:cs="Calibri"/>
          <w:sz w:val="22"/>
          <w:szCs w:val="22"/>
          <w:lang w:eastAsia="hr-HR"/>
        </w:rPr>
        <w:t xml:space="preserve"> </w:t>
      </w:r>
      <w:proofErr w:type="spellStart"/>
      <w:r w:rsidRPr="0011264D">
        <w:rPr>
          <w:rFonts w:ascii="Calibri" w:eastAsia="Calibri" w:hAnsi="Calibri" w:cs="Calibri"/>
          <w:sz w:val="22"/>
          <w:szCs w:val="22"/>
          <w:lang w:eastAsia="hr-HR"/>
        </w:rPr>
        <w:t>Territorial</w:t>
      </w:r>
      <w:proofErr w:type="spellEnd"/>
      <w:r w:rsidRPr="0011264D">
        <w:rPr>
          <w:rFonts w:ascii="Calibri" w:eastAsia="Calibri" w:hAnsi="Calibri" w:cs="Calibri"/>
          <w:sz w:val="22"/>
          <w:szCs w:val="22"/>
          <w:lang w:eastAsia="hr-HR"/>
        </w:rPr>
        <w:t xml:space="preserve"> </w:t>
      </w:r>
      <w:proofErr w:type="spellStart"/>
      <w:r w:rsidRPr="0011264D">
        <w:rPr>
          <w:rFonts w:ascii="Calibri" w:eastAsia="Calibri" w:hAnsi="Calibri" w:cs="Calibri"/>
          <w:sz w:val="22"/>
          <w:szCs w:val="22"/>
          <w:lang w:eastAsia="hr-HR"/>
        </w:rPr>
        <w:t>Cooperation</w:t>
      </w:r>
      <w:proofErr w:type="spellEnd"/>
      <w:r w:rsidRPr="0011264D">
        <w:rPr>
          <w:rFonts w:ascii="Calibri" w:eastAsia="Calibri" w:hAnsi="Calibri" w:cs="Calibri"/>
          <w:sz w:val="22"/>
          <w:szCs w:val="22"/>
          <w:lang w:eastAsia="hr-HR"/>
        </w:rPr>
        <w:t xml:space="preserve"> </w:t>
      </w:r>
      <w:proofErr w:type="spellStart"/>
      <w:r w:rsidRPr="0011264D">
        <w:rPr>
          <w:rFonts w:ascii="Calibri" w:eastAsia="Calibri" w:hAnsi="Calibri" w:cs="Calibri"/>
          <w:sz w:val="22"/>
          <w:szCs w:val="22"/>
          <w:lang w:eastAsia="hr-HR"/>
        </w:rPr>
        <w:t>Ltd</w:t>
      </w:r>
      <w:proofErr w:type="spellEnd"/>
    </w:p>
    <w:p w:rsidR="0011264D" w:rsidRPr="0011264D" w:rsidRDefault="0011264D" w:rsidP="0011264D">
      <w:pPr>
        <w:rPr>
          <w:rFonts w:ascii="Calibri" w:eastAsia="Calibri" w:hAnsi="Calibri" w:cs="Calibri"/>
          <w:sz w:val="22"/>
          <w:szCs w:val="22"/>
          <w:lang w:eastAsia="hr-HR"/>
        </w:rPr>
      </w:pPr>
      <w:hyperlink r:id="rId10" w:history="1">
        <w:r w:rsidRPr="0011264D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hr-HR"/>
          </w:rPr>
          <w:t>https://www.pannonegtc.eu/documents</w:t>
        </w:r>
      </w:hyperlink>
      <w:r w:rsidRPr="0011264D">
        <w:rPr>
          <w:rFonts w:ascii="Calibri" w:eastAsia="Calibri" w:hAnsi="Calibri" w:cs="Calibri"/>
          <w:sz w:val="22"/>
          <w:szCs w:val="22"/>
          <w:lang w:eastAsia="hr-HR"/>
        </w:rPr>
        <w:t xml:space="preserve"> </w:t>
      </w:r>
    </w:p>
    <w:p w:rsidR="0011264D" w:rsidRPr="0011264D" w:rsidRDefault="0011264D" w:rsidP="0011264D">
      <w:pPr>
        <w:rPr>
          <w:rFonts w:ascii="Calibri" w:eastAsia="Calibri" w:hAnsi="Calibri" w:cs="Calibri"/>
          <w:sz w:val="22"/>
          <w:szCs w:val="22"/>
          <w:lang w:eastAsia="hr-HR"/>
        </w:rPr>
      </w:pPr>
    </w:p>
    <w:p w:rsidR="0011264D" w:rsidRPr="0011264D" w:rsidRDefault="0011264D" w:rsidP="0011264D">
      <w:pPr>
        <w:rPr>
          <w:rFonts w:ascii="Calibri" w:eastAsia="Calibri" w:hAnsi="Calibri" w:cs="Calibri"/>
          <w:sz w:val="22"/>
          <w:szCs w:val="22"/>
          <w:lang w:eastAsia="hr-HR"/>
        </w:rPr>
      </w:pPr>
      <w:r w:rsidRPr="0011264D">
        <w:rPr>
          <w:rFonts w:ascii="Calibri" w:eastAsia="Calibri" w:hAnsi="Calibri" w:cs="Calibri"/>
          <w:sz w:val="22"/>
          <w:szCs w:val="22"/>
          <w:lang w:eastAsia="hr-HR"/>
        </w:rPr>
        <w:t>Uredba o kriterijima, mjerilima i postupcima financiranja i ugovaranja programa i projekata od interesa za opće dobro koje provode udruge</w:t>
      </w:r>
    </w:p>
    <w:p w:rsidR="0011264D" w:rsidRPr="0011264D" w:rsidRDefault="0011264D" w:rsidP="0011264D">
      <w:pPr>
        <w:rPr>
          <w:rFonts w:ascii="Calibri" w:eastAsia="Calibri" w:hAnsi="Calibri" w:cs="Calibri"/>
          <w:sz w:val="22"/>
          <w:szCs w:val="22"/>
          <w:lang w:eastAsia="hr-HR"/>
        </w:rPr>
      </w:pPr>
      <w:r w:rsidRPr="0011264D">
        <w:rPr>
          <w:rFonts w:ascii="Calibri" w:eastAsia="Calibri" w:hAnsi="Calibri" w:cs="Calibri"/>
          <w:sz w:val="22"/>
          <w:szCs w:val="22"/>
          <w:lang w:eastAsia="hr-HR"/>
        </w:rPr>
        <w:t xml:space="preserve">NN 26/2015 </w:t>
      </w:r>
    </w:p>
    <w:p w:rsidR="0011264D" w:rsidRPr="0011264D" w:rsidRDefault="0011264D" w:rsidP="0011264D">
      <w:pPr>
        <w:rPr>
          <w:rFonts w:ascii="Calibri" w:eastAsia="Calibri" w:hAnsi="Calibri" w:cs="Calibri"/>
          <w:sz w:val="22"/>
          <w:szCs w:val="22"/>
          <w:lang w:eastAsia="hr-HR"/>
        </w:rPr>
      </w:pPr>
      <w:hyperlink r:id="rId11" w:history="1">
        <w:r w:rsidRPr="0011264D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hr-HR"/>
          </w:rPr>
          <w:t>https://narodne-novine.nn.hr/clanci/sluzbeni/full/2015_03_26_546.html</w:t>
        </w:r>
      </w:hyperlink>
    </w:p>
    <w:p w:rsidR="0011264D" w:rsidRPr="0011264D" w:rsidRDefault="0011264D" w:rsidP="0011264D">
      <w:pPr>
        <w:rPr>
          <w:rFonts w:ascii="Calibri" w:eastAsia="Calibri" w:hAnsi="Calibri" w:cs="Calibri"/>
          <w:sz w:val="22"/>
          <w:szCs w:val="22"/>
          <w:lang w:eastAsia="hr-HR"/>
        </w:rPr>
      </w:pPr>
    </w:p>
    <w:p w:rsidR="0011264D" w:rsidRPr="0011264D" w:rsidRDefault="0011264D" w:rsidP="0011264D">
      <w:pPr>
        <w:rPr>
          <w:rFonts w:ascii="Calibri" w:eastAsia="Calibri" w:hAnsi="Calibri" w:cs="Calibri"/>
          <w:b/>
          <w:bCs/>
          <w:sz w:val="22"/>
          <w:szCs w:val="22"/>
          <w:lang w:eastAsia="hr-HR"/>
        </w:rPr>
      </w:pPr>
      <w:r w:rsidRPr="0011264D">
        <w:rPr>
          <w:rFonts w:eastAsia="Calibri"/>
          <w:b/>
          <w:bCs/>
          <w:sz w:val="22"/>
          <w:szCs w:val="22"/>
          <w:lang w:eastAsia="hr-HR"/>
        </w:rPr>
        <w:t>Provođenje strateškog planiranja</w:t>
      </w:r>
    </w:p>
    <w:p w:rsidR="0011264D" w:rsidRPr="0011264D" w:rsidRDefault="0011264D" w:rsidP="0011264D">
      <w:pPr>
        <w:rPr>
          <w:rFonts w:ascii="Calibri" w:eastAsia="Calibri" w:hAnsi="Calibri" w:cs="Calibri"/>
          <w:sz w:val="22"/>
          <w:szCs w:val="22"/>
          <w:lang w:eastAsia="hr-HR"/>
        </w:rPr>
      </w:pPr>
    </w:p>
    <w:p w:rsidR="0011264D" w:rsidRPr="0011264D" w:rsidRDefault="0011264D" w:rsidP="0011264D">
      <w:pPr>
        <w:rPr>
          <w:rFonts w:ascii="Calibri" w:eastAsia="Calibri" w:hAnsi="Calibri" w:cs="Calibri"/>
          <w:sz w:val="22"/>
          <w:szCs w:val="22"/>
          <w:lang w:eastAsia="hr-HR"/>
        </w:rPr>
      </w:pPr>
      <w:r w:rsidRPr="0011264D">
        <w:rPr>
          <w:rFonts w:ascii="Calibri" w:eastAsia="Calibri" w:hAnsi="Calibri" w:cs="Calibri"/>
          <w:sz w:val="22"/>
          <w:szCs w:val="22"/>
          <w:lang w:eastAsia="hr-HR"/>
        </w:rPr>
        <w:t>Strategija regionalnoga razvoja Republike Hrvatske za razdoblje do kraja 2020. godine</w:t>
      </w:r>
    </w:p>
    <w:p w:rsidR="0011264D" w:rsidRPr="0011264D" w:rsidRDefault="0011264D" w:rsidP="0011264D">
      <w:pPr>
        <w:rPr>
          <w:rFonts w:ascii="Calibri" w:eastAsia="Calibri" w:hAnsi="Calibri" w:cs="Calibri"/>
          <w:sz w:val="22"/>
          <w:szCs w:val="22"/>
          <w:lang w:eastAsia="hr-HR"/>
        </w:rPr>
      </w:pPr>
      <w:hyperlink r:id="rId12" w:history="1">
        <w:r w:rsidRPr="0011264D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hr-HR"/>
          </w:rPr>
          <w:t>https://razvoj.gov.hr/o-ministarstvu/djelokrug-1939/regionalni-razvoj/razvojne-strategije/strategija-regionalnoga-razvoja-republike-hrvatske-za-razdoblje-do-kraja-2020-godine/3244</w:t>
        </w:r>
      </w:hyperlink>
    </w:p>
    <w:p w:rsidR="0011264D" w:rsidRPr="0011264D" w:rsidRDefault="0011264D" w:rsidP="0011264D">
      <w:pPr>
        <w:rPr>
          <w:rFonts w:ascii="Calibri" w:eastAsia="Calibri" w:hAnsi="Calibri" w:cs="Calibri"/>
          <w:sz w:val="22"/>
          <w:szCs w:val="22"/>
          <w:lang w:eastAsia="hr-HR"/>
        </w:rPr>
      </w:pPr>
    </w:p>
    <w:p w:rsidR="0011264D" w:rsidRPr="0011264D" w:rsidRDefault="0011264D" w:rsidP="0011264D">
      <w:pPr>
        <w:rPr>
          <w:rFonts w:ascii="Calibri" w:eastAsia="Calibri" w:hAnsi="Calibri" w:cs="Calibri"/>
          <w:sz w:val="22"/>
          <w:szCs w:val="22"/>
          <w:lang w:eastAsia="hr-HR"/>
        </w:rPr>
      </w:pPr>
      <w:r w:rsidRPr="0011264D">
        <w:rPr>
          <w:rFonts w:ascii="Calibri" w:eastAsia="Calibri" w:hAnsi="Calibri" w:cs="Calibri"/>
          <w:sz w:val="22"/>
          <w:szCs w:val="22"/>
          <w:lang w:eastAsia="hr-HR"/>
        </w:rPr>
        <w:t>Županijska razvojna strategija Koprivničko-križevačke županije za razdoblje 2014-2020</w:t>
      </w:r>
    </w:p>
    <w:p w:rsidR="0011264D" w:rsidRPr="0011264D" w:rsidRDefault="0011264D" w:rsidP="0011264D">
      <w:pPr>
        <w:rPr>
          <w:rFonts w:ascii="Calibri" w:eastAsia="Calibri" w:hAnsi="Calibri" w:cs="Calibri"/>
          <w:sz w:val="22"/>
          <w:szCs w:val="22"/>
          <w:lang w:eastAsia="hr-HR"/>
        </w:rPr>
      </w:pPr>
      <w:hyperlink r:id="rId13" w:history="1">
        <w:r w:rsidRPr="0011264D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hr-HR"/>
          </w:rPr>
          <w:t>https://kckzz.hr/wp-content/uploads/2017/03/%c5%bdupanijska-razvojna-strategija-za-razdoblje-2014.-2020..pdf</w:t>
        </w:r>
      </w:hyperlink>
    </w:p>
    <w:p w:rsidR="0011264D" w:rsidRDefault="0011264D" w:rsidP="004626CC">
      <w:pPr>
        <w:jc w:val="center"/>
        <w:rPr>
          <w:b/>
          <w:sz w:val="22"/>
          <w:szCs w:val="22"/>
        </w:rPr>
      </w:pPr>
    </w:p>
    <w:p w:rsidR="0011264D" w:rsidRDefault="0011264D" w:rsidP="004626CC">
      <w:pPr>
        <w:jc w:val="center"/>
        <w:rPr>
          <w:b/>
          <w:sz w:val="22"/>
          <w:szCs w:val="22"/>
        </w:rPr>
      </w:pPr>
    </w:p>
    <w:p w:rsidR="004626CC" w:rsidRPr="008F4943" w:rsidRDefault="004626CC" w:rsidP="004626CC">
      <w:pPr>
        <w:jc w:val="center"/>
        <w:rPr>
          <w:b/>
          <w:sz w:val="22"/>
          <w:szCs w:val="22"/>
        </w:rPr>
      </w:pPr>
      <w:r w:rsidRPr="008F4943">
        <w:rPr>
          <w:b/>
          <w:sz w:val="22"/>
          <w:szCs w:val="22"/>
        </w:rPr>
        <w:t>…………………………………………………………………………………………………...</w:t>
      </w:r>
    </w:p>
    <w:p w:rsidR="004626CC" w:rsidRPr="008F4943" w:rsidRDefault="004626CC" w:rsidP="00501552">
      <w:pPr>
        <w:jc w:val="both"/>
        <w:rPr>
          <w:b/>
          <w:sz w:val="22"/>
          <w:szCs w:val="22"/>
          <w:u w:val="single"/>
        </w:rPr>
      </w:pPr>
    </w:p>
    <w:p w:rsidR="00836ADE" w:rsidRDefault="00836ADE" w:rsidP="00501552">
      <w:pPr>
        <w:jc w:val="both"/>
        <w:rPr>
          <w:b/>
          <w:sz w:val="22"/>
          <w:szCs w:val="22"/>
          <w:u w:val="single"/>
        </w:rPr>
      </w:pPr>
    </w:p>
    <w:p w:rsidR="007955C7" w:rsidRPr="008F4943" w:rsidRDefault="007955C7" w:rsidP="00501552">
      <w:pPr>
        <w:jc w:val="both"/>
        <w:rPr>
          <w:b/>
          <w:sz w:val="22"/>
          <w:szCs w:val="22"/>
          <w:u w:val="single"/>
        </w:rPr>
      </w:pPr>
    </w:p>
    <w:p w:rsidR="0012766E" w:rsidRPr="008F4943" w:rsidRDefault="0012766E" w:rsidP="0012766E">
      <w:pPr>
        <w:jc w:val="both"/>
        <w:rPr>
          <w:sz w:val="22"/>
          <w:szCs w:val="22"/>
        </w:rPr>
      </w:pPr>
      <w:r w:rsidRPr="008F4943">
        <w:rPr>
          <w:b/>
          <w:sz w:val="22"/>
          <w:szCs w:val="22"/>
          <w:lang w:val="it-IT"/>
        </w:rPr>
        <w:t xml:space="preserve">POZIV ZA TESTIRANJE BITI ĆE OBJAVLJEN, </w:t>
      </w:r>
      <w:r w:rsidRPr="008F4943">
        <w:rPr>
          <w:b/>
          <w:sz w:val="22"/>
          <w:szCs w:val="22"/>
          <w:u w:val="single"/>
          <w:lang w:val="it-IT"/>
        </w:rPr>
        <w:t>NAJMANJE 5 DANA PRIJE TESTIRANJA</w:t>
      </w:r>
      <w:r w:rsidRPr="008F4943">
        <w:rPr>
          <w:b/>
          <w:sz w:val="22"/>
          <w:szCs w:val="22"/>
          <w:lang w:val="it-IT"/>
        </w:rPr>
        <w:t xml:space="preserve"> </w:t>
      </w:r>
      <w:r w:rsidRPr="008F4943">
        <w:rPr>
          <w:b/>
          <w:sz w:val="22"/>
          <w:szCs w:val="22"/>
          <w:u w:val="single"/>
          <w:lang w:val="it-IT"/>
        </w:rPr>
        <w:t>NA WEB-STRANICI I OGLASNOJ PLOČI KOPRIVNIČKO-KRIŽEVAČKE ŽUPANIJE</w:t>
      </w:r>
      <w:r w:rsidRPr="008F4943">
        <w:rPr>
          <w:b/>
          <w:sz w:val="22"/>
          <w:szCs w:val="22"/>
          <w:lang w:val="it-IT"/>
        </w:rPr>
        <w:t xml:space="preserve">. </w:t>
      </w:r>
    </w:p>
    <w:p w:rsidR="0012766E" w:rsidRPr="008F4943" w:rsidRDefault="0012766E" w:rsidP="0012766E">
      <w:pPr>
        <w:jc w:val="center"/>
        <w:rPr>
          <w:b/>
          <w:sz w:val="22"/>
          <w:szCs w:val="22"/>
          <w:u w:val="single"/>
        </w:rPr>
      </w:pPr>
    </w:p>
    <w:p w:rsidR="0012766E" w:rsidRPr="008F4943" w:rsidRDefault="0012766E" w:rsidP="0012766E">
      <w:pPr>
        <w:jc w:val="center"/>
        <w:rPr>
          <w:b/>
          <w:sz w:val="22"/>
          <w:szCs w:val="22"/>
          <w:u w:val="single"/>
        </w:rPr>
      </w:pPr>
    </w:p>
    <w:p w:rsidR="0012766E" w:rsidRPr="008F4943" w:rsidRDefault="0012766E" w:rsidP="0012766E">
      <w:pPr>
        <w:jc w:val="center"/>
        <w:rPr>
          <w:b/>
          <w:sz w:val="22"/>
          <w:szCs w:val="22"/>
          <w:u w:val="single"/>
        </w:rPr>
      </w:pPr>
      <w:r w:rsidRPr="008F4943">
        <w:rPr>
          <w:b/>
          <w:sz w:val="22"/>
          <w:szCs w:val="22"/>
          <w:u w:val="single"/>
        </w:rPr>
        <w:t xml:space="preserve">PRAVILA I POSTUPAK TESTIRANJA </w:t>
      </w:r>
    </w:p>
    <w:p w:rsidR="00877D2D" w:rsidRPr="008F4943" w:rsidRDefault="00877D2D" w:rsidP="004F6D7F">
      <w:pPr>
        <w:jc w:val="both"/>
        <w:rPr>
          <w:b/>
          <w:sz w:val="22"/>
          <w:szCs w:val="22"/>
        </w:rPr>
      </w:pPr>
    </w:p>
    <w:p w:rsidR="0012766E" w:rsidRPr="008F4943" w:rsidRDefault="0012766E" w:rsidP="004F6D7F">
      <w:pPr>
        <w:jc w:val="both"/>
        <w:rPr>
          <w:b/>
          <w:sz w:val="22"/>
          <w:szCs w:val="22"/>
        </w:rPr>
      </w:pPr>
    </w:p>
    <w:p w:rsidR="007955C7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 xml:space="preserve">Po dolasku na provjeru znanja i sposobnosti, od kandidata će biti zatraženo predočavanje odgovarajuće identifikacijske isprave radi utvrđivanja identiteta. </w:t>
      </w:r>
      <w:r w:rsidR="000869C6" w:rsidRPr="008F4943">
        <w:rPr>
          <w:sz w:val="22"/>
          <w:szCs w:val="22"/>
        </w:rPr>
        <w:t xml:space="preserve">Kandidat </w:t>
      </w:r>
      <w:r w:rsidRPr="008F4943">
        <w:rPr>
          <w:sz w:val="22"/>
          <w:szCs w:val="22"/>
        </w:rPr>
        <w:t xml:space="preserve">koji ne </w:t>
      </w:r>
      <w:r w:rsidR="00243B95" w:rsidRPr="008F4943">
        <w:rPr>
          <w:sz w:val="22"/>
          <w:szCs w:val="22"/>
        </w:rPr>
        <w:t>može</w:t>
      </w:r>
      <w:r w:rsidRPr="008F4943">
        <w:rPr>
          <w:sz w:val="22"/>
          <w:szCs w:val="22"/>
        </w:rPr>
        <w:t xml:space="preserve"> dokazati identitet neće moći </w:t>
      </w:r>
    </w:p>
    <w:p w:rsidR="007955C7" w:rsidRDefault="007955C7" w:rsidP="004F6D7F">
      <w:pPr>
        <w:jc w:val="both"/>
        <w:rPr>
          <w:sz w:val="22"/>
          <w:szCs w:val="22"/>
        </w:rPr>
      </w:pPr>
    </w:p>
    <w:p w:rsidR="007955C7" w:rsidRDefault="007955C7" w:rsidP="004F6D7F">
      <w:pPr>
        <w:jc w:val="both"/>
        <w:rPr>
          <w:sz w:val="22"/>
          <w:szCs w:val="22"/>
        </w:rPr>
      </w:pPr>
    </w:p>
    <w:p w:rsidR="007955C7" w:rsidRDefault="007955C7" w:rsidP="007955C7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3</w:t>
      </w:r>
    </w:p>
    <w:p w:rsidR="007955C7" w:rsidRDefault="007955C7" w:rsidP="004F6D7F">
      <w:pPr>
        <w:jc w:val="both"/>
        <w:rPr>
          <w:sz w:val="22"/>
          <w:szCs w:val="22"/>
        </w:rPr>
      </w:pP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 xml:space="preserve">pristupiti testiranju. Za kandidata koji ne pristupi testiranju smatrat će se da je povukao prijavu na javni </w:t>
      </w:r>
      <w:r w:rsidR="003F7B8E">
        <w:rPr>
          <w:sz w:val="22"/>
          <w:szCs w:val="22"/>
        </w:rPr>
        <w:t>oglas</w:t>
      </w:r>
      <w:r w:rsidRPr="008F4943">
        <w:rPr>
          <w:sz w:val="22"/>
          <w:szCs w:val="22"/>
        </w:rPr>
        <w:t xml:space="preserve">. </w:t>
      </w:r>
    </w:p>
    <w:p w:rsidR="004F6D7F" w:rsidRPr="008F4943" w:rsidRDefault="004F6D7F" w:rsidP="004F6D7F">
      <w:pPr>
        <w:jc w:val="both"/>
        <w:rPr>
          <w:sz w:val="22"/>
          <w:szCs w:val="22"/>
        </w:rPr>
      </w:pP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Po utvrđivanju identiteta, kandidatima će biti podijeljena pitanja za provjeru znanja.</w:t>
      </w:r>
    </w:p>
    <w:p w:rsidR="00DA195B" w:rsidRPr="008F4943" w:rsidRDefault="00DA195B" w:rsidP="00DA195B">
      <w:pPr>
        <w:jc w:val="both"/>
        <w:rPr>
          <w:b/>
          <w:sz w:val="22"/>
          <w:szCs w:val="22"/>
        </w:rPr>
      </w:pPr>
      <w:r w:rsidRPr="008F4943">
        <w:rPr>
          <w:b/>
          <w:sz w:val="22"/>
          <w:szCs w:val="22"/>
        </w:rPr>
        <w:t>Navedena pis</w:t>
      </w:r>
      <w:r w:rsidR="00836ADE" w:rsidRPr="008F4943">
        <w:rPr>
          <w:b/>
          <w:sz w:val="22"/>
          <w:szCs w:val="22"/>
        </w:rPr>
        <w:t>ana</w:t>
      </w:r>
      <w:r w:rsidRPr="008F4943">
        <w:rPr>
          <w:b/>
          <w:sz w:val="22"/>
          <w:szCs w:val="22"/>
        </w:rPr>
        <w:t xml:space="preserve"> provjera znanja traje 60 minuta (stručni dio)</w:t>
      </w:r>
      <w:r w:rsidR="00877D2D" w:rsidRPr="008F4943">
        <w:rPr>
          <w:b/>
          <w:sz w:val="22"/>
          <w:szCs w:val="22"/>
        </w:rPr>
        <w:t xml:space="preserve">, </w:t>
      </w:r>
      <w:r w:rsidRPr="008F4943">
        <w:rPr>
          <w:b/>
          <w:sz w:val="22"/>
          <w:szCs w:val="22"/>
        </w:rPr>
        <w:t>provjera sposobnosti – znanje rada na računalu</w:t>
      </w:r>
      <w:r w:rsidR="0012766E"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</w:rPr>
        <w:t>i znanje engleskog jezika</w:t>
      </w:r>
      <w:r w:rsidR="0012766E"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</w:rPr>
        <w:t>u daljnjem trajanju od 60 minuta</w:t>
      </w:r>
      <w:r w:rsidR="00836ADE" w:rsidRPr="008F4943">
        <w:rPr>
          <w:b/>
          <w:sz w:val="22"/>
          <w:szCs w:val="22"/>
        </w:rPr>
        <w:t>, svaka provjera</w:t>
      </w:r>
      <w:r w:rsidRPr="008F4943">
        <w:rPr>
          <w:b/>
          <w:sz w:val="22"/>
          <w:szCs w:val="22"/>
        </w:rPr>
        <w:t>.</w:t>
      </w:r>
    </w:p>
    <w:p w:rsidR="00DA195B" w:rsidRPr="008F4943" w:rsidRDefault="00DA195B" w:rsidP="004F6D7F">
      <w:pPr>
        <w:jc w:val="both"/>
        <w:rPr>
          <w:sz w:val="22"/>
          <w:szCs w:val="22"/>
        </w:rPr>
      </w:pP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Kandida</w:t>
      </w:r>
      <w:r w:rsidR="000869C6" w:rsidRPr="008F4943">
        <w:rPr>
          <w:sz w:val="22"/>
          <w:szCs w:val="22"/>
        </w:rPr>
        <w:t xml:space="preserve">ti </w:t>
      </w:r>
      <w:r w:rsidRPr="008F4943">
        <w:rPr>
          <w:sz w:val="22"/>
          <w:szCs w:val="22"/>
        </w:rPr>
        <w:t>su se dužni pridržavati utvrđenog vremena i rasporeda postupka.</w:t>
      </w:r>
    </w:p>
    <w:p w:rsidR="004F6D7F" w:rsidRPr="008F4943" w:rsidRDefault="004F6D7F" w:rsidP="004F6D7F">
      <w:pPr>
        <w:jc w:val="both"/>
        <w:rPr>
          <w:b/>
          <w:sz w:val="22"/>
          <w:szCs w:val="22"/>
          <w:u w:val="single"/>
        </w:rPr>
      </w:pPr>
      <w:r w:rsidRPr="008F4943">
        <w:rPr>
          <w:sz w:val="22"/>
          <w:szCs w:val="22"/>
        </w:rPr>
        <w:t xml:space="preserve">Za vrijeme provjere znanja i sposobnosti </w:t>
      </w:r>
      <w:r w:rsidRPr="008F4943">
        <w:rPr>
          <w:b/>
          <w:sz w:val="22"/>
          <w:szCs w:val="22"/>
          <w:u w:val="single"/>
        </w:rPr>
        <w:t>nije dopušteno:</w:t>
      </w:r>
    </w:p>
    <w:p w:rsidR="004F6D7F" w:rsidRPr="008F4943" w:rsidRDefault="004F6D7F" w:rsidP="004F6D7F">
      <w:pPr>
        <w:numPr>
          <w:ilvl w:val="0"/>
          <w:numId w:val="2"/>
        </w:num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koristiti se bilo kakvom literaturom odnosno bilješkama;</w:t>
      </w:r>
    </w:p>
    <w:p w:rsidR="004F6D7F" w:rsidRPr="008F4943" w:rsidRDefault="004F6D7F" w:rsidP="004F6D7F">
      <w:pPr>
        <w:numPr>
          <w:ilvl w:val="0"/>
          <w:numId w:val="2"/>
        </w:num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koristiti mobitel ili druga komunikacijska sredstva;</w:t>
      </w:r>
    </w:p>
    <w:p w:rsidR="004F6D7F" w:rsidRPr="008F4943" w:rsidRDefault="004F6D7F" w:rsidP="004F6D7F">
      <w:pPr>
        <w:numPr>
          <w:ilvl w:val="0"/>
          <w:numId w:val="2"/>
        </w:num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napuštati prostoriju u kojoj se provjera odvija;</w:t>
      </w:r>
    </w:p>
    <w:p w:rsidR="004F6D7F" w:rsidRPr="008F4943" w:rsidRDefault="004F6D7F" w:rsidP="004F6D7F">
      <w:pPr>
        <w:numPr>
          <w:ilvl w:val="0"/>
          <w:numId w:val="2"/>
        </w:num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razgovarati s ostalim kandidatima, niti na bilo koji drugi način remetiti koncentraciju kandidata.</w:t>
      </w:r>
    </w:p>
    <w:p w:rsidR="004F6D7F" w:rsidRPr="008F4943" w:rsidRDefault="004F6D7F" w:rsidP="004F6D7F">
      <w:pPr>
        <w:jc w:val="both"/>
        <w:rPr>
          <w:sz w:val="22"/>
          <w:szCs w:val="22"/>
        </w:rPr>
      </w:pP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Kandidati koji će se ponašati neprimjereno ili će prekršiti jedno od gore navedenih pravila biti će udaljeni s testiranja, a njihov rezultat i rad Povjerenstvo neće bodovati.</w:t>
      </w:r>
    </w:p>
    <w:p w:rsidR="00DA195B" w:rsidRPr="008F4943" w:rsidRDefault="00DA195B" w:rsidP="004F6D7F">
      <w:pPr>
        <w:jc w:val="both"/>
        <w:rPr>
          <w:sz w:val="22"/>
          <w:szCs w:val="22"/>
        </w:rPr>
      </w:pP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 xml:space="preserve">Za svaki dio provjere znanja i sposobnosti dodjeljuje se od 1 do 10 bodova.  </w:t>
      </w: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 xml:space="preserve">Intervju se provodi samo s kandidatima koji su ostvarili najmanje 50% bodova iz provjere znanja </w:t>
      </w:r>
      <w:r w:rsidR="00836ADE" w:rsidRPr="008F4943">
        <w:rPr>
          <w:sz w:val="22"/>
          <w:szCs w:val="22"/>
        </w:rPr>
        <w:t xml:space="preserve">i sposobnosti </w:t>
      </w:r>
      <w:r w:rsidRPr="008F4943">
        <w:rPr>
          <w:sz w:val="22"/>
          <w:szCs w:val="22"/>
        </w:rPr>
        <w:t xml:space="preserve">na </w:t>
      </w:r>
      <w:r w:rsidR="00836ADE" w:rsidRPr="008F4943">
        <w:rPr>
          <w:sz w:val="22"/>
          <w:szCs w:val="22"/>
        </w:rPr>
        <w:t xml:space="preserve">svakom od </w:t>
      </w:r>
      <w:r w:rsidRPr="008F4943">
        <w:rPr>
          <w:sz w:val="22"/>
          <w:szCs w:val="22"/>
        </w:rPr>
        <w:t>proveden</w:t>
      </w:r>
      <w:r w:rsidR="00836ADE" w:rsidRPr="008F4943">
        <w:rPr>
          <w:sz w:val="22"/>
          <w:szCs w:val="22"/>
        </w:rPr>
        <w:t>ih.</w:t>
      </w:r>
      <w:r w:rsidRPr="008F4943">
        <w:rPr>
          <w:sz w:val="22"/>
          <w:szCs w:val="22"/>
        </w:rPr>
        <w:t xml:space="preserve"> </w:t>
      </w: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Povjerenstvo kroz razgovor s kandidatima utvrđuje interese, profesionalne ciljeve i motivaciju kandidata za rad u jedinici područne (regionalne) samouprave. Rezultati intervjua boduju se na isti način kao i testiranje.</w:t>
      </w:r>
    </w:p>
    <w:p w:rsidR="008B5313" w:rsidRPr="008F4943" w:rsidRDefault="008B5313" w:rsidP="004F6D7F">
      <w:pPr>
        <w:jc w:val="both"/>
        <w:rPr>
          <w:sz w:val="22"/>
          <w:szCs w:val="22"/>
        </w:rPr>
      </w:pP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 xml:space="preserve">Kandidati koji su pristupili testiranju imaju pravo uvida u rezultate provedenog postupka. </w:t>
      </w: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Nakon provedenog testiranja i intervjua Povjerenstvo utvrđuje rang listu kandidata prema ukupnom broju bodova ostvarenih na testiranju i intervjuu.</w:t>
      </w: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 xml:space="preserve">Povjerenstvo dostavlja Izvješće o provedenom postupku </w:t>
      </w:r>
      <w:r w:rsidR="0012766E" w:rsidRPr="008F4943">
        <w:rPr>
          <w:sz w:val="22"/>
          <w:szCs w:val="22"/>
        </w:rPr>
        <w:t>pročelniku</w:t>
      </w:r>
      <w:r w:rsidRPr="008F4943">
        <w:rPr>
          <w:sz w:val="22"/>
          <w:szCs w:val="22"/>
        </w:rPr>
        <w:t xml:space="preserve">, Izvješće potpisuju svi članovi Povjerenstva. </w:t>
      </w:r>
    </w:p>
    <w:p w:rsidR="00F35C71" w:rsidRPr="008F4943" w:rsidRDefault="00F35C71" w:rsidP="004F6D7F">
      <w:pPr>
        <w:jc w:val="both"/>
        <w:rPr>
          <w:sz w:val="22"/>
          <w:szCs w:val="22"/>
        </w:rPr>
      </w:pPr>
    </w:p>
    <w:p w:rsidR="004F6D7F" w:rsidRPr="008F4943" w:rsidRDefault="0012766E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Pročelnik</w:t>
      </w:r>
      <w:r w:rsidR="004F6D7F" w:rsidRPr="008F4943">
        <w:rPr>
          <w:sz w:val="22"/>
          <w:szCs w:val="22"/>
        </w:rPr>
        <w:t xml:space="preserve"> donosi rješenje o </w:t>
      </w:r>
      <w:r w:rsidRPr="008F4943">
        <w:rPr>
          <w:sz w:val="22"/>
          <w:szCs w:val="22"/>
        </w:rPr>
        <w:t>prijmu u službu</w:t>
      </w:r>
      <w:r w:rsidR="004F6D7F" w:rsidRPr="008F4943">
        <w:rPr>
          <w:sz w:val="22"/>
          <w:szCs w:val="22"/>
        </w:rPr>
        <w:t xml:space="preserve">, koje će biti dostavljeno svim kandidatima prijavljenim na javni </w:t>
      </w:r>
      <w:r w:rsidR="003F7B8E">
        <w:rPr>
          <w:sz w:val="22"/>
          <w:szCs w:val="22"/>
        </w:rPr>
        <w:t>oglas</w:t>
      </w:r>
      <w:r w:rsidR="004F6D7F" w:rsidRPr="008F4943">
        <w:rPr>
          <w:sz w:val="22"/>
          <w:szCs w:val="22"/>
        </w:rPr>
        <w:t xml:space="preserve">, a koji su ispunili formalne uvjete </w:t>
      </w:r>
      <w:r w:rsidR="003A4C16">
        <w:rPr>
          <w:sz w:val="22"/>
          <w:szCs w:val="22"/>
        </w:rPr>
        <w:t>oglasa</w:t>
      </w:r>
      <w:r w:rsidR="004F6D7F" w:rsidRPr="008F4943">
        <w:rPr>
          <w:sz w:val="22"/>
          <w:szCs w:val="22"/>
        </w:rPr>
        <w:t xml:space="preserve">. </w:t>
      </w:r>
    </w:p>
    <w:p w:rsidR="00243B95" w:rsidRPr="008F4943" w:rsidRDefault="00243B95" w:rsidP="00243B95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Kandidat koji nije zadovoljan</w:t>
      </w:r>
      <w:r w:rsidR="00836ADE" w:rsidRPr="008F4943">
        <w:rPr>
          <w:sz w:val="22"/>
          <w:szCs w:val="22"/>
        </w:rPr>
        <w:t xml:space="preserve"> donesenim</w:t>
      </w:r>
      <w:r w:rsidRPr="008F4943">
        <w:rPr>
          <w:sz w:val="22"/>
          <w:szCs w:val="22"/>
        </w:rPr>
        <w:t xml:space="preserve"> rješenjem</w:t>
      </w:r>
      <w:r w:rsidR="00836ADE" w:rsidRPr="008F4943">
        <w:rPr>
          <w:sz w:val="22"/>
          <w:szCs w:val="22"/>
        </w:rPr>
        <w:t>,</w:t>
      </w:r>
      <w:r w:rsidRPr="008F4943">
        <w:rPr>
          <w:sz w:val="22"/>
          <w:szCs w:val="22"/>
        </w:rPr>
        <w:t xml:space="preserve"> ima pravo </w:t>
      </w:r>
      <w:r w:rsidR="0012766E" w:rsidRPr="008F4943">
        <w:rPr>
          <w:sz w:val="22"/>
          <w:szCs w:val="22"/>
        </w:rPr>
        <w:t>žalbu u roku od 15 dana od dana dostave Rješenja.</w:t>
      </w:r>
    </w:p>
    <w:p w:rsidR="00F35C71" w:rsidRPr="008F4943" w:rsidRDefault="00F35C71" w:rsidP="00F35C71">
      <w:pPr>
        <w:jc w:val="both"/>
        <w:rPr>
          <w:sz w:val="22"/>
          <w:szCs w:val="22"/>
        </w:rPr>
      </w:pPr>
    </w:p>
    <w:p w:rsidR="00F35C71" w:rsidRPr="008F4943" w:rsidRDefault="00F35C71" w:rsidP="00F35C71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 xml:space="preserve">Izabrani kandidat mora dostaviti uvjerenje o zdravstvenoj sposobnosti prije donošenja rješenja o </w:t>
      </w:r>
      <w:r w:rsidR="003F7B8E">
        <w:rPr>
          <w:sz w:val="22"/>
          <w:szCs w:val="22"/>
        </w:rPr>
        <w:t>rasporedu</w:t>
      </w:r>
      <w:r w:rsidRPr="008F4943">
        <w:rPr>
          <w:sz w:val="22"/>
          <w:szCs w:val="22"/>
        </w:rPr>
        <w:t>.</w:t>
      </w:r>
    </w:p>
    <w:p w:rsidR="004F6D7F" w:rsidRDefault="004F6D7F" w:rsidP="004F6D7F">
      <w:pPr>
        <w:jc w:val="both"/>
        <w:rPr>
          <w:b/>
          <w:sz w:val="22"/>
          <w:szCs w:val="22"/>
          <w:lang w:val="it-IT"/>
        </w:rPr>
      </w:pPr>
    </w:p>
    <w:p w:rsidR="006402AB" w:rsidRDefault="006402AB" w:rsidP="004F6D7F">
      <w:pPr>
        <w:jc w:val="both"/>
        <w:rPr>
          <w:b/>
          <w:sz w:val="22"/>
          <w:szCs w:val="22"/>
          <w:lang w:val="it-IT"/>
        </w:rPr>
      </w:pPr>
    </w:p>
    <w:p w:rsidR="006402AB" w:rsidRDefault="006402AB" w:rsidP="004F6D7F">
      <w:pPr>
        <w:jc w:val="both"/>
        <w:rPr>
          <w:b/>
          <w:sz w:val="22"/>
          <w:szCs w:val="22"/>
          <w:lang w:val="it-IT"/>
        </w:rPr>
      </w:pPr>
    </w:p>
    <w:p w:rsidR="006402AB" w:rsidRDefault="006402AB" w:rsidP="004F6D7F">
      <w:pPr>
        <w:jc w:val="both"/>
        <w:rPr>
          <w:b/>
          <w:sz w:val="22"/>
          <w:szCs w:val="22"/>
          <w:lang w:val="it-IT"/>
        </w:rPr>
      </w:pPr>
    </w:p>
    <w:p w:rsidR="006402AB" w:rsidRDefault="006402AB" w:rsidP="004F6D7F">
      <w:pPr>
        <w:jc w:val="both"/>
        <w:rPr>
          <w:b/>
          <w:sz w:val="22"/>
          <w:szCs w:val="22"/>
          <w:lang w:val="it-IT"/>
        </w:rPr>
      </w:pPr>
    </w:p>
    <w:sectPr w:rsidR="006402AB" w:rsidSect="0043154F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6FFD"/>
    <w:multiLevelType w:val="hybridMultilevel"/>
    <w:tmpl w:val="5CD60626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6C94C19"/>
    <w:multiLevelType w:val="hybridMultilevel"/>
    <w:tmpl w:val="E9BEE2BA"/>
    <w:lvl w:ilvl="0" w:tplc="C048177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7DF0E1A"/>
    <w:multiLevelType w:val="hybridMultilevel"/>
    <w:tmpl w:val="3E34C080"/>
    <w:lvl w:ilvl="0" w:tplc="302A2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D62083"/>
    <w:multiLevelType w:val="hybridMultilevel"/>
    <w:tmpl w:val="2C6223F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74A0D0D"/>
    <w:multiLevelType w:val="hybridMultilevel"/>
    <w:tmpl w:val="A7F035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2007096"/>
    <w:multiLevelType w:val="hybridMultilevel"/>
    <w:tmpl w:val="CB1EB5CE"/>
    <w:lvl w:ilvl="0" w:tplc="302A2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105360"/>
    <w:multiLevelType w:val="hybridMultilevel"/>
    <w:tmpl w:val="2690D858"/>
    <w:lvl w:ilvl="0" w:tplc="D478C1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544018"/>
    <w:multiLevelType w:val="hybridMultilevel"/>
    <w:tmpl w:val="AEB49F1E"/>
    <w:lvl w:ilvl="0" w:tplc="302A2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F32353"/>
    <w:multiLevelType w:val="hybridMultilevel"/>
    <w:tmpl w:val="5D44620A"/>
    <w:lvl w:ilvl="0" w:tplc="99F60B86">
      <w:start w:val="1"/>
      <w:numFmt w:val="decimal"/>
      <w:lvlText w:val="%1."/>
      <w:lvlJc w:val="left"/>
      <w:pPr>
        <w:ind w:left="578" w:hanging="360"/>
      </w:pPr>
      <w:rPr>
        <w:rFonts w:ascii="Times-NewRoman" w:hAnsi="Times-NewRoman"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460F6F08"/>
    <w:multiLevelType w:val="hybridMultilevel"/>
    <w:tmpl w:val="FE3CE4F2"/>
    <w:lvl w:ilvl="0" w:tplc="C3BEDC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F0AE6"/>
    <w:multiLevelType w:val="hybridMultilevel"/>
    <w:tmpl w:val="00BC65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632DE"/>
    <w:multiLevelType w:val="hybridMultilevel"/>
    <w:tmpl w:val="4DA2D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42FB6"/>
    <w:multiLevelType w:val="hybridMultilevel"/>
    <w:tmpl w:val="4B8EDD66"/>
    <w:lvl w:ilvl="0" w:tplc="302A2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6F045C"/>
    <w:multiLevelType w:val="hybridMultilevel"/>
    <w:tmpl w:val="912E0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3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7F"/>
    <w:rsid w:val="00022AF2"/>
    <w:rsid w:val="00062F4F"/>
    <w:rsid w:val="00071A49"/>
    <w:rsid w:val="00073BE4"/>
    <w:rsid w:val="000869C6"/>
    <w:rsid w:val="000A1B55"/>
    <w:rsid w:val="000C22B6"/>
    <w:rsid w:val="000C72FB"/>
    <w:rsid w:val="000F3D2A"/>
    <w:rsid w:val="000F542E"/>
    <w:rsid w:val="0011264D"/>
    <w:rsid w:val="00122366"/>
    <w:rsid w:val="0012766E"/>
    <w:rsid w:val="00131D30"/>
    <w:rsid w:val="001344FB"/>
    <w:rsid w:val="00162667"/>
    <w:rsid w:val="00185F65"/>
    <w:rsid w:val="00196DB1"/>
    <w:rsid w:val="001D03F8"/>
    <w:rsid w:val="001D5BA7"/>
    <w:rsid w:val="001D71AD"/>
    <w:rsid w:val="001E7BF2"/>
    <w:rsid w:val="00210008"/>
    <w:rsid w:val="00243B95"/>
    <w:rsid w:val="002712BA"/>
    <w:rsid w:val="002D010F"/>
    <w:rsid w:val="002E4960"/>
    <w:rsid w:val="002F53D5"/>
    <w:rsid w:val="003048B4"/>
    <w:rsid w:val="00310017"/>
    <w:rsid w:val="00332F7E"/>
    <w:rsid w:val="00385601"/>
    <w:rsid w:val="003A2D36"/>
    <w:rsid w:val="003A4C16"/>
    <w:rsid w:val="003A737C"/>
    <w:rsid w:val="003E44AC"/>
    <w:rsid w:val="003F5BE8"/>
    <w:rsid w:val="003F7B8E"/>
    <w:rsid w:val="00407E39"/>
    <w:rsid w:val="0043154F"/>
    <w:rsid w:val="004454F2"/>
    <w:rsid w:val="00452BDB"/>
    <w:rsid w:val="004626CC"/>
    <w:rsid w:val="0047633C"/>
    <w:rsid w:val="0048156B"/>
    <w:rsid w:val="0048365F"/>
    <w:rsid w:val="004944A2"/>
    <w:rsid w:val="004B120B"/>
    <w:rsid w:val="004D291F"/>
    <w:rsid w:val="004F6D7F"/>
    <w:rsid w:val="00501552"/>
    <w:rsid w:val="00505D8A"/>
    <w:rsid w:val="00526416"/>
    <w:rsid w:val="00532F0A"/>
    <w:rsid w:val="00535D12"/>
    <w:rsid w:val="00542E97"/>
    <w:rsid w:val="005601E7"/>
    <w:rsid w:val="005A79A9"/>
    <w:rsid w:val="005C5814"/>
    <w:rsid w:val="00604CE6"/>
    <w:rsid w:val="006114C4"/>
    <w:rsid w:val="00616059"/>
    <w:rsid w:val="006402AB"/>
    <w:rsid w:val="00656EC3"/>
    <w:rsid w:val="00660029"/>
    <w:rsid w:val="00663415"/>
    <w:rsid w:val="00666709"/>
    <w:rsid w:val="006862ED"/>
    <w:rsid w:val="006A0B13"/>
    <w:rsid w:val="006A3F11"/>
    <w:rsid w:val="006C399A"/>
    <w:rsid w:val="006D7B27"/>
    <w:rsid w:val="006E20BA"/>
    <w:rsid w:val="006E444C"/>
    <w:rsid w:val="006F38FF"/>
    <w:rsid w:val="00711ADF"/>
    <w:rsid w:val="007135E4"/>
    <w:rsid w:val="0072682B"/>
    <w:rsid w:val="00735374"/>
    <w:rsid w:val="007529C5"/>
    <w:rsid w:val="00753E4D"/>
    <w:rsid w:val="0075422F"/>
    <w:rsid w:val="00780365"/>
    <w:rsid w:val="00784CB2"/>
    <w:rsid w:val="007955C7"/>
    <w:rsid w:val="007D1EDF"/>
    <w:rsid w:val="007D3A0C"/>
    <w:rsid w:val="007D5064"/>
    <w:rsid w:val="00836ADE"/>
    <w:rsid w:val="0085664A"/>
    <w:rsid w:val="008662BD"/>
    <w:rsid w:val="00872458"/>
    <w:rsid w:val="00877D2D"/>
    <w:rsid w:val="00886069"/>
    <w:rsid w:val="00892197"/>
    <w:rsid w:val="0089448A"/>
    <w:rsid w:val="008B05C7"/>
    <w:rsid w:val="008B5313"/>
    <w:rsid w:val="008D2615"/>
    <w:rsid w:val="008D32D2"/>
    <w:rsid w:val="008E4685"/>
    <w:rsid w:val="008F4943"/>
    <w:rsid w:val="009119E1"/>
    <w:rsid w:val="00922EFB"/>
    <w:rsid w:val="00927B75"/>
    <w:rsid w:val="00941890"/>
    <w:rsid w:val="00954513"/>
    <w:rsid w:val="009613E8"/>
    <w:rsid w:val="009650D5"/>
    <w:rsid w:val="0099150C"/>
    <w:rsid w:val="009B5321"/>
    <w:rsid w:val="00A039BF"/>
    <w:rsid w:val="00A13C40"/>
    <w:rsid w:val="00A248AA"/>
    <w:rsid w:val="00A35EA0"/>
    <w:rsid w:val="00A405F4"/>
    <w:rsid w:val="00A518F2"/>
    <w:rsid w:val="00A858F0"/>
    <w:rsid w:val="00A859B9"/>
    <w:rsid w:val="00AA2BE7"/>
    <w:rsid w:val="00AB27B2"/>
    <w:rsid w:val="00AE08F8"/>
    <w:rsid w:val="00AF2015"/>
    <w:rsid w:val="00AF228D"/>
    <w:rsid w:val="00B62021"/>
    <w:rsid w:val="00BD390A"/>
    <w:rsid w:val="00C01EA2"/>
    <w:rsid w:val="00C16281"/>
    <w:rsid w:val="00C54113"/>
    <w:rsid w:val="00C67B04"/>
    <w:rsid w:val="00CA011D"/>
    <w:rsid w:val="00CA4351"/>
    <w:rsid w:val="00CB1D00"/>
    <w:rsid w:val="00CB35DD"/>
    <w:rsid w:val="00CB5B71"/>
    <w:rsid w:val="00CC4E74"/>
    <w:rsid w:val="00CD78A0"/>
    <w:rsid w:val="00CF79C3"/>
    <w:rsid w:val="00CF7B3D"/>
    <w:rsid w:val="00D02083"/>
    <w:rsid w:val="00D254FA"/>
    <w:rsid w:val="00D33010"/>
    <w:rsid w:val="00D8114A"/>
    <w:rsid w:val="00D86CDE"/>
    <w:rsid w:val="00DA195B"/>
    <w:rsid w:val="00DB0FC9"/>
    <w:rsid w:val="00DD6BAF"/>
    <w:rsid w:val="00E03DD7"/>
    <w:rsid w:val="00E31803"/>
    <w:rsid w:val="00E47630"/>
    <w:rsid w:val="00E81516"/>
    <w:rsid w:val="00EA3646"/>
    <w:rsid w:val="00ED7E29"/>
    <w:rsid w:val="00EF7AA1"/>
    <w:rsid w:val="00F10DB8"/>
    <w:rsid w:val="00F219F5"/>
    <w:rsid w:val="00F3545E"/>
    <w:rsid w:val="00F35C71"/>
    <w:rsid w:val="00F9030A"/>
    <w:rsid w:val="00FE038D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AFF2"/>
  <w15:docId w15:val="{7A153607-8ACC-415F-BAE6-E50DA77A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5015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4F6D7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F6D7F"/>
    <w:pPr>
      <w:jc w:val="both"/>
    </w:pPr>
    <w:rPr>
      <w:rFonts w:ascii="Arial" w:hAnsi="Arial"/>
      <w:sz w:val="24"/>
    </w:rPr>
  </w:style>
  <w:style w:type="character" w:customStyle="1" w:styleId="TijelotekstaChar">
    <w:name w:val="Tijelo teksta Char"/>
    <w:basedOn w:val="Zadanifontodlomka"/>
    <w:link w:val="Tijeloteksta"/>
    <w:rsid w:val="004F6D7F"/>
    <w:rPr>
      <w:rFonts w:ascii="Arial" w:eastAsia="Times New Roman" w:hAnsi="Arial" w:cs="Times New Roman"/>
      <w:sz w:val="24"/>
      <w:szCs w:val="20"/>
    </w:rPr>
  </w:style>
  <w:style w:type="paragraph" w:styleId="Tijeloteksta2">
    <w:name w:val="Body Text 2"/>
    <w:basedOn w:val="Normal"/>
    <w:link w:val="Tijeloteksta2Char"/>
    <w:rsid w:val="004F6D7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F6D7F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4F6D7F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customStyle="1" w:styleId="T-98-2">
    <w:name w:val="T-9/8-2"/>
    <w:rsid w:val="004F6D7F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Odlomakpopisa">
    <w:name w:val="List Paragraph"/>
    <w:basedOn w:val="Normal"/>
    <w:uiPriority w:val="34"/>
    <w:qFormat/>
    <w:rsid w:val="004F6D7F"/>
    <w:pPr>
      <w:ind w:left="708"/>
    </w:pPr>
    <w:rPr>
      <w:sz w:val="20"/>
      <w:lang w:eastAsia="hr-HR"/>
    </w:rPr>
  </w:style>
  <w:style w:type="paragraph" w:styleId="Podnoje">
    <w:name w:val="footer"/>
    <w:basedOn w:val="Normal"/>
    <w:link w:val="PodnojeChar"/>
    <w:rsid w:val="004F6D7F"/>
    <w:pPr>
      <w:tabs>
        <w:tab w:val="center" w:pos="4703"/>
        <w:tab w:val="right" w:pos="9406"/>
      </w:tabs>
    </w:pPr>
    <w:rPr>
      <w:sz w:val="24"/>
      <w:lang w:val="en-US"/>
    </w:rPr>
  </w:style>
  <w:style w:type="character" w:customStyle="1" w:styleId="PodnojeChar">
    <w:name w:val="Podnožje Char"/>
    <w:basedOn w:val="Zadanifontodlomka"/>
    <w:link w:val="Podnoje"/>
    <w:rsid w:val="004F6D7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505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501552"/>
    <w:pPr>
      <w:ind w:right="34"/>
      <w:jc w:val="both"/>
    </w:pPr>
    <w:rPr>
      <w:sz w:val="22"/>
      <w:szCs w:val="22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01552"/>
    <w:rPr>
      <w:rFonts w:ascii="Times New Roman" w:eastAsia="Times New Roman" w:hAnsi="Times New Roman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5015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753E4D"/>
    <w:pPr>
      <w:ind w:firstLine="708"/>
      <w:jc w:val="both"/>
    </w:pPr>
    <w:rPr>
      <w:sz w:val="22"/>
      <w:szCs w:val="22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753E4D"/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3E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E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9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s-adriatic-alliance.org/wp-content/uploads/2019/03/Procedural-Rules-CRO.pdf" TargetMode="External"/><Relationship Id="rId13" Type="http://schemas.openxmlformats.org/officeDocument/2006/relationships/hyperlink" Target="https://kckzz.hr/wp-content/uploads/2017/03/%c5%bdupanijska-razvojna-strategija-za-razdoblje-2014.-2020.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strukturnifondovi.hr/dokumenti/?doc_id=1636&amp;fondovi=esi_fondovi" TargetMode="External"/><Relationship Id="rId12" Type="http://schemas.openxmlformats.org/officeDocument/2006/relationships/hyperlink" Target="https://razvoj.gov.hr/o-ministarstvu/djelokrug-1939/regionalni-razvoj/razvojne-strategije/strategija-regionalnoga-razvoja-republike-hrvatske-za-razdoblje-do-kraja-2020-godine/32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rukturnifondovi.hr/dokumenti/?doc_id=570&amp;fondovi=esi_fondovi" TargetMode="External"/><Relationship Id="rId11" Type="http://schemas.openxmlformats.org/officeDocument/2006/relationships/hyperlink" Target="https://narodne-novine.nn.hr/clanci/sluzbeni/full/2015_03_26_546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annonegtc.eu/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ps-adriatic-alliance.org/wp-content/uploads/2019/03/SAA-2019-2027_FINA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77AC5-5C54-4B4A-B3EE-14CB372B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korisnik</cp:lastModifiedBy>
  <cp:revision>3</cp:revision>
  <cp:lastPrinted>2019-03-20T13:38:00Z</cp:lastPrinted>
  <dcterms:created xsi:type="dcterms:W3CDTF">2019-06-24T09:22:00Z</dcterms:created>
  <dcterms:modified xsi:type="dcterms:W3CDTF">2019-06-24T09:41:00Z</dcterms:modified>
</cp:coreProperties>
</file>