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ayout w:type="fixed"/>
        <w:tblLook w:val="0000"/>
      </w:tblPr>
      <w:tblGrid>
        <w:gridCol w:w="837"/>
        <w:gridCol w:w="4678"/>
      </w:tblGrid>
      <w:tr w:rsidR="00C22E18" w:rsidTr="00A87FF1">
        <w:tc>
          <w:tcPr>
            <w:tcW w:w="837" w:type="dxa"/>
          </w:tcPr>
          <w:p w:rsidR="00C22E18" w:rsidRDefault="00C22E18" w:rsidP="00A87FF1">
            <w:pPr>
              <w:rPr>
                <w:lang w:eastAsia="en-US"/>
              </w:rPr>
            </w:pPr>
          </w:p>
        </w:tc>
        <w:tc>
          <w:tcPr>
            <w:tcW w:w="4678" w:type="dxa"/>
          </w:tcPr>
          <w:p w:rsidR="00C22E18" w:rsidRDefault="00A744B0" w:rsidP="002730F1">
            <w:pPr>
              <w:rPr>
                <w:sz w:val="20"/>
                <w:lang w:eastAsia="en-US"/>
              </w:rPr>
            </w:pPr>
            <w:r>
              <w:rPr>
                <w:sz w:val="20"/>
                <w:lang w:eastAsia="en-US"/>
              </w:rPr>
              <w:t xml:space="preserve">                                     </w:t>
            </w:r>
            <w:r w:rsidR="00C22E18" w:rsidRPr="00DD5B93">
              <w:rPr>
                <w:sz w:val="20"/>
                <w:lang w:eastAsia="en-US"/>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5pt;height:56.1pt" o:ole="" fillcolor="window">
                  <v:imagedata r:id="rId8" o:title=""/>
                </v:shape>
                <o:OLEObject Type="Embed" ProgID="CDraw5" ShapeID="_x0000_i1025" DrawAspect="Content" ObjectID="_1590563609" r:id="rId9"/>
              </w:object>
            </w:r>
          </w:p>
          <w:p w:rsidR="00C22E18" w:rsidRDefault="00C22E18" w:rsidP="00A87FF1">
            <w:pPr>
              <w:jc w:val="center"/>
              <w:rPr>
                <w:sz w:val="16"/>
              </w:rPr>
            </w:pPr>
          </w:p>
          <w:p w:rsidR="00C22E18" w:rsidRPr="003A31B6" w:rsidRDefault="00C22E18" w:rsidP="00A87FF1">
            <w:pPr>
              <w:jc w:val="center"/>
              <w:rPr>
                <w:sz w:val="16"/>
                <w:szCs w:val="16"/>
                <w:lang w:eastAsia="en-US"/>
              </w:rPr>
            </w:pPr>
            <w:r w:rsidRPr="003A31B6">
              <w:rPr>
                <w:sz w:val="16"/>
                <w:szCs w:val="16"/>
              </w:rPr>
              <w:t>REPUBLIKA HRVATSKA</w:t>
            </w:r>
          </w:p>
        </w:tc>
      </w:tr>
      <w:tr w:rsidR="00C22E18" w:rsidTr="00A87FF1">
        <w:trPr>
          <w:trHeight w:val="812"/>
        </w:trPr>
        <w:tc>
          <w:tcPr>
            <w:tcW w:w="837" w:type="dxa"/>
          </w:tcPr>
          <w:p w:rsidR="00C22E18" w:rsidRDefault="00C22E18" w:rsidP="00A87FF1">
            <w:pPr>
              <w:rPr>
                <w:lang w:eastAsia="en-US"/>
              </w:rPr>
            </w:pPr>
            <w:r w:rsidRPr="00DD5B93">
              <w:rPr>
                <w:lang w:eastAsia="en-US"/>
              </w:rPr>
              <w:object w:dxaOrig="825" w:dyaOrig="902">
                <v:shape id="_x0000_i1026" type="#_x0000_t75" style="width:37.05pt;height:39.2pt" o:ole="" fillcolor="window">
                  <v:imagedata r:id="rId10" o:title=""/>
                </v:shape>
                <o:OLEObject Type="Embed" ProgID="CPaint5" ShapeID="_x0000_i1026" DrawAspect="Content" ObjectID="_1590563610" r:id="rId11"/>
              </w:object>
            </w:r>
          </w:p>
        </w:tc>
        <w:tc>
          <w:tcPr>
            <w:tcW w:w="4678" w:type="dxa"/>
          </w:tcPr>
          <w:p w:rsidR="00C22E18" w:rsidRPr="003A31B6" w:rsidRDefault="00C22E18" w:rsidP="00A87FF1">
            <w:pPr>
              <w:jc w:val="center"/>
              <w:rPr>
                <w:b/>
                <w:sz w:val="18"/>
                <w:szCs w:val="18"/>
                <w:lang w:eastAsia="en-US"/>
              </w:rPr>
            </w:pPr>
            <w:r w:rsidRPr="003A31B6">
              <w:rPr>
                <w:b/>
                <w:sz w:val="18"/>
                <w:szCs w:val="18"/>
              </w:rPr>
              <w:t>KOPRIVNIČKO – KRIŽEVAČKA ŽUPANIJA</w:t>
            </w:r>
          </w:p>
          <w:p w:rsidR="00C22E18" w:rsidRPr="003A31B6" w:rsidRDefault="00C22E18" w:rsidP="00B04887">
            <w:pPr>
              <w:rPr>
                <w:b/>
                <w:sz w:val="20"/>
                <w:szCs w:val="20"/>
              </w:rPr>
            </w:pPr>
            <w:r w:rsidRPr="003A31B6">
              <w:rPr>
                <w:b/>
                <w:sz w:val="20"/>
                <w:szCs w:val="20"/>
              </w:rPr>
              <w:t xml:space="preserve">             Upravni odjel za financije, proračun </w:t>
            </w:r>
          </w:p>
          <w:p w:rsidR="00C22E18" w:rsidRPr="003A31B6" w:rsidRDefault="00C22E18" w:rsidP="00B04887">
            <w:pPr>
              <w:rPr>
                <w:b/>
                <w:sz w:val="20"/>
                <w:szCs w:val="20"/>
              </w:rPr>
            </w:pPr>
            <w:r w:rsidRPr="003A31B6">
              <w:rPr>
                <w:b/>
                <w:sz w:val="20"/>
                <w:szCs w:val="20"/>
              </w:rPr>
              <w:t xml:space="preserve">                               i javnu nabavu</w:t>
            </w:r>
          </w:p>
          <w:p w:rsidR="00C22E18" w:rsidRPr="003A31B6" w:rsidRDefault="00C22E18" w:rsidP="00A87FF1">
            <w:pPr>
              <w:jc w:val="center"/>
              <w:rPr>
                <w:b/>
                <w:sz w:val="20"/>
                <w:szCs w:val="20"/>
              </w:rPr>
            </w:pPr>
          </w:p>
          <w:p w:rsidR="00C22E18" w:rsidRDefault="00C22E18" w:rsidP="00A87FF1">
            <w:pPr>
              <w:jc w:val="center"/>
              <w:rPr>
                <w:b/>
                <w:lang w:eastAsia="en-US"/>
              </w:rPr>
            </w:pPr>
          </w:p>
        </w:tc>
      </w:tr>
    </w:tbl>
    <w:p w:rsidR="00561EDE" w:rsidRDefault="00561EDE" w:rsidP="009B6F17">
      <w:pPr>
        <w:pStyle w:val="Uvuenotijeloteksta"/>
        <w:spacing w:after="0"/>
        <w:ind w:left="0"/>
      </w:pPr>
    </w:p>
    <w:p w:rsidR="009B6F17" w:rsidRPr="00F72056" w:rsidRDefault="00971007" w:rsidP="009B6F17">
      <w:pPr>
        <w:pStyle w:val="Uvuenotijeloteksta"/>
        <w:spacing w:after="0"/>
        <w:ind w:left="0"/>
      </w:pPr>
      <w:r w:rsidRPr="00F72056">
        <w:t>KLASA:</w:t>
      </w:r>
      <w:r w:rsidR="003C1787" w:rsidRPr="00F72056">
        <w:t>406-01/1</w:t>
      </w:r>
      <w:r w:rsidR="00502757" w:rsidRPr="00F72056">
        <w:t>8</w:t>
      </w:r>
      <w:r w:rsidR="008D426E" w:rsidRPr="00F72056">
        <w:t>-03/</w:t>
      </w:r>
      <w:r w:rsidR="009B6F17" w:rsidRPr="00F72056">
        <w:t>8</w:t>
      </w:r>
    </w:p>
    <w:p w:rsidR="00C22E18" w:rsidRPr="00F72056" w:rsidRDefault="00941CE1" w:rsidP="009B6F17">
      <w:pPr>
        <w:pStyle w:val="Uvuenotijeloteksta"/>
        <w:spacing w:after="0"/>
        <w:ind w:left="0"/>
      </w:pPr>
      <w:r w:rsidRPr="00F72056">
        <w:t>URBROJ:2137/1-0</w:t>
      </w:r>
      <w:r w:rsidR="00971007" w:rsidRPr="00F72056">
        <w:t>4</w:t>
      </w:r>
      <w:r w:rsidRPr="00F72056">
        <w:t>/</w:t>
      </w:r>
      <w:r w:rsidR="00971007" w:rsidRPr="00F72056">
        <w:t>07</w:t>
      </w:r>
      <w:r w:rsidR="00C22E18" w:rsidRPr="00F72056">
        <w:t>-1</w:t>
      </w:r>
      <w:r w:rsidR="00502757" w:rsidRPr="00F72056">
        <w:t>8</w:t>
      </w:r>
      <w:r w:rsidR="004D54F0" w:rsidRPr="00F72056">
        <w:t>-3</w:t>
      </w:r>
    </w:p>
    <w:p w:rsidR="00C22E18" w:rsidRPr="00F72056" w:rsidRDefault="00851173" w:rsidP="0037001E">
      <w:pPr>
        <w:ind w:right="283"/>
      </w:pPr>
      <w:r w:rsidRPr="00F72056">
        <w:t>Koprivnica,</w:t>
      </w:r>
      <w:r w:rsidR="0042774D" w:rsidRPr="00F72056">
        <w:t xml:space="preserve"> </w:t>
      </w:r>
      <w:r w:rsidR="00624D8F" w:rsidRPr="00F72056">
        <w:t>1</w:t>
      </w:r>
      <w:r w:rsidR="00277F30">
        <w:t>5</w:t>
      </w:r>
      <w:r w:rsidR="00502757" w:rsidRPr="00F72056">
        <w:t>.</w:t>
      </w:r>
      <w:r w:rsidR="00267653" w:rsidRPr="00F72056">
        <w:t xml:space="preserve"> </w:t>
      </w:r>
      <w:r w:rsidR="00624D8F" w:rsidRPr="00F72056">
        <w:t>lipnja</w:t>
      </w:r>
      <w:r w:rsidR="00C22E18" w:rsidRPr="00F72056">
        <w:t xml:space="preserve"> 201</w:t>
      </w:r>
      <w:r w:rsidR="00502757" w:rsidRPr="00F72056">
        <w:t>8</w:t>
      </w:r>
      <w:r w:rsidR="00C22E18" w:rsidRPr="00F72056">
        <w:t>.</w:t>
      </w:r>
    </w:p>
    <w:p w:rsidR="00C22E18" w:rsidRPr="00F72056" w:rsidRDefault="00C22E18" w:rsidP="0037001E">
      <w:pPr>
        <w:ind w:right="283"/>
        <w:rPr>
          <w:b/>
        </w:rPr>
      </w:pPr>
    </w:p>
    <w:p w:rsidR="00971007" w:rsidRPr="00F72056" w:rsidRDefault="00C22E18" w:rsidP="00971007">
      <w:pPr>
        <w:jc w:val="both"/>
      </w:pPr>
      <w:r w:rsidRPr="00F72056">
        <w:t xml:space="preserve">Na temelju </w:t>
      </w:r>
      <w:r w:rsidR="0081656F" w:rsidRPr="00F72056">
        <w:t>članka 11</w:t>
      </w:r>
      <w:r w:rsidR="00971007" w:rsidRPr="00F72056">
        <w:t xml:space="preserve">. </w:t>
      </w:r>
      <w:r w:rsidRPr="00F72056">
        <w:t xml:space="preserve">Pravilnika o načinu provođenja postupaka </w:t>
      </w:r>
      <w:r w:rsidR="00624D8F" w:rsidRPr="00F72056">
        <w:t xml:space="preserve">jednostavne </w:t>
      </w:r>
      <w:r w:rsidRPr="00F72056">
        <w:t xml:space="preserve">nabave </w:t>
      </w:r>
      <w:r w:rsidR="00971007" w:rsidRPr="00F72056">
        <w:t>(„Službeni glasnik Koprivničko-križevačke županije“ broj 10/17</w:t>
      </w:r>
      <w:r w:rsidR="0081656F" w:rsidRPr="00F72056">
        <w:t>.</w:t>
      </w:r>
      <w:r w:rsidR="00971007" w:rsidRPr="00F72056">
        <w:t xml:space="preserve">) upućuje se </w:t>
      </w:r>
    </w:p>
    <w:p w:rsidR="00C22E18" w:rsidRPr="00F72056" w:rsidRDefault="00C22E18" w:rsidP="00C42593">
      <w:pPr>
        <w:ind w:right="283"/>
        <w:jc w:val="center"/>
        <w:rPr>
          <w:b/>
        </w:rPr>
      </w:pPr>
    </w:p>
    <w:p w:rsidR="00C22E18" w:rsidRPr="00F72056" w:rsidRDefault="00C22E18" w:rsidP="00C42593">
      <w:pPr>
        <w:ind w:right="283"/>
        <w:jc w:val="center"/>
        <w:rPr>
          <w:b/>
        </w:rPr>
      </w:pPr>
      <w:r w:rsidRPr="00F72056">
        <w:rPr>
          <w:b/>
        </w:rPr>
        <w:t>POZIV ZA DOSTAVU PONUDA</w:t>
      </w:r>
    </w:p>
    <w:p w:rsidR="00267653" w:rsidRPr="00F72056" w:rsidRDefault="00267653" w:rsidP="00C42593">
      <w:pPr>
        <w:ind w:right="283"/>
        <w:jc w:val="center"/>
        <w:rPr>
          <w:b/>
        </w:rPr>
      </w:pPr>
    </w:p>
    <w:p w:rsidR="0081656F" w:rsidRPr="00F72056" w:rsidRDefault="00267653" w:rsidP="003C1787">
      <w:pPr>
        <w:ind w:right="283"/>
        <w:jc w:val="center"/>
        <w:rPr>
          <w:b/>
        </w:rPr>
      </w:pPr>
      <w:r w:rsidRPr="00F72056">
        <w:rPr>
          <w:b/>
        </w:rPr>
        <w:t xml:space="preserve">U POSTUPKU NABAVE USLUGE </w:t>
      </w:r>
      <w:r w:rsidR="00CC1945" w:rsidRPr="00F72056">
        <w:rPr>
          <w:b/>
        </w:rPr>
        <w:t>STRUČNOG NADZORA</w:t>
      </w:r>
      <w:r w:rsidR="00740600" w:rsidRPr="00F72056">
        <w:rPr>
          <w:b/>
        </w:rPr>
        <w:t xml:space="preserve"> GRAĐENJA</w:t>
      </w:r>
      <w:r w:rsidR="00CC1945" w:rsidRPr="00F72056">
        <w:rPr>
          <w:b/>
        </w:rPr>
        <w:t xml:space="preserve"> KOD</w:t>
      </w:r>
    </w:p>
    <w:p w:rsidR="0081656F" w:rsidRPr="00F72056" w:rsidRDefault="002119A6" w:rsidP="003C1787">
      <w:pPr>
        <w:ind w:right="283"/>
        <w:jc w:val="center"/>
        <w:rPr>
          <w:b/>
        </w:rPr>
      </w:pPr>
      <w:r w:rsidRPr="00F72056">
        <w:rPr>
          <w:b/>
        </w:rPr>
        <w:t>IZVOĐENJA RADOVA U PROJEKTIMA ENERGETSKIH</w:t>
      </w:r>
      <w:r w:rsidR="0081656F" w:rsidRPr="00F72056">
        <w:rPr>
          <w:b/>
        </w:rPr>
        <w:t xml:space="preserve"> OBNOV</w:t>
      </w:r>
      <w:r w:rsidRPr="00F72056">
        <w:rPr>
          <w:b/>
        </w:rPr>
        <w:t>A</w:t>
      </w:r>
      <w:r w:rsidR="0081656F" w:rsidRPr="00F72056">
        <w:rPr>
          <w:b/>
        </w:rPr>
        <w:t xml:space="preserve"> </w:t>
      </w:r>
    </w:p>
    <w:p w:rsidR="0081656F" w:rsidRPr="00F72056" w:rsidRDefault="0081656F" w:rsidP="003C1787">
      <w:pPr>
        <w:ind w:right="283"/>
        <w:jc w:val="center"/>
        <w:rPr>
          <w:b/>
        </w:rPr>
      </w:pPr>
      <w:r w:rsidRPr="00F72056">
        <w:rPr>
          <w:b/>
        </w:rPr>
        <w:t>OSNOVN</w:t>
      </w:r>
      <w:r w:rsidR="002119A6" w:rsidRPr="00F72056">
        <w:rPr>
          <w:b/>
        </w:rPr>
        <w:t>IH</w:t>
      </w:r>
      <w:r w:rsidRPr="00F72056">
        <w:rPr>
          <w:b/>
        </w:rPr>
        <w:t xml:space="preserve"> ŠKOL</w:t>
      </w:r>
      <w:r w:rsidR="002119A6" w:rsidRPr="00F72056">
        <w:rPr>
          <w:b/>
        </w:rPr>
        <w:t>A</w:t>
      </w:r>
      <w:r w:rsidRPr="00F72056">
        <w:rPr>
          <w:b/>
        </w:rPr>
        <w:t xml:space="preserve"> </w:t>
      </w:r>
      <w:r w:rsidR="002119A6" w:rsidRPr="00F72056">
        <w:rPr>
          <w:b/>
        </w:rPr>
        <w:t>„FRAN KONCELAK“</w:t>
      </w:r>
      <w:r w:rsidRPr="00F72056">
        <w:rPr>
          <w:b/>
        </w:rPr>
        <w:t xml:space="preserve"> DRNJE I </w:t>
      </w:r>
    </w:p>
    <w:p w:rsidR="0081656F" w:rsidRPr="00F72056" w:rsidRDefault="002119A6" w:rsidP="003C1787">
      <w:pPr>
        <w:ind w:right="283"/>
        <w:jc w:val="center"/>
        <w:rPr>
          <w:b/>
        </w:rPr>
      </w:pPr>
      <w:r w:rsidRPr="00F72056">
        <w:rPr>
          <w:b/>
        </w:rPr>
        <w:t>„</w:t>
      </w:r>
      <w:r w:rsidR="0081656F" w:rsidRPr="00F72056">
        <w:rPr>
          <w:b/>
        </w:rPr>
        <w:t>PROF. FRANJE VIKTORA ŠIGNJARA</w:t>
      </w:r>
      <w:r w:rsidRPr="00F72056">
        <w:rPr>
          <w:b/>
        </w:rPr>
        <w:t>“</w:t>
      </w:r>
      <w:r w:rsidR="0081656F" w:rsidRPr="00F72056">
        <w:rPr>
          <w:b/>
        </w:rPr>
        <w:t xml:space="preserve"> VIRJE</w:t>
      </w:r>
    </w:p>
    <w:p w:rsidR="007F0866" w:rsidRDefault="007F0866" w:rsidP="00C42593">
      <w:pPr>
        <w:spacing w:before="240" w:after="120"/>
        <w:ind w:right="283"/>
        <w:jc w:val="both"/>
        <w:rPr>
          <w:b/>
        </w:rPr>
      </w:pPr>
    </w:p>
    <w:p w:rsidR="00C22E18" w:rsidRPr="00F72056" w:rsidRDefault="00C22E18" w:rsidP="00C42593">
      <w:pPr>
        <w:spacing w:before="240" w:after="120"/>
        <w:ind w:right="283"/>
        <w:jc w:val="both"/>
        <w:rPr>
          <w:b/>
          <w:u w:val="single"/>
        </w:rPr>
      </w:pPr>
      <w:r w:rsidRPr="00F72056">
        <w:rPr>
          <w:b/>
        </w:rPr>
        <w:t>PODACI O NARUČITELJU:</w:t>
      </w:r>
    </w:p>
    <w:p w:rsidR="00C22E18" w:rsidRPr="00F72056" w:rsidRDefault="001779F4" w:rsidP="00C42593">
      <w:pPr>
        <w:spacing w:after="120"/>
        <w:ind w:right="283"/>
        <w:jc w:val="both"/>
      </w:pPr>
      <w:r w:rsidRPr="00F72056">
        <w:t xml:space="preserve">NAZIV </w:t>
      </w:r>
      <w:r w:rsidR="00C22E18" w:rsidRPr="00F72056">
        <w:t>NARUČITELJA: K</w:t>
      </w:r>
      <w:r w:rsidRPr="00F72056">
        <w:t>oprivničko-križevačka županija</w:t>
      </w:r>
    </w:p>
    <w:p w:rsidR="001779F4" w:rsidRPr="00F72056" w:rsidRDefault="001779F4" w:rsidP="00C42593">
      <w:pPr>
        <w:spacing w:after="120"/>
        <w:ind w:right="283"/>
        <w:jc w:val="both"/>
      </w:pPr>
      <w:r w:rsidRPr="00F72056">
        <w:t xml:space="preserve">SJEDIŠTE NARUČITELJA: Ulica Antuna </w:t>
      </w:r>
      <w:proofErr w:type="spellStart"/>
      <w:r w:rsidRPr="00F72056">
        <w:t>Nemčića</w:t>
      </w:r>
      <w:proofErr w:type="spellEnd"/>
      <w:r w:rsidRPr="00F72056">
        <w:t xml:space="preserve"> 5, 48000 Koprivnica</w:t>
      </w:r>
    </w:p>
    <w:p w:rsidR="00C22E18" w:rsidRPr="00F72056" w:rsidRDefault="00C22E18" w:rsidP="00C42593">
      <w:pPr>
        <w:spacing w:after="120"/>
        <w:ind w:right="283"/>
        <w:jc w:val="both"/>
        <w:rPr>
          <w:b/>
          <w:u w:val="single"/>
        </w:rPr>
      </w:pPr>
      <w:r w:rsidRPr="00F72056">
        <w:t>OIB: 06872053793</w:t>
      </w:r>
    </w:p>
    <w:p w:rsidR="00C22E18" w:rsidRPr="00F72056" w:rsidRDefault="00C22E18" w:rsidP="00C42593">
      <w:pPr>
        <w:spacing w:after="120"/>
        <w:ind w:right="283"/>
        <w:jc w:val="both"/>
        <w:rPr>
          <w:b/>
          <w:u w:val="single"/>
        </w:rPr>
      </w:pPr>
      <w:r w:rsidRPr="00F72056">
        <w:t>TELEFON: 048/658-111</w:t>
      </w:r>
    </w:p>
    <w:p w:rsidR="00C22E18" w:rsidRPr="00F72056" w:rsidRDefault="00C22E18" w:rsidP="00C42593">
      <w:pPr>
        <w:spacing w:after="120"/>
        <w:ind w:right="283"/>
        <w:jc w:val="both"/>
        <w:rPr>
          <w:b/>
          <w:u w:val="single"/>
        </w:rPr>
      </w:pPr>
      <w:r w:rsidRPr="00F72056">
        <w:t>TELEFAKS: 048/622-584</w:t>
      </w:r>
    </w:p>
    <w:p w:rsidR="00C22E18" w:rsidRPr="00F72056" w:rsidRDefault="00C22E18" w:rsidP="00C42593">
      <w:pPr>
        <w:spacing w:after="120"/>
        <w:ind w:right="283"/>
        <w:jc w:val="both"/>
        <w:rPr>
          <w:b/>
          <w:u w:val="single"/>
        </w:rPr>
      </w:pPr>
      <w:r w:rsidRPr="00F72056">
        <w:t>INTERNETSKA ADRESA: www.kckzz.hr</w:t>
      </w:r>
    </w:p>
    <w:p w:rsidR="00B04D69" w:rsidRPr="00F72056" w:rsidRDefault="00C22E18" w:rsidP="00B04D69">
      <w:pPr>
        <w:spacing w:after="240"/>
        <w:ind w:right="284"/>
        <w:jc w:val="both"/>
      </w:pPr>
      <w:r w:rsidRPr="00F72056">
        <w:t xml:space="preserve">ADRESA ELEKTRONIČKE POŠTE: </w:t>
      </w:r>
      <w:hyperlink r:id="rId12" w:history="1">
        <w:r w:rsidRPr="00F72056">
          <w:rPr>
            <w:rStyle w:val="Hiperveza"/>
          </w:rPr>
          <w:t>zupan@kckzz.hr</w:t>
        </w:r>
      </w:hyperlink>
    </w:p>
    <w:p w:rsidR="00B04D69" w:rsidRPr="00F72056" w:rsidRDefault="00A9085E" w:rsidP="00FC24A4">
      <w:pPr>
        <w:pStyle w:val="Bezproreda"/>
        <w:rPr>
          <w:rFonts w:ascii="Times New Roman" w:hAnsi="Times New Roman"/>
          <w:b/>
          <w:sz w:val="24"/>
          <w:szCs w:val="24"/>
        </w:rPr>
      </w:pPr>
      <w:r w:rsidRPr="00F72056">
        <w:rPr>
          <w:rFonts w:ascii="Times New Roman" w:hAnsi="Times New Roman"/>
          <w:b/>
          <w:sz w:val="24"/>
          <w:szCs w:val="24"/>
        </w:rPr>
        <w:t>OSOBA</w:t>
      </w:r>
      <w:r w:rsidR="00C22E18" w:rsidRPr="00F72056">
        <w:rPr>
          <w:rFonts w:ascii="Times New Roman" w:hAnsi="Times New Roman"/>
          <w:b/>
          <w:sz w:val="24"/>
          <w:szCs w:val="24"/>
        </w:rPr>
        <w:t xml:space="preserve"> ILI SLUŽBA ZADUŽENA ZA KONTAKT:</w:t>
      </w:r>
    </w:p>
    <w:p w:rsidR="00971007" w:rsidRPr="00F72056" w:rsidRDefault="00971007" w:rsidP="00971007">
      <w:pPr>
        <w:spacing w:before="120" w:after="60"/>
        <w:jc w:val="both"/>
      </w:pPr>
      <w:r w:rsidRPr="00F72056">
        <w:t xml:space="preserve">Jasna Sabolić, </w:t>
      </w:r>
      <w:proofErr w:type="spellStart"/>
      <w:r w:rsidRPr="00F72056">
        <w:t>tel</w:t>
      </w:r>
      <w:proofErr w:type="spellEnd"/>
      <w:r w:rsidRPr="00F72056">
        <w:t>.:048/658-235, e-mail:jasna.sabolic@kckzz.hr</w:t>
      </w:r>
    </w:p>
    <w:p w:rsidR="008D426E" w:rsidRPr="00F72056" w:rsidRDefault="008D426E" w:rsidP="008D426E">
      <w:pPr>
        <w:pStyle w:val="Bezproreda"/>
        <w:jc w:val="both"/>
        <w:rPr>
          <w:rFonts w:ascii="Times New Roman" w:hAnsi="Times New Roman"/>
          <w:sz w:val="24"/>
          <w:szCs w:val="24"/>
        </w:rPr>
      </w:pPr>
    </w:p>
    <w:p w:rsidR="00267653" w:rsidRPr="00F72056" w:rsidRDefault="006F465E" w:rsidP="00C42593">
      <w:pPr>
        <w:ind w:right="283"/>
        <w:rPr>
          <w:b/>
        </w:rPr>
      </w:pPr>
      <w:r w:rsidRPr="00F72056">
        <w:rPr>
          <w:b/>
        </w:rPr>
        <w:t>OPIS PREDMETA NABAVE:</w:t>
      </w:r>
    </w:p>
    <w:p w:rsidR="0081656F" w:rsidRPr="00F72056" w:rsidRDefault="0081656F" w:rsidP="00825069">
      <w:pPr>
        <w:ind w:right="283"/>
        <w:jc w:val="both"/>
      </w:pPr>
      <w:r w:rsidRPr="00F72056">
        <w:t xml:space="preserve">Usluge </w:t>
      </w:r>
      <w:r w:rsidR="00CC1945" w:rsidRPr="00F72056">
        <w:t xml:space="preserve">stručnog </w:t>
      </w:r>
      <w:r w:rsidR="00EB6C78" w:rsidRPr="00F72056">
        <w:t xml:space="preserve">nadzora građenja </w:t>
      </w:r>
      <w:r w:rsidR="00CC1945" w:rsidRPr="00F72056">
        <w:t xml:space="preserve">kod </w:t>
      </w:r>
      <w:r w:rsidR="00007180" w:rsidRPr="00F72056">
        <w:t xml:space="preserve"> izvođenja</w:t>
      </w:r>
      <w:r w:rsidR="00B743E2" w:rsidRPr="00F72056">
        <w:t xml:space="preserve"> radova</w:t>
      </w:r>
      <w:r w:rsidR="00CC1945" w:rsidRPr="00F72056">
        <w:t xml:space="preserve"> </w:t>
      </w:r>
      <w:r w:rsidR="00007180" w:rsidRPr="00F72056">
        <w:t>u projektima</w:t>
      </w:r>
      <w:r w:rsidR="00B743E2" w:rsidRPr="00F72056">
        <w:t xml:space="preserve"> energetsk</w:t>
      </w:r>
      <w:r w:rsidR="00007180" w:rsidRPr="00F72056">
        <w:t>ih obnova o</w:t>
      </w:r>
      <w:r w:rsidR="00B743E2" w:rsidRPr="00F72056">
        <w:t>snovn</w:t>
      </w:r>
      <w:r w:rsidR="00007180" w:rsidRPr="00F72056">
        <w:t>ih</w:t>
      </w:r>
      <w:r w:rsidR="00B743E2" w:rsidRPr="00F72056">
        <w:t xml:space="preserve"> škol</w:t>
      </w:r>
      <w:r w:rsidR="00007180" w:rsidRPr="00F72056">
        <w:t>a</w:t>
      </w:r>
      <w:r w:rsidR="00241AF3" w:rsidRPr="00F72056">
        <w:t xml:space="preserve"> </w:t>
      </w:r>
      <w:r w:rsidR="00007180" w:rsidRPr="00F72056">
        <w:t>„</w:t>
      </w:r>
      <w:proofErr w:type="spellStart"/>
      <w:r w:rsidR="00241AF3" w:rsidRPr="00F72056">
        <w:t>Fran</w:t>
      </w:r>
      <w:proofErr w:type="spellEnd"/>
      <w:r w:rsidR="00241AF3" w:rsidRPr="00F72056">
        <w:t xml:space="preserve"> </w:t>
      </w:r>
      <w:proofErr w:type="spellStart"/>
      <w:r w:rsidR="00241AF3" w:rsidRPr="00F72056">
        <w:t>Koncelak</w:t>
      </w:r>
      <w:proofErr w:type="spellEnd"/>
      <w:r w:rsidR="00007180" w:rsidRPr="00F72056">
        <w:t>“</w:t>
      </w:r>
      <w:r w:rsidR="00241AF3" w:rsidRPr="00F72056">
        <w:t xml:space="preserve"> Drnje i</w:t>
      </w:r>
      <w:r w:rsidR="00007180" w:rsidRPr="00F72056">
        <w:t xml:space="preserve"> „</w:t>
      </w:r>
      <w:proofErr w:type="spellStart"/>
      <w:r w:rsidR="00007180" w:rsidRPr="00F72056">
        <w:t>P</w:t>
      </w:r>
      <w:r w:rsidR="00241AF3" w:rsidRPr="00F72056">
        <w:t>rof</w:t>
      </w:r>
      <w:proofErr w:type="spellEnd"/>
      <w:r w:rsidR="00241AF3" w:rsidRPr="00F72056">
        <w:t>, Fr</w:t>
      </w:r>
      <w:r w:rsidR="00007180" w:rsidRPr="00F72056">
        <w:t xml:space="preserve">anje Viktora </w:t>
      </w:r>
      <w:proofErr w:type="spellStart"/>
      <w:r w:rsidR="00007180" w:rsidRPr="00F72056">
        <w:t>Šignjara</w:t>
      </w:r>
      <w:proofErr w:type="spellEnd"/>
      <w:r w:rsidR="00007180" w:rsidRPr="00F72056">
        <w:t>“</w:t>
      </w:r>
      <w:r w:rsidR="00241AF3" w:rsidRPr="00F72056">
        <w:t xml:space="preserve"> Virje.</w:t>
      </w:r>
      <w:r w:rsidR="00CC1945" w:rsidRPr="00F72056">
        <w:t xml:space="preserve"> Vrijednost ugovorenih radova biti </w:t>
      </w:r>
      <w:r w:rsidR="00A0294C" w:rsidRPr="00F72056">
        <w:t>će 5.176.280,02</w:t>
      </w:r>
      <w:r w:rsidR="00CC1945" w:rsidRPr="00F72056">
        <w:t xml:space="preserve"> kuna </w:t>
      </w:r>
      <w:r w:rsidR="00A0294C" w:rsidRPr="00F72056">
        <w:t>bez PDV-a odnosno 6.470.350,03 kuna s PDV-om.</w:t>
      </w:r>
    </w:p>
    <w:p w:rsidR="003C1787" w:rsidRPr="00F72056" w:rsidRDefault="003C1787" w:rsidP="00C42593">
      <w:pPr>
        <w:ind w:right="283"/>
      </w:pPr>
    </w:p>
    <w:p w:rsidR="00267653" w:rsidRPr="00F72056" w:rsidRDefault="00267653" w:rsidP="00C42593">
      <w:pPr>
        <w:pStyle w:val="Bezproreda"/>
        <w:ind w:right="283"/>
        <w:jc w:val="both"/>
        <w:rPr>
          <w:rFonts w:ascii="Times New Roman" w:hAnsi="Times New Roman"/>
          <w:b/>
          <w:sz w:val="24"/>
          <w:szCs w:val="24"/>
        </w:rPr>
      </w:pPr>
      <w:r w:rsidRPr="00F72056">
        <w:rPr>
          <w:rFonts w:ascii="Times New Roman" w:hAnsi="Times New Roman"/>
          <w:b/>
          <w:sz w:val="24"/>
          <w:szCs w:val="24"/>
        </w:rPr>
        <w:t>TEHNIČKA SPECIFIKACIJA:</w:t>
      </w:r>
    </w:p>
    <w:p w:rsidR="00CC1945" w:rsidRPr="00F72056" w:rsidRDefault="00CC1945" w:rsidP="00C42593">
      <w:pPr>
        <w:pStyle w:val="Bezproreda"/>
        <w:ind w:right="283"/>
        <w:jc w:val="both"/>
        <w:rPr>
          <w:rFonts w:ascii="Times New Roman" w:hAnsi="Times New Roman"/>
          <w:sz w:val="24"/>
          <w:szCs w:val="24"/>
        </w:rPr>
      </w:pPr>
      <w:r w:rsidRPr="00F72056">
        <w:rPr>
          <w:rFonts w:ascii="Times New Roman" w:hAnsi="Times New Roman"/>
          <w:sz w:val="24"/>
          <w:szCs w:val="24"/>
        </w:rPr>
        <w:t>Stručni o obračunski nadzor nad radovima u projektima energetskih obnova osnovnih škola „</w:t>
      </w:r>
      <w:proofErr w:type="spellStart"/>
      <w:r w:rsidRPr="00F72056">
        <w:rPr>
          <w:rFonts w:ascii="Times New Roman" w:hAnsi="Times New Roman"/>
          <w:sz w:val="24"/>
          <w:szCs w:val="24"/>
        </w:rPr>
        <w:t>Fran</w:t>
      </w:r>
      <w:proofErr w:type="spellEnd"/>
      <w:r w:rsidRPr="00F72056">
        <w:rPr>
          <w:rFonts w:ascii="Times New Roman" w:hAnsi="Times New Roman"/>
          <w:sz w:val="24"/>
          <w:szCs w:val="24"/>
        </w:rPr>
        <w:t xml:space="preserve"> </w:t>
      </w:r>
      <w:proofErr w:type="spellStart"/>
      <w:r w:rsidRPr="00F72056">
        <w:rPr>
          <w:rFonts w:ascii="Times New Roman" w:hAnsi="Times New Roman"/>
          <w:sz w:val="24"/>
          <w:szCs w:val="24"/>
        </w:rPr>
        <w:t>K</w:t>
      </w:r>
      <w:r w:rsidR="00A0294C" w:rsidRPr="00F72056">
        <w:rPr>
          <w:rFonts w:ascii="Times New Roman" w:hAnsi="Times New Roman"/>
          <w:sz w:val="24"/>
          <w:szCs w:val="24"/>
        </w:rPr>
        <w:t>oncelak</w:t>
      </w:r>
      <w:proofErr w:type="spellEnd"/>
      <w:r w:rsidR="00A0294C" w:rsidRPr="00F72056">
        <w:rPr>
          <w:rFonts w:ascii="Times New Roman" w:hAnsi="Times New Roman"/>
          <w:sz w:val="24"/>
          <w:szCs w:val="24"/>
        </w:rPr>
        <w:t>“ Drnje i „</w:t>
      </w:r>
      <w:proofErr w:type="spellStart"/>
      <w:r w:rsidR="00A0294C" w:rsidRPr="00F72056">
        <w:rPr>
          <w:rFonts w:ascii="Times New Roman" w:hAnsi="Times New Roman"/>
          <w:sz w:val="24"/>
          <w:szCs w:val="24"/>
        </w:rPr>
        <w:t>Prof</w:t>
      </w:r>
      <w:proofErr w:type="spellEnd"/>
      <w:r w:rsidR="00A0294C" w:rsidRPr="00F72056">
        <w:rPr>
          <w:rFonts w:ascii="Times New Roman" w:hAnsi="Times New Roman"/>
          <w:sz w:val="24"/>
          <w:szCs w:val="24"/>
        </w:rPr>
        <w:t xml:space="preserve">. Franje Viktora </w:t>
      </w:r>
      <w:proofErr w:type="spellStart"/>
      <w:r w:rsidR="00A0294C" w:rsidRPr="00F72056">
        <w:rPr>
          <w:rFonts w:ascii="Times New Roman" w:hAnsi="Times New Roman"/>
          <w:sz w:val="24"/>
          <w:szCs w:val="24"/>
        </w:rPr>
        <w:t>Šignjara</w:t>
      </w:r>
      <w:proofErr w:type="spellEnd"/>
      <w:r w:rsidR="00A0294C" w:rsidRPr="00F72056">
        <w:rPr>
          <w:rFonts w:ascii="Times New Roman" w:hAnsi="Times New Roman"/>
          <w:sz w:val="24"/>
          <w:szCs w:val="24"/>
        </w:rPr>
        <w:t xml:space="preserve">“ Virje. Specifikacija radova vidljiva je iz troškovnika građevinskih radova koji se nalazi u prilogu. </w:t>
      </w:r>
    </w:p>
    <w:p w:rsidR="00740600" w:rsidRPr="00F72056" w:rsidRDefault="00740600" w:rsidP="00C42593">
      <w:pPr>
        <w:pStyle w:val="Bezproreda"/>
        <w:ind w:right="283"/>
        <w:jc w:val="both"/>
        <w:rPr>
          <w:rFonts w:ascii="Times New Roman" w:hAnsi="Times New Roman"/>
          <w:sz w:val="24"/>
          <w:szCs w:val="24"/>
        </w:rPr>
      </w:pPr>
    </w:p>
    <w:p w:rsidR="00740600" w:rsidRPr="00F72056" w:rsidRDefault="00740600" w:rsidP="00C42593">
      <w:pPr>
        <w:pStyle w:val="Bezproreda"/>
        <w:ind w:right="283"/>
        <w:jc w:val="both"/>
        <w:rPr>
          <w:rFonts w:ascii="Times New Roman" w:hAnsi="Times New Roman"/>
          <w:sz w:val="24"/>
          <w:szCs w:val="24"/>
        </w:rPr>
      </w:pPr>
    </w:p>
    <w:p w:rsidR="00740600" w:rsidRPr="00F72056" w:rsidRDefault="00740600" w:rsidP="00740600">
      <w:pPr>
        <w:pStyle w:val="Odlomakpopisa"/>
        <w:ind w:left="0"/>
        <w:jc w:val="both"/>
      </w:pPr>
      <w:r w:rsidRPr="00F72056">
        <w:t>Stručni nadzor građenja obuhvaća:</w:t>
      </w:r>
    </w:p>
    <w:p w:rsidR="00740600" w:rsidRPr="00F72056" w:rsidRDefault="00740600" w:rsidP="00740600">
      <w:pPr>
        <w:pStyle w:val="Odlomakpopisa"/>
        <w:numPr>
          <w:ilvl w:val="0"/>
          <w:numId w:val="37"/>
        </w:numPr>
        <w:spacing w:after="200" w:line="276" w:lineRule="auto"/>
        <w:jc w:val="both"/>
      </w:pPr>
      <w:r w:rsidRPr="00F72056">
        <w:t>usluge stručnog nadzora građevinskih radova</w:t>
      </w:r>
    </w:p>
    <w:p w:rsidR="00740600" w:rsidRPr="00F72056" w:rsidRDefault="00740600" w:rsidP="00740600">
      <w:pPr>
        <w:pStyle w:val="Odlomakpopisa"/>
        <w:numPr>
          <w:ilvl w:val="0"/>
          <w:numId w:val="37"/>
        </w:numPr>
        <w:spacing w:after="200" w:line="276" w:lineRule="auto"/>
        <w:jc w:val="both"/>
      </w:pPr>
      <w:r w:rsidRPr="00F72056">
        <w:t>usluge stručnog nadzora elektrotehničkih radova</w:t>
      </w:r>
    </w:p>
    <w:p w:rsidR="00740600" w:rsidRPr="00F72056" w:rsidRDefault="00740600" w:rsidP="00740600">
      <w:pPr>
        <w:pStyle w:val="Odlomakpopisa"/>
        <w:numPr>
          <w:ilvl w:val="0"/>
          <w:numId w:val="37"/>
        </w:numPr>
        <w:spacing w:after="200" w:line="276" w:lineRule="auto"/>
        <w:jc w:val="both"/>
      </w:pPr>
      <w:r w:rsidRPr="00F72056">
        <w:t>usluge stručnog nadzora strojarskih radova</w:t>
      </w:r>
    </w:p>
    <w:p w:rsidR="00740600" w:rsidRPr="00F72056" w:rsidRDefault="00740600" w:rsidP="00740600">
      <w:pPr>
        <w:pStyle w:val="Odlomakpopisa"/>
        <w:ind w:left="0"/>
        <w:jc w:val="both"/>
      </w:pPr>
    </w:p>
    <w:p w:rsidR="00740600" w:rsidRPr="00F72056" w:rsidRDefault="00740600" w:rsidP="00740600">
      <w:pPr>
        <w:pStyle w:val="Odlomakpopisa"/>
        <w:ind w:left="0"/>
        <w:jc w:val="both"/>
      </w:pPr>
      <w:r w:rsidRPr="00F72056">
        <w:rPr>
          <w:u w:val="single"/>
        </w:rPr>
        <w:t>Uslugu stručnog nadzora građevinskih radova</w:t>
      </w:r>
      <w:r w:rsidRPr="00F72056">
        <w:t xml:space="preserve"> potrebno je provoditi tokom izvođenja radova, u skladu s pravilima struke odnosno Zakona o gradnji („Narodne novine“ broj 153/13. i 20/17.), Zakonima o poslovima i djelatnostima prostornog uređenja i gradnje („Narodne novine“  broj 78/155.), Pravilnika o načinu provedbe stručnog nadzora građenja, obrascu, uvjetima i načinu vođenja građevinskog dnevnika te o sadržaju završnog izvješća nadzornog inženjera („Narodne novine“ br. 111/14., 107/15. i 20/17.) te ostalih zakonskih odnosno </w:t>
      </w:r>
      <w:proofErr w:type="spellStart"/>
      <w:r w:rsidRPr="00F72056">
        <w:t>podzakonskih</w:t>
      </w:r>
      <w:proofErr w:type="spellEnd"/>
      <w:r w:rsidRPr="00F72056">
        <w:t xml:space="preserve"> akata iz područja graditeljstva, koji se odnose na predmet nabave.</w:t>
      </w:r>
    </w:p>
    <w:p w:rsidR="00740600" w:rsidRDefault="00740600" w:rsidP="00740600">
      <w:pPr>
        <w:pStyle w:val="Odlomakpopisa"/>
        <w:ind w:left="0"/>
        <w:jc w:val="both"/>
      </w:pPr>
    </w:p>
    <w:p w:rsidR="006625C7" w:rsidRDefault="006625C7" w:rsidP="006625C7">
      <w:pPr>
        <w:pStyle w:val="Odlomakpopisa"/>
        <w:ind w:left="0"/>
        <w:jc w:val="both"/>
      </w:pPr>
      <w:r>
        <w:t>Osim aktivnosti određenih člankom 58. Zakona o gradnji („Narodne novine“ broj 153/13. i 20/17.), nadzorni inženjer dužan je raditi:</w:t>
      </w:r>
    </w:p>
    <w:p w:rsidR="006625C7" w:rsidRDefault="006625C7" w:rsidP="006625C7">
      <w:pPr>
        <w:pStyle w:val="Odlomakpopisa"/>
        <w:numPr>
          <w:ilvl w:val="0"/>
          <w:numId w:val="38"/>
        </w:numPr>
        <w:spacing w:after="200" w:line="276" w:lineRule="auto"/>
        <w:jc w:val="both"/>
      </w:pPr>
      <w:r>
        <w:t>provjeru trošenja sredstava po namjeni, dinamici i visini (kontrola: izmjera, građevinske knjige, situacija, proračuna razlike ucijeni, obračuna nepredviđenih i naknadnih radova, realizacije planirani dinamike financiranja, utroška sredstava u odnosu na postavke iz investicijskog programa, režijskih sati radnika i mehanizacije, poduzimanje odgovarajućih mjera ako se ocijeni da će doći do prekoračenja investicijskog iznos)</w:t>
      </w:r>
    </w:p>
    <w:p w:rsidR="006625C7" w:rsidRDefault="006625C7" w:rsidP="006625C7">
      <w:pPr>
        <w:pStyle w:val="Odlomakpopisa"/>
        <w:numPr>
          <w:ilvl w:val="0"/>
          <w:numId w:val="38"/>
        </w:numPr>
        <w:spacing w:after="200" w:line="276" w:lineRule="auto"/>
        <w:jc w:val="both"/>
      </w:pPr>
      <w:r>
        <w:t xml:space="preserve">provjeru ugovorenih rokova (utvrđivanje rokova početka, praćenje odvijanja radova prema operativnom planu te interveniranje u slučaju odstupanja od plana, kontrola da li gradilište raspolaže s radnicima odgovarajuće kvalifikacijske strukture i odgovarajućom mehanizacijom prema operativnom planu, pregled eventualnog rebalansa plana, kontrola među rokova i </w:t>
      </w:r>
      <w:proofErr w:type="spellStart"/>
      <w:r>
        <w:t>sl</w:t>
      </w:r>
      <w:proofErr w:type="spellEnd"/>
      <w:r>
        <w:t>.)</w:t>
      </w:r>
    </w:p>
    <w:p w:rsidR="006625C7" w:rsidRDefault="006625C7" w:rsidP="006625C7">
      <w:pPr>
        <w:pStyle w:val="Odlomakpopisa"/>
        <w:numPr>
          <w:ilvl w:val="0"/>
          <w:numId w:val="38"/>
        </w:numPr>
        <w:spacing w:after="200" w:line="276" w:lineRule="auto"/>
        <w:jc w:val="both"/>
      </w:pPr>
      <w:r>
        <w:t xml:space="preserve">provjeru kvaliteta radova (vizualni pregled, kontrola i pregled dokumentacije kojom izvođač dokazuje kvalitetu u pogledu rezultata ispitivanja i učestalosti, pregled rada terenskih laboratorija izvođača, nazočnost kod uzimanja uzoraka za ispitivanje, preuzimanje opreme, organiziranje kontrolnih ispitivanja, </w:t>
      </w:r>
      <w:r w:rsidRPr="008F72BD">
        <w:t>po potrebi organiziranje pregleda po specijaliziranim stručnjacima,</w:t>
      </w:r>
      <w:r>
        <w:rPr>
          <w:color w:val="FF0000"/>
        </w:rPr>
        <w:t xml:space="preserve"> </w:t>
      </w:r>
      <w:r>
        <w:t xml:space="preserve">poduzimanje mjera za otklanjanje nedostataka i </w:t>
      </w:r>
      <w:proofErr w:type="spellStart"/>
      <w:r>
        <w:t>dr</w:t>
      </w:r>
      <w:proofErr w:type="spellEnd"/>
      <w:r>
        <w:t>.)</w:t>
      </w:r>
    </w:p>
    <w:p w:rsidR="006625C7" w:rsidRDefault="006625C7" w:rsidP="006625C7">
      <w:pPr>
        <w:pStyle w:val="Odlomakpopisa"/>
        <w:numPr>
          <w:ilvl w:val="0"/>
          <w:numId w:val="38"/>
        </w:numPr>
        <w:spacing w:after="200" w:line="276" w:lineRule="auto"/>
        <w:jc w:val="both"/>
      </w:pPr>
      <w:r>
        <w:t>provjeru gradnje sukladno glavnom projektu</w:t>
      </w:r>
    </w:p>
    <w:p w:rsidR="006625C7" w:rsidRDefault="006625C7" w:rsidP="006625C7">
      <w:pPr>
        <w:pStyle w:val="Odlomakpopisa"/>
        <w:numPr>
          <w:ilvl w:val="0"/>
          <w:numId w:val="38"/>
        </w:numPr>
        <w:spacing w:after="200" w:line="276" w:lineRule="auto"/>
        <w:jc w:val="both"/>
      </w:pPr>
      <w:r>
        <w:t>ostalo (kontrola unošenja podataka u građevinski dnevnik, ovjeravanje situacija, razni izvještaji i analize, sudjelovanje u postupku primopredaje i konačnog obračuna te obavljanje drugih poslova ako je za to ovlašten od javni naručitelja</w:t>
      </w:r>
    </w:p>
    <w:p w:rsidR="006625C7" w:rsidRDefault="006625C7" w:rsidP="006625C7">
      <w:pPr>
        <w:pStyle w:val="Odlomakpopisa"/>
        <w:numPr>
          <w:ilvl w:val="0"/>
          <w:numId w:val="38"/>
        </w:numPr>
        <w:spacing w:after="200" w:line="276" w:lineRule="auto"/>
        <w:jc w:val="both"/>
      </w:pPr>
      <w:r>
        <w:t>pisano izvješćivanje javni naručitelja radi izvješćivanja prema Središnjoj agenciji za financiranje i ugovaranje programa i projekata Europske unije</w:t>
      </w:r>
    </w:p>
    <w:p w:rsidR="006625C7" w:rsidRDefault="006625C7" w:rsidP="006625C7">
      <w:pPr>
        <w:pStyle w:val="Odlomakpopisa"/>
        <w:numPr>
          <w:ilvl w:val="0"/>
          <w:numId w:val="38"/>
        </w:numPr>
        <w:spacing w:after="200" w:line="276" w:lineRule="auto"/>
        <w:jc w:val="both"/>
      </w:pPr>
      <w:r>
        <w:t xml:space="preserve">pravovremeno obavještavanje javni naručitelja o svim okolnostima koje utječu ili </w:t>
      </w:r>
      <w:proofErr w:type="spellStart"/>
      <w:r>
        <w:t>mgou</w:t>
      </w:r>
      <w:proofErr w:type="spellEnd"/>
      <w:r>
        <w:t xml:space="preserve"> utjecati na izvođenje radova odnosno provedbu Projekta bez kašnjenja, odnosno o onim okolnostima koje mogu dovesti do odstupanja u pravovremenom izvršavanju aktivnosti iz Projekata</w:t>
      </w:r>
    </w:p>
    <w:p w:rsidR="006625C7" w:rsidRDefault="006625C7" w:rsidP="006625C7">
      <w:pPr>
        <w:pStyle w:val="Odlomakpopisa"/>
        <w:numPr>
          <w:ilvl w:val="0"/>
          <w:numId w:val="38"/>
        </w:numPr>
        <w:spacing w:after="200" w:line="276" w:lineRule="auto"/>
        <w:jc w:val="both"/>
      </w:pPr>
      <w:r>
        <w:t>surađivanje s Voditeljem projekta gradnje.</w:t>
      </w:r>
    </w:p>
    <w:p w:rsidR="006625C7" w:rsidRDefault="006625C7" w:rsidP="006625C7">
      <w:pPr>
        <w:pStyle w:val="Odlomakpopisa"/>
        <w:ind w:left="0"/>
        <w:jc w:val="both"/>
      </w:pPr>
    </w:p>
    <w:p w:rsidR="006625C7" w:rsidRPr="003A0E4C" w:rsidRDefault="006625C7" w:rsidP="006625C7">
      <w:pPr>
        <w:pStyle w:val="Odlomakpopisa"/>
        <w:ind w:left="0"/>
        <w:jc w:val="both"/>
      </w:pPr>
      <w:r w:rsidRPr="003A0E4C">
        <w:rPr>
          <w:u w:val="single"/>
        </w:rPr>
        <w:t>Usluga građevinskog</w:t>
      </w:r>
      <w:r>
        <w:rPr>
          <w:u w:val="single"/>
        </w:rPr>
        <w:t xml:space="preserve"> nadzora elektrotehničkih i strojarskih radova </w:t>
      </w:r>
      <w:r>
        <w:t xml:space="preserve">sastoji se i obuhvaća poslove kako je navedeno i za usluge stručnog nadzora građevinskih radova, a u području izvođenja elektrotehničkih odnosno </w:t>
      </w:r>
      <w:r w:rsidRPr="00F73F87">
        <w:t xml:space="preserve">strojarskih </w:t>
      </w:r>
      <w:r>
        <w:rPr>
          <w:color w:val="FF0000"/>
        </w:rPr>
        <w:t xml:space="preserve"> </w:t>
      </w:r>
      <w:r>
        <w:t>radova.</w:t>
      </w:r>
      <w:r w:rsidRPr="003A0E4C">
        <w:t xml:space="preserve"> </w:t>
      </w:r>
    </w:p>
    <w:p w:rsidR="006625C7" w:rsidRPr="003A0E4C" w:rsidRDefault="006625C7" w:rsidP="006625C7">
      <w:pPr>
        <w:pStyle w:val="Odlomakpopisa"/>
        <w:ind w:left="0"/>
        <w:jc w:val="both"/>
      </w:pPr>
    </w:p>
    <w:p w:rsidR="006625C7" w:rsidRPr="00C44772" w:rsidRDefault="006625C7" w:rsidP="006625C7">
      <w:pPr>
        <w:pStyle w:val="Odlomakpopisa"/>
        <w:ind w:left="0"/>
        <w:jc w:val="both"/>
      </w:pPr>
      <w:r>
        <w:lastRenderedPageBreak/>
        <w:t xml:space="preserve">Stručni nadzor građenja provodi se kontinuirano do primopredaje radova, </w:t>
      </w:r>
      <w:r w:rsidRPr="003A0E4C">
        <w:t>odnosno okončanog obračuna radova,</w:t>
      </w:r>
      <w:r>
        <w:t xml:space="preserve"> a sukladno ugovorenom roku iz Ugovora o javnoj nabavi usluge.</w:t>
      </w:r>
    </w:p>
    <w:p w:rsidR="006625C7" w:rsidRPr="00F72056" w:rsidRDefault="006625C7" w:rsidP="00740600">
      <w:pPr>
        <w:pStyle w:val="Odlomakpopisa"/>
        <w:ind w:left="0"/>
        <w:jc w:val="both"/>
      </w:pPr>
    </w:p>
    <w:p w:rsidR="00740600" w:rsidRPr="00F72056" w:rsidRDefault="00740600" w:rsidP="00C42593">
      <w:pPr>
        <w:pStyle w:val="Bezproreda"/>
        <w:ind w:right="283"/>
        <w:jc w:val="both"/>
        <w:rPr>
          <w:rFonts w:ascii="Times New Roman" w:hAnsi="Times New Roman"/>
          <w:color w:val="FF0000"/>
          <w:sz w:val="24"/>
          <w:szCs w:val="24"/>
        </w:rPr>
      </w:pPr>
    </w:p>
    <w:p w:rsidR="00105A6F" w:rsidRPr="00F72056" w:rsidRDefault="0044535A" w:rsidP="00105A6F">
      <w:pPr>
        <w:pStyle w:val="Bezproreda"/>
        <w:rPr>
          <w:rFonts w:ascii="Times New Roman" w:hAnsi="Times New Roman"/>
          <w:b/>
          <w:sz w:val="24"/>
          <w:szCs w:val="24"/>
        </w:rPr>
      </w:pPr>
      <w:r w:rsidRPr="00F72056">
        <w:rPr>
          <w:rFonts w:ascii="Times New Roman" w:hAnsi="Times New Roman"/>
          <w:b/>
          <w:sz w:val="24"/>
          <w:szCs w:val="24"/>
        </w:rPr>
        <w:t>MJESTO OBAVLJANJA USLUGE:</w:t>
      </w:r>
    </w:p>
    <w:p w:rsidR="00F72056" w:rsidRPr="00F72056" w:rsidRDefault="00F72056" w:rsidP="00105A6F">
      <w:pPr>
        <w:pStyle w:val="Bezproreda"/>
        <w:rPr>
          <w:rFonts w:ascii="Times New Roman" w:hAnsi="Times New Roman"/>
          <w:sz w:val="24"/>
          <w:szCs w:val="24"/>
        </w:rPr>
      </w:pPr>
    </w:p>
    <w:p w:rsidR="00F72056" w:rsidRPr="00F72056" w:rsidRDefault="00F72056" w:rsidP="00105A6F">
      <w:pPr>
        <w:pStyle w:val="Bezproreda"/>
        <w:rPr>
          <w:rFonts w:ascii="Times New Roman" w:hAnsi="Times New Roman"/>
          <w:sz w:val="24"/>
          <w:szCs w:val="24"/>
        </w:rPr>
      </w:pPr>
      <w:r w:rsidRPr="00F72056">
        <w:rPr>
          <w:rFonts w:ascii="Times New Roman" w:hAnsi="Times New Roman"/>
          <w:sz w:val="24"/>
          <w:szCs w:val="24"/>
        </w:rPr>
        <w:t>Osnovne škole na području Koprivničko-križevačke županije:</w:t>
      </w:r>
    </w:p>
    <w:p w:rsidR="00F72056" w:rsidRPr="00F72056" w:rsidRDefault="00B743E2" w:rsidP="00F72056">
      <w:pPr>
        <w:pStyle w:val="Bezproreda"/>
        <w:numPr>
          <w:ilvl w:val="0"/>
          <w:numId w:val="40"/>
        </w:numPr>
        <w:rPr>
          <w:rFonts w:ascii="Times New Roman" w:hAnsi="Times New Roman"/>
          <w:sz w:val="24"/>
          <w:szCs w:val="24"/>
        </w:rPr>
      </w:pPr>
      <w:r w:rsidRPr="00F72056">
        <w:rPr>
          <w:rFonts w:ascii="Times New Roman" w:hAnsi="Times New Roman"/>
          <w:sz w:val="24"/>
          <w:szCs w:val="24"/>
        </w:rPr>
        <w:t xml:space="preserve">Osnovna škola </w:t>
      </w:r>
      <w:r w:rsidR="00007180" w:rsidRPr="00F72056">
        <w:rPr>
          <w:rFonts w:ascii="Times New Roman" w:hAnsi="Times New Roman"/>
          <w:sz w:val="24"/>
          <w:szCs w:val="24"/>
        </w:rPr>
        <w:t>„</w:t>
      </w:r>
      <w:proofErr w:type="spellStart"/>
      <w:r w:rsidRPr="00F72056">
        <w:rPr>
          <w:rFonts w:ascii="Times New Roman" w:hAnsi="Times New Roman"/>
          <w:sz w:val="24"/>
          <w:szCs w:val="24"/>
        </w:rPr>
        <w:t>Fran</w:t>
      </w:r>
      <w:proofErr w:type="spellEnd"/>
      <w:r w:rsidRPr="00F72056">
        <w:rPr>
          <w:rFonts w:ascii="Times New Roman" w:hAnsi="Times New Roman"/>
          <w:sz w:val="24"/>
          <w:szCs w:val="24"/>
        </w:rPr>
        <w:t xml:space="preserve"> </w:t>
      </w:r>
      <w:proofErr w:type="spellStart"/>
      <w:r w:rsidRPr="00F72056">
        <w:rPr>
          <w:rFonts w:ascii="Times New Roman" w:hAnsi="Times New Roman"/>
          <w:sz w:val="24"/>
          <w:szCs w:val="24"/>
        </w:rPr>
        <w:t>Koncelak</w:t>
      </w:r>
      <w:proofErr w:type="spellEnd"/>
      <w:r w:rsidR="00007180" w:rsidRPr="00F72056">
        <w:rPr>
          <w:rFonts w:ascii="Times New Roman" w:hAnsi="Times New Roman"/>
          <w:sz w:val="24"/>
          <w:szCs w:val="24"/>
        </w:rPr>
        <w:t>“,</w:t>
      </w:r>
      <w:r w:rsidRPr="00F72056">
        <w:rPr>
          <w:rFonts w:ascii="Times New Roman" w:hAnsi="Times New Roman"/>
          <w:sz w:val="24"/>
          <w:szCs w:val="24"/>
        </w:rPr>
        <w:t xml:space="preserve"> </w:t>
      </w:r>
      <w:proofErr w:type="spellStart"/>
      <w:r w:rsidRPr="00F72056">
        <w:rPr>
          <w:rFonts w:ascii="Times New Roman" w:hAnsi="Times New Roman"/>
          <w:sz w:val="24"/>
          <w:szCs w:val="24"/>
        </w:rPr>
        <w:t>Pemija</w:t>
      </w:r>
      <w:proofErr w:type="spellEnd"/>
      <w:r w:rsidRPr="00F72056">
        <w:rPr>
          <w:rFonts w:ascii="Times New Roman" w:hAnsi="Times New Roman"/>
          <w:sz w:val="24"/>
          <w:szCs w:val="24"/>
        </w:rPr>
        <w:t xml:space="preserve"> 72, Drnje</w:t>
      </w:r>
      <w:r w:rsidR="00740600" w:rsidRPr="00F72056">
        <w:rPr>
          <w:rFonts w:ascii="Times New Roman" w:hAnsi="Times New Roman"/>
          <w:sz w:val="24"/>
          <w:szCs w:val="24"/>
        </w:rPr>
        <w:t xml:space="preserve">, </w:t>
      </w:r>
      <w:r w:rsidR="00F72056" w:rsidRPr="00F72056">
        <w:rPr>
          <w:rFonts w:ascii="Times New Roman" w:hAnsi="Times New Roman"/>
          <w:sz w:val="24"/>
          <w:szCs w:val="24"/>
        </w:rPr>
        <w:t>48316 Đelekovec,</w:t>
      </w:r>
    </w:p>
    <w:p w:rsidR="00B743E2" w:rsidRPr="00F72056" w:rsidRDefault="00B743E2" w:rsidP="00F72056">
      <w:pPr>
        <w:pStyle w:val="Bezproreda"/>
        <w:numPr>
          <w:ilvl w:val="0"/>
          <w:numId w:val="40"/>
        </w:numPr>
        <w:rPr>
          <w:rFonts w:ascii="Times New Roman" w:hAnsi="Times New Roman"/>
          <w:sz w:val="24"/>
          <w:szCs w:val="24"/>
        </w:rPr>
      </w:pPr>
      <w:r w:rsidRPr="00F72056">
        <w:rPr>
          <w:rFonts w:ascii="Times New Roman" w:hAnsi="Times New Roman"/>
          <w:sz w:val="24"/>
          <w:szCs w:val="24"/>
        </w:rPr>
        <w:t xml:space="preserve">Osnovna škola </w:t>
      </w:r>
      <w:r w:rsidR="00007180" w:rsidRPr="00F72056">
        <w:rPr>
          <w:rFonts w:ascii="Times New Roman" w:hAnsi="Times New Roman"/>
          <w:sz w:val="24"/>
          <w:szCs w:val="24"/>
        </w:rPr>
        <w:t>„</w:t>
      </w:r>
      <w:proofErr w:type="spellStart"/>
      <w:r w:rsidR="00007180" w:rsidRPr="00F72056">
        <w:rPr>
          <w:rFonts w:ascii="Times New Roman" w:hAnsi="Times New Roman"/>
          <w:sz w:val="24"/>
          <w:szCs w:val="24"/>
        </w:rPr>
        <w:t>Prof</w:t>
      </w:r>
      <w:proofErr w:type="spellEnd"/>
      <w:r w:rsidR="00007180" w:rsidRPr="00F72056">
        <w:rPr>
          <w:rFonts w:ascii="Times New Roman" w:hAnsi="Times New Roman"/>
          <w:sz w:val="24"/>
          <w:szCs w:val="24"/>
        </w:rPr>
        <w:t xml:space="preserve">. Franje Viktora </w:t>
      </w:r>
      <w:proofErr w:type="spellStart"/>
      <w:r w:rsidR="00007180" w:rsidRPr="00F72056">
        <w:rPr>
          <w:rFonts w:ascii="Times New Roman" w:hAnsi="Times New Roman"/>
          <w:sz w:val="24"/>
          <w:szCs w:val="24"/>
        </w:rPr>
        <w:t>Šignjara</w:t>
      </w:r>
      <w:proofErr w:type="spellEnd"/>
      <w:r w:rsidR="00007180" w:rsidRPr="00F72056">
        <w:rPr>
          <w:rFonts w:ascii="Times New Roman" w:hAnsi="Times New Roman"/>
          <w:sz w:val="24"/>
          <w:szCs w:val="24"/>
        </w:rPr>
        <w:t>“, Ivana</w:t>
      </w:r>
      <w:r w:rsidR="00740600" w:rsidRPr="00F72056">
        <w:rPr>
          <w:rFonts w:ascii="Times New Roman" w:hAnsi="Times New Roman"/>
          <w:sz w:val="24"/>
          <w:szCs w:val="24"/>
        </w:rPr>
        <w:t xml:space="preserve"> </w:t>
      </w:r>
      <w:r w:rsidR="00007180" w:rsidRPr="00F72056">
        <w:rPr>
          <w:rFonts w:ascii="Times New Roman" w:hAnsi="Times New Roman"/>
          <w:sz w:val="24"/>
          <w:szCs w:val="24"/>
        </w:rPr>
        <w:t>Gundulića 5a,</w:t>
      </w:r>
      <w:r w:rsidR="00F72056" w:rsidRPr="00F72056">
        <w:rPr>
          <w:rFonts w:ascii="Times New Roman" w:hAnsi="Times New Roman"/>
          <w:sz w:val="24"/>
          <w:szCs w:val="24"/>
        </w:rPr>
        <w:t xml:space="preserve"> Virje, 48350 Đurđevac.</w:t>
      </w:r>
    </w:p>
    <w:p w:rsidR="00105A6F" w:rsidRPr="00F72056" w:rsidRDefault="00105A6F" w:rsidP="00105A6F">
      <w:pPr>
        <w:pStyle w:val="Bezproreda"/>
        <w:rPr>
          <w:rFonts w:ascii="Times New Roman" w:hAnsi="Times New Roman"/>
          <w:sz w:val="24"/>
          <w:szCs w:val="24"/>
        </w:rPr>
      </w:pPr>
    </w:p>
    <w:p w:rsidR="00C22E18" w:rsidRPr="00F72056" w:rsidRDefault="00C22E18" w:rsidP="00C42593">
      <w:pPr>
        <w:spacing w:before="120" w:after="120"/>
        <w:ind w:right="283"/>
        <w:jc w:val="both"/>
        <w:rPr>
          <w:b/>
        </w:rPr>
      </w:pPr>
      <w:r w:rsidRPr="00F72056">
        <w:rPr>
          <w:b/>
        </w:rPr>
        <w:t>DOKUMENTI KOJE SU PONUDITELJI DUŽNI DOSTAVITI:</w:t>
      </w:r>
    </w:p>
    <w:p w:rsidR="002046D1" w:rsidRPr="00F72056" w:rsidRDefault="002046D1" w:rsidP="008D426E">
      <w:pPr>
        <w:pStyle w:val="Odlomakpopisa"/>
        <w:numPr>
          <w:ilvl w:val="0"/>
          <w:numId w:val="31"/>
        </w:numPr>
        <w:autoSpaceDE w:val="0"/>
        <w:autoSpaceDN w:val="0"/>
        <w:adjustRightInd w:val="0"/>
        <w:jc w:val="both"/>
        <w:rPr>
          <w:color w:val="000000"/>
        </w:rPr>
      </w:pPr>
      <w:r w:rsidRPr="00F72056">
        <w:rPr>
          <w:color w:val="000000"/>
        </w:rPr>
        <w:t xml:space="preserve">Ponuditelj mora dokazati da može obavljati poslove </w:t>
      </w:r>
      <w:r w:rsidR="00954651" w:rsidRPr="00F72056">
        <w:rPr>
          <w:color w:val="000000"/>
        </w:rPr>
        <w:t>stručnog nadzora građenja</w:t>
      </w:r>
      <w:r w:rsidRPr="00F72056">
        <w:rPr>
          <w:color w:val="000000"/>
        </w:rPr>
        <w:t xml:space="preserve"> (vlastiti ured, zajednički ured, projektantsko društvo, pravna osoba registrirana za djelatnost </w:t>
      </w:r>
      <w:r w:rsidR="00954651" w:rsidRPr="00F72056">
        <w:rPr>
          <w:color w:val="000000"/>
        </w:rPr>
        <w:t>stručnog nadzora građenja</w:t>
      </w:r>
      <w:r w:rsidRPr="00F72056">
        <w:rPr>
          <w:color w:val="000000"/>
        </w:rPr>
        <w:t>). Za dokazivanje sposobnosti potrebno je dostaviti:</w:t>
      </w:r>
    </w:p>
    <w:p w:rsidR="002046D1" w:rsidRPr="00F72056" w:rsidRDefault="0099573F" w:rsidP="002046D1">
      <w:pPr>
        <w:pStyle w:val="Odlomakpopisa"/>
        <w:numPr>
          <w:ilvl w:val="0"/>
          <w:numId w:val="36"/>
        </w:numPr>
        <w:autoSpaceDE w:val="0"/>
        <w:autoSpaceDN w:val="0"/>
        <w:adjustRightInd w:val="0"/>
        <w:jc w:val="both"/>
        <w:rPr>
          <w:color w:val="000000"/>
        </w:rPr>
      </w:pPr>
      <w:r w:rsidRPr="00F72056">
        <w:rPr>
          <w:color w:val="000000"/>
        </w:rPr>
        <w:t>d</w:t>
      </w:r>
      <w:r w:rsidR="002046D1" w:rsidRPr="00F72056">
        <w:rPr>
          <w:color w:val="000000"/>
        </w:rPr>
        <w:t xml:space="preserve">okaz o upisu u Upisnik ureda za samostalno obavljanje poslova odgovarajuće komore, ako ponuditelj posluje kao ured za samostalno obavljanje poslova </w:t>
      </w:r>
      <w:r w:rsidR="00954651" w:rsidRPr="00F72056">
        <w:rPr>
          <w:color w:val="000000"/>
        </w:rPr>
        <w:t>stručnog nadzora građenja</w:t>
      </w:r>
      <w:r w:rsidR="002046D1" w:rsidRPr="00F72056">
        <w:rPr>
          <w:color w:val="000000"/>
        </w:rPr>
        <w:t>,</w:t>
      </w:r>
    </w:p>
    <w:p w:rsidR="002046D1" w:rsidRPr="00F72056" w:rsidRDefault="0099573F" w:rsidP="002046D1">
      <w:pPr>
        <w:pStyle w:val="Odlomakpopisa"/>
        <w:numPr>
          <w:ilvl w:val="0"/>
          <w:numId w:val="36"/>
        </w:numPr>
        <w:autoSpaceDE w:val="0"/>
        <w:autoSpaceDN w:val="0"/>
        <w:adjustRightInd w:val="0"/>
        <w:jc w:val="both"/>
        <w:rPr>
          <w:color w:val="000000"/>
        </w:rPr>
      </w:pPr>
      <w:r w:rsidRPr="00F72056">
        <w:rPr>
          <w:color w:val="000000"/>
        </w:rPr>
        <w:t>d</w:t>
      </w:r>
      <w:r w:rsidR="002046D1" w:rsidRPr="00F72056">
        <w:rPr>
          <w:color w:val="000000"/>
        </w:rPr>
        <w:t xml:space="preserve">okaz o upisu u Upisnik zajedničkih ureda odgovarajuće komore, ako ponuditelj posluje kao zajednički ured za obavljanje poslova </w:t>
      </w:r>
      <w:r w:rsidR="001F626B" w:rsidRPr="00F72056">
        <w:rPr>
          <w:color w:val="000000"/>
        </w:rPr>
        <w:t>stručnog nadzora građenja</w:t>
      </w:r>
      <w:r w:rsidR="002046D1" w:rsidRPr="00F72056">
        <w:rPr>
          <w:color w:val="000000"/>
        </w:rPr>
        <w:t>,</w:t>
      </w:r>
    </w:p>
    <w:p w:rsidR="002046D1" w:rsidRPr="00F72056" w:rsidRDefault="0099573F" w:rsidP="002046D1">
      <w:pPr>
        <w:pStyle w:val="Odlomakpopisa"/>
        <w:numPr>
          <w:ilvl w:val="0"/>
          <w:numId w:val="36"/>
        </w:numPr>
        <w:autoSpaceDE w:val="0"/>
        <w:autoSpaceDN w:val="0"/>
        <w:adjustRightInd w:val="0"/>
        <w:jc w:val="both"/>
        <w:rPr>
          <w:color w:val="000000"/>
        </w:rPr>
      </w:pPr>
      <w:r w:rsidRPr="00F72056">
        <w:rPr>
          <w:color w:val="000000"/>
        </w:rPr>
        <w:t>i</w:t>
      </w:r>
      <w:r w:rsidR="002046D1" w:rsidRPr="00F72056">
        <w:rPr>
          <w:color w:val="000000"/>
        </w:rPr>
        <w:t xml:space="preserve">zvadak iz sudskog registra, ako </w:t>
      </w:r>
      <w:r w:rsidR="00FC5AEC" w:rsidRPr="00F72056">
        <w:rPr>
          <w:color w:val="000000"/>
        </w:rPr>
        <w:t xml:space="preserve">ponuditelj posluje kao pravna osoba registrirana za djelatnost </w:t>
      </w:r>
      <w:r w:rsidR="00514033" w:rsidRPr="00F72056">
        <w:rPr>
          <w:color w:val="000000"/>
        </w:rPr>
        <w:t>stručnog nadzora građenja</w:t>
      </w:r>
      <w:r w:rsidR="00FC5AEC" w:rsidRPr="00F72056">
        <w:rPr>
          <w:color w:val="000000"/>
        </w:rPr>
        <w:t xml:space="preserve"> i dok</w:t>
      </w:r>
      <w:r w:rsidR="005A5308" w:rsidRPr="00F72056">
        <w:rPr>
          <w:color w:val="000000"/>
        </w:rPr>
        <w:t xml:space="preserve">az da ima zaposlenog </w:t>
      </w:r>
      <w:r w:rsidR="001F09AD" w:rsidRPr="00F72056">
        <w:rPr>
          <w:color w:val="000000"/>
        </w:rPr>
        <w:t>ovlaštenog arhitekta ili ovlaštenog inženjera – potvrda o članstvu u odgovarajućoj komori za jednog svog zaposlenika</w:t>
      </w:r>
      <w:r w:rsidR="005A5308" w:rsidRPr="00F72056">
        <w:rPr>
          <w:color w:val="000000"/>
        </w:rPr>
        <w:t>.</w:t>
      </w:r>
    </w:p>
    <w:p w:rsidR="0099573F" w:rsidRPr="00F72056" w:rsidRDefault="00FC5AEC" w:rsidP="00FC5AEC">
      <w:pPr>
        <w:pStyle w:val="Odlomakpopisa"/>
        <w:autoSpaceDE w:val="0"/>
        <w:autoSpaceDN w:val="0"/>
        <w:adjustRightInd w:val="0"/>
        <w:ind w:left="1440"/>
        <w:jc w:val="both"/>
        <w:rPr>
          <w:color w:val="000000"/>
        </w:rPr>
      </w:pPr>
      <w:r w:rsidRPr="00F72056">
        <w:rPr>
          <w:color w:val="000000"/>
        </w:rPr>
        <w:t>Traženi dokument se može dostaviti u neovjerenoj preslici.</w:t>
      </w:r>
    </w:p>
    <w:p w:rsidR="00FC5AEC" w:rsidRPr="00F72056" w:rsidRDefault="00FC5AEC" w:rsidP="00FC5AEC">
      <w:pPr>
        <w:pStyle w:val="Odlomakpopisa"/>
        <w:autoSpaceDE w:val="0"/>
        <w:autoSpaceDN w:val="0"/>
        <w:adjustRightInd w:val="0"/>
        <w:ind w:left="1440"/>
        <w:jc w:val="both"/>
        <w:rPr>
          <w:color w:val="000000"/>
        </w:rPr>
      </w:pPr>
    </w:p>
    <w:p w:rsidR="00971007" w:rsidRPr="00F72056" w:rsidRDefault="00971007" w:rsidP="00971007">
      <w:pPr>
        <w:pStyle w:val="Odlomakpopisa"/>
        <w:numPr>
          <w:ilvl w:val="0"/>
          <w:numId w:val="31"/>
        </w:numPr>
        <w:autoSpaceDE w:val="0"/>
        <w:autoSpaceDN w:val="0"/>
        <w:adjustRightInd w:val="0"/>
        <w:jc w:val="both"/>
        <w:rPr>
          <w:color w:val="000000"/>
        </w:rPr>
      </w:pPr>
      <w:r w:rsidRPr="00F72056">
        <w:rPr>
          <w:rFonts w:eastAsia="Cambria"/>
        </w:rPr>
        <w:t xml:space="preserve">Ponuditelj mora dokazati nekažnjavanost. Za dokazivanje sposobnosti potrebno je dostaviti izjavu da niti </w:t>
      </w:r>
      <w:r w:rsidRPr="00F72056">
        <w:t>gospodarski subjekt</w:t>
      </w:r>
      <w:r w:rsidRPr="00F72056">
        <w:rPr>
          <w:rFonts w:eastAsia="Cambria"/>
        </w:rPr>
        <w:t xml:space="preserve"> niti </w:t>
      </w:r>
      <w:r w:rsidRPr="00F72056">
        <w:t>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za:</w:t>
      </w:r>
    </w:p>
    <w:p w:rsidR="00971007" w:rsidRPr="00F72056" w:rsidRDefault="00971007" w:rsidP="00971007">
      <w:pPr>
        <w:pStyle w:val="Odlomakpopisa"/>
        <w:numPr>
          <w:ilvl w:val="0"/>
          <w:numId w:val="32"/>
        </w:numPr>
        <w:spacing w:after="120"/>
        <w:jc w:val="both"/>
      </w:pPr>
      <w:r w:rsidRPr="00F72056">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71007" w:rsidRPr="00F72056" w:rsidRDefault="00971007" w:rsidP="00971007">
      <w:pPr>
        <w:pStyle w:val="Odlomakpopisa"/>
        <w:numPr>
          <w:ilvl w:val="0"/>
          <w:numId w:val="32"/>
        </w:numPr>
        <w:spacing w:after="120"/>
        <w:jc w:val="both"/>
      </w:pPr>
      <w:r w:rsidRPr="00F72056">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71007" w:rsidRPr="00F72056" w:rsidRDefault="00971007" w:rsidP="00971007">
      <w:pPr>
        <w:pStyle w:val="Odlomakpopisa"/>
        <w:numPr>
          <w:ilvl w:val="0"/>
          <w:numId w:val="32"/>
        </w:numPr>
        <w:spacing w:after="120"/>
        <w:jc w:val="both"/>
      </w:pPr>
      <w:r w:rsidRPr="00F72056">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71007" w:rsidRPr="00F72056" w:rsidRDefault="00971007" w:rsidP="00971007">
      <w:pPr>
        <w:pStyle w:val="Odlomakpopisa"/>
        <w:numPr>
          <w:ilvl w:val="0"/>
          <w:numId w:val="32"/>
        </w:numPr>
        <w:spacing w:after="120"/>
        <w:jc w:val="both"/>
      </w:pPr>
      <w:r w:rsidRPr="00F72056">
        <w:t xml:space="preserve">terorizam ili kaznena djela povezana s terorističkim aktivnostima na temelju članka 97. (terorizam), članka 99. (javno poticanje na terorizam), članka 100. (novačenje za </w:t>
      </w:r>
      <w:r w:rsidRPr="00F72056">
        <w:lastRenderedPageBreak/>
        <w:t>terorizam), članka 101. (obuka za terorizam) i članka 102. (terorističko udruženje), članka 169. (terorizam), članka 169.a (javno poticanje na terorizam) i članka 169.b (novačenje i obuka za terorizam) iz Kaznenog zakona,</w:t>
      </w:r>
    </w:p>
    <w:p w:rsidR="00971007" w:rsidRPr="00F72056" w:rsidRDefault="00971007" w:rsidP="00971007">
      <w:pPr>
        <w:pStyle w:val="Odlomakpopisa"/>
        <w:numPr>
          <w:ilvl w:val="0"/>
          <w:numId w:val="32"/>
        </w:numPr>
        <w:spacing w:after="120"/>
        <w:jc w:val="both"/>
      </w:pPr>
      <w:r w:rsidRPr="00F72056">
        <w:t>pranje novca ili financiranje terorizma na temelju članka 98. (financiranje terorizma), članka 265. (pranje novca), članka 279. (pranje novca) iz Kaznenog zakona,</w:t>
      </w:r>
    </w:p>
    <w:p w:rsidR="00971007" w:rsidRPr="00F72056" w:rsidRDefault="00971007" w:rsidP="00971007">
      <w:pPr>
        <w:pStyle w:val="Odlomakpopisa"/>
        <w:numPr>
          <w:ilvl w:val="0"/>
          <w:numId w:val="32"/>
        </w:numPr>
        <w:spacing w:after="120"/>
        <w:jc w:val="both"/>
      </w:pPr>
      <w:r w:rsidRPr="00F72056">
        <w:t>dječji rad ili druge oblike trgovanja ljudima na temelju članka 106. (trgovanje ljudima) i članka 175. (trgovanje ljudima i ropstvo) iz Kaznenog zakona</w:t>
      </w:r>
    </w:p>
    <w:p w:rsidR="00971007" w:rsidRPr="00F72056" w:rsidRDefault="00971007" w:rsidP="00971007">
      <w:pPr>
        <w:autoSpaceDE w:val="0"/>
        <w:autoSpaceDN w:val="0"/>
        <w:adjustRightInd w:val="0"/>
        <w:ind w:left="708"/>
        <w:jc w:val="both"/>
        <w:rPr>
          <w:rFonts w:eastAsia="Cambria"/>
        </w:rPr>
      </w:pPr>
      <w:r w:rsidRPr="00F72056">
        <w:rPr>
          <w:rFonts w:eastAsia="Cambria"/>
        </w:rPr>
        <w:t xml:space="preserve">Izjavu daje osoba po zakonu ovlaštena za zastupanje gospodarskog subjekta. Izjava ne smije biti </w:t>
      </w:r>
      <w:r w:rsidRPr="00F72056">
        <w:rPr>
          <w:rFonts w:eastAsia="Cambria"/>
          <w:b/>
        </w:rPr>
        <w:t>starija od tri mjeseca</w:t>
      </w:r>
      <w:r w:rsidRPr="00F72056">
        <w:rPr>
          <w:rFonts w:eastAsia="Cambria"/>
        </w:rPr>
        <w:t xml:space="preserve"> računajući od dana slanja Poziva za dostavu ponude. Ponuditelji mogu koristiti vlastiti primjer izjave ili primjer koji se nalazi u Pozivu za dostavu ponude kao </w:t>
      </w:r>
      <w:r w:rsidRPr="00F72056">
        <w:rPr>
          <w:rFonts w:eastAsia="Cambria"/>
          <w:i/>
        </w:rPr>
        <w:t>Prilog 2</w:t>
      </w:r>
      <w:r w:rsidRPr="00F72056">
        <w:rPr>
          <w:rFonts w:eastAsia="Cambria"/>
        </w:rPr>
        <w:t>. Izjavu nije potrebno ovjeriti kod javnog bilježnika.</w:t>
      </w:r>
    </w:p>
    <w:p w:rsidR="001F09AD" w:rsidRPr="00F72056" w:rsidRDefault="001F09AD" w:rsidP="00971007">
      <w:pPr>
        <w:autoSpaceDE w:val="0"/>
        <w:autoSpaceDN w:val="0"/>
        <w:adjustRightInd w:val="0"/>
        <w:ind w:left="708"/>
        <w:jc w:val="both"/>
        <w:rPr>
          <w:rFonts w:eastAsia="Cambria"/>
        </w:rPr>
      </w:pPr>
    </w:p>
    <w:p w:rsidR="008D426E" w:rsidRPr="00277F30" w:rsidRDefault="008D426E" w:rsidP="008D426E">
      <w:pPr>
        <w:pStyle w:val="Odlomakpopisa"/>
        <w:numPr>
          <w:ilvl w:val="0"/>
          <w:numId w:val="31"/>
        </w:numPr>
        <w:autoSpaceDE w:val="0"/>
        <w:autoSpaceDN w:val="0"/>
        <w:adjustRightInd w:val="0"/>
        <w:jc w:val="both"/>
        <w:rPr>
          <w:color w:val="000000"/>
        </w:rPr>
      </w:pPr>
      <w:r w:rsidRPr="00F72056">
        <w:rPr>
          <w:rFonts w:eastAsia="Cambria"/>
        </w:rPr>
        <w:t xml:space="preserve">Ponuditelj mora dokazati da je ispunio obvezu plaćanja dospjelih poreznih obveza i obveza za mirovinsko i zdravstveno osiguranje, osim </w:t>
      </w:r>
      <w:r w:rsidRPr="00F72056">
        <w:t xml:space="preserve">ako mu prema posebnom zakonu plaćanje tih obveza nije dopušteno ili je odobrena odgoda plaćanja (primjerice u postupku </w:t>
      </w:r>
      <w:proofErr w:type="spellStart"/>
      <w:r w:rsidRPr="00F72056">
        <w:t>predstečajne</w:t>
      </w:r>
      <w:proofErr w:type="spellEnd"/>
      <w:r w:rsidRPr="00F72056">
        <w:t xml:space="preserve"> nagodbe). Za dokazivanje sposobnosti potrebno je dostaviti p</w:t>
      </w:r>
      <w:r w:rsidRPr="00F72056">
        <w:rPr>
          <w:rFonts w:eastAsia="Cambria"/>
        </w:rPr>
        <w:t xml:space="preserve">otvrdu Porezne uprave o stanju duga koja ne smije biti </w:t>
      </w:r>
      <w:r w:rsidRPr="00F72056">
        <w:rPr>
          <w:rFonts w:eastAsia="Cambria"/>
          <w:b/>
        </w:rPr>
        <w:t>starija od 30 dana</w:t>
      </w:r>
      <w:r w:rsidRPr="00F72056">
        <w:rPr>
          <w:rFonts w:eastAsia="Cambria"/>
        </w:rPr>
        <w:t xml:space="preserve"> računajući od dana slanja Poziva na dostavu ponude.</w:t>
      </w:r>
      <w:r w:rsidR="001F09AD" w:rsidRPr="00F72056">
        <w:rPr>
          <w:rFonts w:eastAsia="Cambria"/>
        </w:rPr>
        <w:t xml:space="preserve"> Traženi dokument se može dostaviti u neovjerenoj preslici.</w:t>
      </w:r>
    </w:p>
    <w:p w:rsidR="00277F30" w:rsidRPr="000715EA" w:rsidRDefault="00277F30" w:rsidP="008D426E">
      <w:pPr>
        <w:pStyle w:val="Odlomakpopisa"/>
        <w:numPr>
          <w:ilvl w:val="0"/>
          <w:numId w:val="31"/>
        </w:numPr>
        <w:autoSpaceDE w:val="0"/>
        <w:autoSpaceDN w:val="0"/>
        <w:adjustRightInd w:val="0"/>
        <w:jc w:val="both"/>
        <w:rPr>
          <w:color w:val="000000"/>
        </w:rPr>
      </w:pPr>
      <w:r>
        <w:rPr>
          <w:rFonts w:eastAsia="Cambria"/>
        </w:rPr>
        <w:t>Ponuditelj mora dokazati da nema dugovanja prema Koprivničko-križevačkoj županije, što dokazuje potvrdom koju izdaje Upravni odjel za financije, proračun i javnu nabavu</w:t>
      </w:r>
      <w:r w:rsidR="000715EA">
        <w:rPr>
          <w:rFonts w:eastAsia="Cambria"/>
        </w:rPr>
        <w:t>, ne starijom od 30 dana računajući od dana slanja Poziva na dostavu ponude. Traženi dokument se može dostaviti u neovjerenoj preslici.</w:t>
      </w:r>
    </w:p>
    <w:p w:rsidR="000715EA" w:rsidRPr="00E914BB" w:rsidRDefault="000715EA" w:rsidP="008D426E">
      <w:pPr>
        <w:pStyle w:val="Odlomakpopisa"/>
        <w:numPr>
          <w:ilvl w:val="0"/>
          <w:numId w:val="31"/>
        </w:numPr>
        <w:autoSpaceDE w:val="0"/>
        <w:autoSpaceDN w:val="0"/>
        <w:adjustRightInd w:val="0"/>
        <w:jc w:val="both"/>
        <w:rPr>
          <w:color w:val="000000"/>
        </w:rPr>
      </w:pPr>
      <w:r>
        <w:rPr>
          <w:rFonts w:eastAsia="Cambria"/>
        </w:rPr>
        <w:t>Ponuditelj mora dokazati da će tokom izvođenja nadzora neprestano i</w:t>
      </w:r>
      <w:r w:rsidR="00A84C2A">
        <w:rPr>
          <w:rFonts w:eastAsia="Cambria"/>
        </w:rPr>
        <w:t xml:space="preserve">mati na raspolaganju stručnjake </w:t>
      </w:r>
      <w:r>
        <w:rPr>
          <w:rFonts w:eastAsia="Cambria"/>
        </w:rPr>
        <w:t>za nadzor</w:t>
      </w:r>
      <w:r w:rsidR="007F0866">
        <w:rPr>
          <w:rFonts w:eastAsia="Cambria"/>
        </w:rPr>
        <w:t xml:space="preserve"> građenja,</w:t>
      </w:r>
      <w:r>
        <w:rPr>
          <w:rFonts w:eastAsia="Cambria"/>
        </w:rPr>
        <w:t xml:space="preserve"> elektrotehničkih</w:t>
      </w:r>
      <w:r w:rsidR="00A84C2A">
        <w:rPr>
          <w:rFonts w:eastAsia="Cambria"/>
        </w:rPr>
        <w:t xml:space="preserve"> i strojarskih </w:t>
      </w:r>
      <w:r>
        <w:rPr>
          <w:rFonts w:eastAsia="Cambria"/>
        </w:rPr>
        <w:t xml:space="preserve"> radov</w:t>
      </w:r>
      <w:r w:rsidR="00A84C2A">
        <w:rPr>
          <w:rFonts w:eastAsia="Cambria"/>
        </w:rPr>
        <w:t>a. Ukoliko se radi zaposleniku Ponuditelja, treb</w:t>
      </w:r>
      <w:r w:rsidR="000B40B8">
        <w:rPr>
          <w:rFonts w:eastAsia="Cambria"/>
        </w:rPr>
        <w:t>a prilo</w:t>
      </w:r>
      <w:r w:rsidR="00067201">
        <w:rPr>
          <w:rFonts w:eastAsia="Cambria"/>
        </w:rPr>
        <w:t>žiti obrazac JOPPD (stranica</w:t>
      </w:r>
      <w:r w:rsidR="000B40B8">
        <w:rPr>
          <w:rFonts w:eastAsia="Cambria"/>
        </w:rPr>
        <w:t xml:space="preserve"> B) i presliku svjedodžbe</w:t>
      </w:r>
      <w:r w:rsidR="007F0866">
        <w:rPr>
          <w:rFonts w:eastAsia="Cambria"/>
        </w:rPr>
        <w:t xml:space="preserve"> tog </w:t>
      </w:r>
      <w:proofErr w:type="spellStart"/>
      <w:r w:rsidR="007F0866">
        <w:rPr>
          <w:rFonts w:eastAsia="Cambria"/>
        </w:rPr>
        <w:t>zapsolenika</w:t>
      </w:r>
      <w:proofErr w:type="spellEnd"/>
      <w:r w:rsidR="000B40B8">
        <w:rPr>
          <w:rFonts w:eastAsia="Cambria"/>
        </w:rPr>
        <w:t xml:space="preserve">. </w:t>
      </w:r>
      <w:r w:rsidR="00067201">
        <w:rPr>
          <w:rFonts w:eastAsia="Cambria"/>
        </w:rPr>
        <w:t>U slučaju da nema zaposlene prethodno navedene stručnjake, tada prilaže ugovor o djelu ili neki sličan dokument iz kojeg je vidljiv angažman tih stručnjaka.</w:t>
      </w:r>
    </w:p>
    <w:p w:rsidR="00E914BB" w:rsidRPr="00F72056" w:rsidRDefault="00E914BB" w:rsidP="008D426E">
      <w:pPr>
        <w:pStyle w:val="Odlomakpopisa"/>
        <w:numPr>
          <w:ilvl w:val="0"/>
          <w:numId w:val="31"/>
        </w:numPr>
        <w:autoSpaceDE w:val="0"/>
        <w:autoSpaceDN w:val="0"/>
        <w:adjustRightInd w:val="0"/>
        <w:jc w:val="both"/>
        <w:rPr>
          <w:color w:val="000000"/>
        </w:rPr>
      </w:pPr>
      <w:r>
        <w:rPr>
          <w:rFonts w:eastAsia="Cambria"/>
        </w:rPr>
        <w:t>Ponuditelj mora dokazati da ima iskustvo u stručnom na</w:t>
      </w:r>
      <w:r w:rsidR="00277F30">
        <w:rPr>
          <w:rFonts w:eastAsia="Cambria"/>
        </w:rPr>
        <w:t>dzoru građenja u razdoblju od 2</w:t>
      </w:r>
      <w:r>
        <w:rPr>
          <w:rFonts w:eastAsia="Cambria"/>
        </w:rPr>
        <w:t xml:space="preserve">015. do 2018. </w:t>
      </w:r>
      <w:r w:rsidR="00277F30">
        <w:rPr>
          <w:rFonts w:eastAsia="Cambria"/>
        </w:rPr>
        <w:t>g</w:t>
      </w:r>
      <w:r>
        <w:rPr>
          <w:rFonts w:eastAsia="Cambria"/>
        </w:rPr>
        <w:t>odine</w:t>
      </w:r>
      <w:r w:rsidR="00277F30">
        <w:rPr>
          <w:rFonts w:eastAsia="Cambria"/>
        </w:rPr>
        <w:t>,</w:t>
      </w:r>
      <w:r w:rsidR="007F0866">
        <w:rPr>
          <w:rFonts w:eastAsia="Cambria"/>
        </w:rPr>
        <w:t xml:space="preserve"> </w:t>
      </w:r>
      <w:r w:rsidR="00277F30">
        <w:rPr>
          <w:rFonts w:eastAsia="Cambria"/>
        </w:rPr>
        <w:t xml:space="preserve">minimalno tri </w:t>
      </w:r>
      <w:r w:rsidR="007F0866">
        <w:rPr>
          <w:rFonts w:eastAsia="Cambria"/>
        </w:rPr>
        <w:t>izvršena</w:t>
      </w:r>
      <w:r w:rsidR="00277F30">
        <w:rPr>
          <w:rFonts w:eastAsia="Cambria"/>
        </w:rPr>
        <w:t xml:space="preserve"> ugovora </w:t>
      </w:r>
      <w:r w:rsidR="007F0866">
        <w:rPr>
          <w:rFonts w:eastAsia="Cambria"/>
        </w:rPr>
        <w:t>svaki nad radovima ugovorene vrijednosti</w:t>
      </w:r>
      <w:r>
        <w:rPr>
          <w:rFonts w:eastAsia="Cambria"/>
        </w:rPr>
        <w:t xml:space="preserve"> (prilog 3.).</w:t>
      </w:r>
    </w:p>
    <w:p w:rsidR="00B00ED8" w:rsidRPr="00F72056" w:rsidRDefault="00B00ED8" w:rsidP="00C42593">
      <w:pPr>
        <w:autoSpaceDE w:val="0"/>
        <w:autoSpaceDN w:val="0"/>
        <w:adjustRightInd w:val="0"/>
        <w:spacing w:after="60"/>
        <w:ind w:right="283"/>
        <w:jc w:val="both"/>
        <w:rPr>
          <w:b/>
          <w:color w:val="000000"/>
        </w:rPr>
      </w:pPr>
    </w:p>
    <w:p w:rsidR="00C22E18" w:rsidRPr="00F72056" w:rsidRDefault="00C22E18" w:rsidP="00C42593">
      <w:pPr>
        <w:autoSpaceDE w:val="0"/>
        <w:autoSpaceDN w:val="0"/>
        <w:adjustRightInd w:val="0"/>
        <w:spacing w:after="60"/>
        <w:ind w:right="283"/>
        <w:jc w:val="both"/>
        <w:rPr>
          <w:color w:val="000000"/>
        </w:rPr>
      </w:pPr>
      <w:r w:rsidRPr="00F72056">
        <w:rPr>
          <w:b/>
          <w:color w:val="000000"/>
        </w:rPr>
        <w:t>TRAŽENA JAMSTVA:</w:t>
      </w:r>
    </w:p>
    <w:p w:rsidR="00904098" w:rsidRPr="00F72056" w:rsidRDefault="00C22E18" w:rsidP="00C42593">
      <w:pPr>
        <w:ind w:right="283"/>
        <w:jc w:val="both"/>
      </w:pPr>
      <w:r w:rsidRPr="00F72056">
        <w:rPr>
          <w:color w:val="000000"/>
        </w:rPr>
        <w:t xml:space="preserve">Ponuditelj je dužan dostaviti jamstvo </w:t>
      </w:r>
      <w:r w:rsidRPr="00F72056">
        <w:t xml:space="preserve">za uredno </w:t>
      </w:r>
      <w:r w:rsidR="00D40906" w:rsidRPr="00F72056">
        <w:t>ispunjenje</w:t>
      </w:r>
      <w:r w:rsidRPr="00F72056">
        <w:t xml:space="preserve"> ugovora za slučaj povrede ugovornih obveza. Jamstvo mora glasiti na iznos od 10% ukupne vrijednosti ugovora, a odabrani ponuditelj mora ga</w:t>
      </w:r>
      <w:r w:rsidR="00E9577F" w:rsidRPr="00F72056">
        <w:t xml:space="preserve"> </w:t>
      </w:r>
      <w:r w:rsidRPr="00F72056">
        <w:t>dostaviti u trenutku potpisivanja ugovora.</w:t>
      </w:r>
      <w:r w:rsidR="000A7E44" w:rsidRPr="00F72056">
        <w:t xml:space="preserve"> </w:t>
      </w:r>
      <w:r w:rsidR="00904098" w:rsidRPr="00F72056">
        <w:rPr>
          <w:color w:val="000000"/>
        </w:rPr>
        <w:t xml:space="preserve">Ponuditelj je dužan dostaviti jamstvo </w:t>
      </w:r>
      <w:r w:rsidR="00904098" w:rsidRPr="00F72056">
        <w:t>u obliku</w:t>
      </w:r>
      <w:r w:rsidR="0042774D" w:rsidRPr="00F72056">
        <w:t xml:space="preserve"> </w:t>
      </w:r>
      <w:r w:rsidR="00904098" w:rsidRPr="00F72056">
        <w:t>zadužnice</w:t>
      </w:r>
      <w:r w:rsidR="0099573F" w:rsidRPr="00F72056">
        <w:t xml:space="preserve"> ili bjanko zadužnice </w:t>
      </w:r>
      <w:r w:rsidR="00904098" w:rsidRPr="00F72056">
        <w:t>ovjerene od strane nadležnog tijela.</w:t>
      </w:r>
      <w:r w:rsidR="0099573F" w:rsidRPr="00F72056">
        <w:t xml:space="preserve"> Dostavljeno jamstvo ostaje kod Naručitelja do isteka jamstvenog roka za izvedene radove građenja.</w:t>
      </w:r>
    </w:p>
    <w:p w:rsidR="00904098" w:rsidRPr="00F72056" w:rsidRDefault="00904098" w:rsidP="00C42593">
      <w:pPr>
        <w:ind w:right="283"/>
        <w:jc w:val="both"/>
        <w:rPr>
          <w:b/>
          <w:color w:val="000000"/>
        </w:rPr>
      </w:pPr>
    </w:p>
    <w:p w:rsidR="00C22E18" w:rsidRPr="00F72056" w:rsidRDefault="00C22E18" w:rsidP="00C42593">
      <w:pPr>
        <w:ind w:right="283"/>
        <w:jc w:val="both"/>
        <w:rPr>
          <w:b/>
          <w:color w:val="000000"/>
        </w:rPr>
      </w:pPr>
      <w:r w:rsidRPr="00F72056">
        <w:rPr>
          <w:b/>
          <w:color w:val="000000"/>
        </w:rPr>
        <w:t xml:space="preserve">ROK VALJANOSTI PONUDE: </w:t>
      </w:r>
      <w:r w:rsidR="00C42593" w:rsidRPr="00F72056">
        <w:rPr>
          <w:color w:val="000000"/>
        </w:rPr>
        <w:t>3</w:t>
      </w:r>
      <w:r w:rsidRPr="00F72056">
        <w:rPr>
          <w:color w:val="000000"/>
        </w:rPr>
        <w:t>0 dana od isteka roka za dostavu ponuda</w:t>
      </w:r>
    </w:p>
    <w:p w:rsidR="00C22E18" w:rsidRPr="00F72056" w:rsidRDefault="00C22E18" w:rsidP="00C42593">
      <w:pPr>
        <w:spacing w:before="240" w:after="120"/>
        <w:ind w:right="283"/>
        <w:jc w:val="both"/>
        <w:rPr>
          <w:color w:val="000000"/>
          <w:u w:val="single"/>
        </w:rPr>
      </w:pPr>
      <w:r w:rsidRPr="00F72056">
        <w:rPr>
          <w:b/>
          <w:color w:val="000000"/>
        </w:rPr>
        <w:t xml:space="preserve">ROK ZA DOSTAVU PONUDE: </w:t>
      </w:r>
      <w:r w:rsidR="00F72056" w:rsidRPr="00FB63AE">
        <w:rPr>
          <w:color w:val="000000"/>
          <w:u w:val="single"/>
        </w:rPr>
        <w:t>28</w:t>
      </w:r>
      <w:r w:rsidR="00604448" w:rsidRPr="00FB63AE">
        <w:rPr>
          <w:color w:val="000000"/>
          <w:u w:val="single"/>
        </w:rPr>
        <w:t>.</w:t>
      </w:r>
      <w:r w:rsidR="00604448" w:rsidRPr="00F72056">
        <w:rPr>
          <w:color w:val="000000"/>
          <w:u w:val="single"/>
        </w:rPr>
        <w:t xml:space="preserve"> </w:t>
      </w:r>
      <w:r w:rsidR="001F09AD" w:rsidRPr="00F72056">
        <w:rPr>
          <w:color w:val="000000"/>
          <w:u w:val="single"/>
        </w:rPr>
        <w:t>lipnja</w:t>
      </w:r>
      <w:r w:rsidR="00806EB7" w:rsidRPr="00F72056">
        <w:rPr>
          <w:color w:val="000000"/>
          <w:u w:val="single"/>
        </w:rPr>
        <w:t xml:space="preserve"> 201</w:t>
      </w:r>
      <w:r w:rsidR="0099573F" w:rsidRPr="00F72056">
        <w:rPr>
          <w:color w:val="000000"/>
          <w:u w:val="single"/>
        </w:rPr>
        <w:t>8</w:t>
      </w:r>
      <w:r w:rsidR="00806EB7" w:rsidRPr="00F72056">
        <w:rPr>
          <w:color w:val="000000"/>
          <w:u w:val="single"/>
        </w:rPr>
        <w:t xml:space="preserve">. do </w:t>
      </w:r>
      <w:r w:rsidR="000715EA">
        <w:rPr>
          <w:color w:val="000000"/>
          <w:u w:val="single"/>
        </w:rPr>
        <w:t>11</w:t>
      </w:r>
      <w:r w:rsidRPr="00F72056">
        <w:rPr>
          <w:color w:val="000000"/>
          <w:u w:val="single"/>
        </w:rPr>
        <w:t>:00 sati</w:t>
      </w:r>
    </w:p>
    <w:p w:rsidR="00C22E18" w:rsidRPr="00F72056" w:rsidRDefault="00C22E18" w:rsidP="00C42593">
      <w:pPr>
        <w:spacing w:before="240" w:after="60"/>
        <w:ind w:right="283"/>
        <w:jc w:val="both"/>
        <w:rPr>
          <w:b/>
        </w:rPr>
      </w:pPr>
      <w:r w:rsidRPr="00F72056">
        <w:rPr>
          <w:b/>
        </w:rPr>
        <w:t>NAČIN IZRADE I DOSTAVE PONUDE:</w:t>
      </w:r>
    </w:p>
    <w:p w:rsidR="00887B86" w:rsidRPr="00F72056" w:rsidRDefault="00C22E18" w:rsidP="00C42593">
      <w:pPr>
        <w:spacing w:after="120"/>
        <w:ind w:right="283"/>
        <w:jc w:val="both"/>
      </w:pPr>
      <w:r w:rsidRPr="00F72056">
        <w:t>Ponuda se dostavlja u zatvorenoj omotnici na adresu naručitelja</w:t>
      </w:r>
    </w:p>
    <w:p w:rsidR="00304909" w:rsidRPr="00F72056" w:rsidRDefault="00304909" w:rsidP="00C42593">
      <w:pPr>
        <w:spacing w:after="120"/>
        <w:ind w:right="283"/>
        <w:jc w:val="both"/>
      </w:pPr>
    </w:p>
    <w:p w:rsidR="00C22E18" w:rsidRPr="00F72056" w:rsidRDefault="00C22E18" w:rsidP="00C42593">
      <w:pPr>
        <w:spacing w:after="120"/>
        <w:ind w:right="283"/>
        <w:jc w:val="center"/>
      </w:pPr>
      <w:r w:rsidRPr="00F72056">
        <w:t>KOPRIVNIČKO-KRIŽEVAČKA ŽUPANIJA</w:t>
      </w:r>
    </w:p>
    <w:p w:rsidR="00C22E18" w:rsidRPr="00F72056" w:rsidRDefault="00C22E18" w:rsidP="00C42593">
      <w:pPr>
        <w:spacing w:after="120"/>
        <w:ind w:right="283"/>
        <w:jc w:val="center"/>
      </w:pPr>
      <w:r w:rsidRPr="00F72056">
        <w:t>ULICA ANTUNA NEMČIĆA 5</w:t>
      </w:r>
    </w:p>
    <w:p w:rsidR="00887B86" w:rsidRPr="00F72056" w:rsidRDefault="00C22E18" w:rsidP="0042774D">
      <w:pPr>
        <w:spacing w:after="120"/>
        <w:ind w:right="283"/>
        <w:jc w:val="center"/>
      </w:pPr>
      <w:r w:rsidRPr="00F72056">
        <w:t>48000 KOPRIVNICA</w:t>
      </w:r>
    </w:p>
    <w:p w:rsidR="00C22E18" w:rsidRPr="00F72056" w:rsidRDefault="00C22E18" w:rsidP="00C42593">
      <w:pPr>
        <w:spacing w:after="120"/>
        <w:ind w:right="283"/>
      </w:pPr>
      <w:r w:rsidRPr="00F72056">
        <w:lastRenderedPageBreak/>
        <w:t>Osim adrese naručitelja, na omotnici mora biti naznačeno:</w:t>
      </w:r>
    </w:p>
    <w:p w:rsidR="00C22E18" w:rsidRPr="00F72056" w:rsidRDefault="00C22E18" w:rsidP="00C42593">
      <w:pPr>
        <w:pStyle w:val="Odlomakpopisa"/>
        <w:numPr>
          <w:ilvl w:val="0"/>
          <w:numId w:val="2"/>
        </w:numPr>
        <w:ind w:left="0" w:right="283" w:firstLine="284"/>
      </w:pPr>
      <w:r w:rsidRPr="00F72056">
        <w:t>naziv i adresa ponuditelja</w:t>
      </w:r>
    </w:p>
    <w:p w:rsidR="00C22E18" w:rsidRPr="00F72056" w:rsidRDefault="00C22E18" w:rsidP="00C42593">
      <w:pPr>
        <w:pStyle w:val="Odlomakpopisa"/>
        <w:numPr>
          <w:ilvl w:val="0"/>
          <w:numId w:val="2"/>
        </w:numPr>
        <w:ind w:left="0" w:right="283" w:firstLine="284"/>
      </w:pPr>
      <w:r w:rsidRPr="00F72056">
        <w:t>naziv predmeta nabave</w:t>
      </w:r>
    </w:p>
    <w:p w:rsidR="00C22E18" w:rsidRPr="00F72056" w:rsidRDefault="00C22E18" w:rsidP="00C42593">
      <w:pPr>
        <w:pStyle w:val="Odlomakpopisa"/>
        <w:numPr>
          <w:ilvl w:val="0"/>
          <w:numId w:val="2"/>
        </w:numPr>
        <w:ind w:left="0" w:right="283" w:firstLine="284"/>
      </w:pPr>
      <w:r w:rsidRPr="00F72056">
        <w:t>naznaka „NE OTVARAJ!“</w:t>
      </w:r>
    </w:p>
    <w:p w:rsidR="00C22E18" w:rsidRPr="00F72056" w:rsidRDefault="00C22E18" w:rsidP="00C42593">
      <w:pPr>
        <w:spacing w:after="120"/>
        <w:ind w:right="283"/>
        <w:jc w:val="both"/>
      </w:pPr>
    </w:p>
    <w:p w:rsidR="00904098" w:rsidRDefault="00904098" w:rsidP="00C42593">
      <w:pPr>
        <w:pStyle w:val="Bezproreda"/>
        <w:ind w:right="283"/>
        <w:jc w:val="both"/>
        <w:rPr>
          <w:rFonts w:ascii="Times New Roman" w:hAnsi="Times New Roman"/>
          <w:sz w:val="24"/>
          <w:szCs w:val="24"/>
        </w:rPr>
      </w:pPr>
      <w:r w:rsidRPr="00F72056">
        <w:rPr>
          <w:rFonts w:ascii="Times New Roman" w:hAnsi="Times New Roman"/>
          <w:sz w:val="24"/>
          <w:szCs w:val="24"/>
        </w:rPr>
        <w:t>Ponuda se može dostaviti poštom ili osobno predati u Koprivničko-križevačkoj županiji, u prijemnoj kancelariji</w:t>
      </w:r>
      <w:r w:rsidRPr="00FB63AE">
        <w:rPr>
          <w:rFonts w:ascii="Times New Roman" w:hAnsi="Times New Roman"/>
          <w:sz w:val="24"/>
          <w:szCs w:val="24"/>
        </w:rPr>
        <w:t>. Postupak otvaranja ponuda nije javan.</w:t>
      </w:r>
    </w:p>
    <w:p w:rsidR="000715EA" w:rsidRPr="006E477C" w:rsidRDefault="000715EA" w:rsidP="00C42593">
      <w:pPr>
        <w:pStyle w:val="Bezproreda"/>
        <w:ind w:right="283"/>
        <w:jc w:val="both"/>
        <w:rPr>
          <w:rFonts w:ascii="Times New Roman" w:hAnsi="Times New Roman"/>
          <w:color w:val="FF0000"/>
          <w:sz w:val="24"/>
          <w:szCs w:val="24"/>
        </w:rPr>
      </w:pPr>
    </w:p>
    <w:p w:rsidR="00904098" w:rsidRPr="00F72056" w:rsidRDefault="00267653" w:rsidP="00C42593">
      <w:pPr>
        <w:pStyle w:val="Bezproreda"/>
        <w:ind w:right="283"/>
        <w:jc w:val="both"/>
        <w:rPr>
          <w:rFonts w:ascii="Times New Roman" w:hAnsi="Times New Roman"/>
          <w:sz w:val="24"/>
          <w:szCs w:val="24"/>
        </w:rPr>
      </w:pPr>
      <w:r w:rsidRPr="00F72056">
        <w:rPr>
          <w:rFonts w:ascii="Times New Roman" w:hAnsi="Times New Roman"/>
          <w:sz w:val="24"/>
          <w:szCs w:val="24"/>
        </w:rPr>
        <w:t xml:space="preserve">Ponuda se izrađuje u pisanom obliku, na hrvatskom jeziku i latiničnom pismu. </w:t>
      </w:r>
      <w:r w:rsidR="00904098" w:rsidRPr="00F72056">
        <w:rPr>
          <w:rFonts w:ascii="Times New Roman" w:hAnsi="Times New Roman"/>
          <w:sz w:val="24"/>
          <w:szCs w:val="24"/>
        </w:rPr>
        <w:t>Ponu</w:t>
      </w:r>
      <w:r w:rsidR="002F1DDE" w:rsidRPr="00F72056">
        <w:rPr>
          <w:rFonts w:ascii="Times New Roman" w:hAnsi="Times New Roman"/>
          <w:sz w:val="24"/>
          <w:szCs w:val="24"/>
        </w:rPr>
        <w:t xml:space="preserve">da se piše neizbrisivom tintom. </w:t>
      </w:r>
      <w:r w:rsidR="00904098" w:rsidRPr="00F72056">
        <w:rPr>
          <w:rFonts w:ascii="Times New Roman" w:hAnsi="Times New Roman"/>
          <w:sz w:val="24"/>
          <w:szCs w:val="24"/>
        </w:rPr>
        <w:t>Ispravci u ponudi moraju biti izrađeni na način da su vidljivi (prekriženi, a ne premazani korekturnim lakom), te moraju uz navod datuma ispravka biti potvrđeni potpisom ponuditelja. Ponuda se izrađuje na način da čini cjelinu. Uvezuje se na način da se onemogući naknadno vađenje ili umetanje listova (</w:t>
      </w:r>
      <w:proofErr w:type="spellStart"/>
      <w:r w:rsidR="00904098" w:rsidRPr="00F72056">
        <w:rPr>
          <w:rFonts w:ascii="Times New Roman" w:hAnsi="Times New Roman"/>
          <w:sz w:val="24"/>
          <w:szCs w:val="24"/>
        </w:rPr>
        <w:t>npr</w:t>
      </w:r>
      <w:proofErr w:type="spellEnd"/>
      <w:r w:rsidR="00904098" w:rsidRPr="00F72056">
        <w:rPr>
          <w:rFonts w:ascii="Times New Roman" w:hAnsi="Times New Roman"/>
          <w:sz w:val="24"/>
          <w:szCs w:val="24"/>
        </w:rPr>
        <w:t>. jamstvenikom, spiralnim ili sličnim uvezom ili na neki drugi način). Ponuda se predaje potpisana od strane odgovorne ili ovlaštene osobe ponuditelja.</w:t>
      </w:r>
      <w:r w:rsidRPr="00F72056">
        <w:rPr>
          <w:rFonts w:ascii="Times New Roman" w:hAnsi="Times New Roman"/>
          <w:sz w:val="24"/>
          <w:szCs w:val="24"/>
        </w:rPr>
        <w:t xml:space="preserve"> </w:t>
      </w:r>
    </w:p>
    <w:p w:rsidR="00C22E18" w:rsidRPr="00F72056" w:rsidRDefault="00C22E18" w:rsidP="00C42593">
      <w:pPr>
        <w:pStyle w:val="Bezproreda"/>
        <w:ind w:right="283"/>
        <w:jc w:val="both"/>
        <w:rPr>
          <w:rFonts w:ascii="Times New Roman" w:hAnsi="Times New Roman"/>
          <w:sz w:val="24"/>
          <w:szCs w:val="24"/>
        </w:rPr>
      </w:pPr>
    </w:p>
    <w:p w:rsidR="00C22E18" w:rsidRPr="00F72056" w:rsidRDefault="00C22E18" w:rsidP="00C42593">
      <w:pPr>
        <w:spacing w:after="120"/>
        <w:ind w:right="283"/>
        <w:jc w:val="both"/>
        <w:rPr>
          <w:b/>
          <w:i/>
        </w:rPr>
      </w:pPr>
      <w:r w:rsidRPr="00F72056">
        <w:rPr>
          <w:b/>
          <w:i/>
        </w:rPr>
        <w:t xml:space="preserve">Izmjena, dopuna ili </w:t>
      </w:r>
      <w:proofErr w:type="spellStart"/>
      <w:r w:rsidRPr="00F72056">
        <w:rPr>
          <w:b/>
          <w:i/>
        </w:rPr>
        <w:t>odustanak</w:t>
      </w:r>
      <w:proofErr w:type="spellEnd"/>
      <w:r w:rsidRPr="00F72056">
        <w:rPr>
          <w:b/>
          <w:i/>
        </w:rPr>
        <w:t xml:space="preserve"> od ponude</w:t>
      </w:r>
    </w:p>
    <w:p w:rsidR="00C22E18" w:rsidRPr="00F72056" w:rsidRDefault="00C22E18" w:rsidP="00C42593">
      <w:pPr>
        <w:spacing w:after="120"/>
        <w:ind w:right="283"/>
        <w:jc w:val="both"/>
      </w:pPr>
      <w:r w:rsidRPr="00F72056">
        <w:t xml:space="preserve">Ponuditelj može do isteka roka za dostavu ponuda </w:t>
      </w:r>
    </w:p>
    <w:p w:rsidR="00C22E18" w:rsidRPr="00F72056" w:rsidRDefault="00C22E18" w:rsidP="0088508E">
      <w:pPr>
        <w:pStyle w:val="Odlomakpopisa"/>
        <w:numPr>
          <w:ilvl w:val="0"/>
          <w:numId w:val="6"/>
        </w:numPr>
        <w:spacing w:after="120"/>
        <w:ind w:left="709" w:right="283"/>
        <w:jc w:val="both"/>
      </w:pPr>
      <w:r w:rsidRPr="00F72056">
        <w:t>dostaviti izmjenu i/ili dopunu ponude, koja se dostavlja na isti način kao i osnovna ponuda s obveznom naznakom da se rad</w:t>
      </w:r>
      <w:r w:rsidR="004316D8" w:rsidRPr="00F72056">
        <w:t>i o izmjeni i/ili dopuni ponude</w:t>
      </w:r>
    </w:p>
    <w:p w:rsidR="00B23C2F" w:rsidRPr="00F72056" w:rsidRDefault="00C22E18" w:rsidP="00105A6F">
      <w:pPr>
        <w:pStyle w:val="Odlomakpopisa"/>
        <w:numPr>
          <w:ilvl w:val="0"/>
          <w:numId w:val="6"/>
        </w:numPr>
        <w:spacing w:after="120"/>
        <w:ind w:left="709" w:right="283"/>
        <w:jc w:val="both"/>
      </w:pPr>
      <w:r w:rsidRPr="00F72056">
        <w:t>pisanom izjavom odustati od svoje dostavljene ponude. Izjava se dostavlja na isti način kao i ponuda s obveznom naznakom da se radi o odustajanju od ponude. U tom slučaju neotvorena ponuda se vraća ponuditelju.</w:t>
      </w:r>
    </w:p>
    <w:p w:rsidR="00B04D69" w:rsidRPr="00F72056" w:rsidRDefault="00B04D69" w:rsidP="00C42593">
      <w:pPr>
        <w:pStyle w:val="Bezproreda"/>
        <w:ind w:right="283"/>
        <w:rPr>
          <w:rFonts w:ascii="Times New Roman" w:hAnsi="Times New Roman"/>
          <w:b/>
          <w:sz w:val="24"/>
          <w:szCs w:val="24"/>
        </w:rPr>
      </w:pPr>
    </w:p>
    <w:p w:rsidR="00C22E18" w:rsidRPr="00F72056" w:rsidRDefault="00C22E18" w:rsidP="00C42593">
      <w:pPr>
        <w:pStyle w:val="Bezproreda"/>
        <w:ind w:right="283"/>
        <w:rPr>
          <w:rFonts w:ascii="Times New Roman" w:hAnsi="Times New Roman"/>
          <w:b/>
          <w:sz w:val="24"/>
          <w:szCs w:val="24"/>
        </w:rPr>
      </w:pPr>
      <w:r w:rsidRPr="00F72056">
        <w:rPr>
          <w:rFonts w:ascii="Times New Roman" w:hAnsi="Times New Roman"/>
          <w:b/>
          <w:sz w:val="24"/>
          <w:szCs w:val="24"/>
        </w:rPr>
        <w:t xml:space="preserve">KRITERIJ ZA ODABIR PONUDE: </w:t>
      </w:r>
    </w:p>
    <w:p w:rsidR="00CF6F62" w:rsidRPr="00F72056" w:rsidRDefault="000715EA" w:rsidP="00CF6F62">
      <w:pPr>
        <w:pStyle w:val="Bezproreda"/>
        <w:ind w:right="283"/>
        <w:jc w:val="both"/>
        <w:rPr>
          <w:rFonts w:ascii="Times New Roman" w:hAnsi="Times New Roman"/>
          <w:sz w:val="24"/>
          <w:szCs w:val="24"/>
        </w:rPr>
      </w:pPr>
      <w:r>
        <w:rPr>
          <w:rFonts w:ascii="Times New Roman" w:hAnsi="Times New Roman"/>
          <w:sz w:val="24"/>
          <w:szCs w:val="24"/>
        </w:rPr>
        <w:t>Najniža cijena</w:t>
      </w:r>
      <w:r w:rsidR="00F72056">
        <w:rPr>
          <w:rFonts w:ascii="Times New Roman" w:hAnsi="Times New Roman"/>
          <w:sz w:val="24"/>
          <w:szCs w:val="24"/>
        </w:rPr>
        <w:t xml:space="preserve">. </w:t>
      </w:r>
      <w:r w:rsidR="00CF6F62" w:rsidRPr="00F72056">
        <w:rPr>
          <w:rFonts w:ascii="Times New Roman" w:hAnsi="Times New Roman"/>
          <w:sz w:val="24"/>
          <w:szCs w:val="24"/>
        </w:rPr>
        <w:t>Ako su dvije ili više valjanih ponuda jednako rangirane prema kriteriju za odabir ponude, naručitelj će odabrati ponudu koja je zaprimljena ranije.</w:t>
      </w:r>
    </w:p>
    <w:p w:rsidR="00804BF7" w:rsidRPr="00804BF7" w:rsidRDefault="00804BF7" w:rsidP="00C42593">
      <w:pPr>
        <w:pStyle w:val="Bezproreda"/>
        <w:ind w:right="283"/>
        <w:jc w:val="both"/>
        <w:rPr>
          <w:rFonts w:ascii="Times New Roman" w:hAnsi="Times New Roman"/>
          <w:sz w:val="24"/>
          <w:szCs w:val="24"/>
        </w:rPr>
      </w:pPr>
    </w:p>
    <w:p w:rsidR="00C22E18" w:rsidRPr="00F72056" w:rsidRDefault="00B23C2F" w:rsidP="00C42593">
      <w:pPr>
        <w:pStyle w:val="Bezproreda"/>
        <w:ind w:right="283"/>
        <w:rPr>
          <w:rFonts w:ascii="Times New Roman" w:hAnsi="Times New Roman"/>
          <w:b/>
          <w:color w:val="000000"/>
          <w:sz w:val="24"/>
          <w:szCs w:val="24"/>
        </w:rPr>
      </w:pPr>
      <w:r w:rsidRPr="00F72056">
        <w:rPr>
          <w:rFonts w:ascii="Times New Roman" w:hAnsi="Times New Roman"/>
          <w:b/>
          <w:color w:val="000000"/>
          <w:sz w:val="24"/>
          <w:szCs w:val="24"/>
        </w:rPr>
        <w:t xml:space="preserve">SKLAPANJE </w:t>
      </w:r>
      <w:r w:rsidR="00C22E18" w:rsidRPr="00F72056">
        <w:rPr>
          <w:rFonts w:ascii="Times New Roman" w:hAnsi="Times New Roman"/>
          <w:b/>
          <w:color w:val="000000"/>
          <w:sz w:val="24"/>
          <w:szCs w:val="24"/>
        </w:rPr>
        <w:t xml:space="preserve">UGOVORA: </w:t>
      </w:r>
    </w:p>
    <w:p w:rsidR="00806EB7" w:rsidRPr="00F72056" w:rsidRDefault="00904098" w:rsidP="00C42593">
      <w:pPr>
        <w:pStyle w:val="Bezproreda"/>
        <w:ind w:right="283"/>
        <w:jc w:val="both"/>
        <w:rPr>
          <w:rFonts w:ascii="Times New Roman" w:hAnsi="Times New Roman"/>
          <w:sz w:val="24"/>
          <w:szCs w:val="24"/>
        </w:rPr>
      </w:pPr>
      <w:r w:rsidRPr="00F72056">
        <w:rPr>
          <w:rFonts w:ascii="Times New Roman" w:hAnsi="Times New Roman"/>
          <w:sz w:val="24"/>
          <w:szCs w:val="24"/>
        </w:rPr>
        <w:t xml:space="preserve">Naručitelj će s odabranim ponuditeljem sklopiti ugovor </w:t>
      </w:r>
      <w:r w:rsidR="00D470BC" w:rsidRPr="00F72056">
        <w:rPr>
          <w:rFonts w:ascii="Times New Roman" w:hAnsi="Times New Roman"/>
          <w:sz w:val="24"/>
          <w:szCs w:val="24"/>
        </w:rPr>
        <w:t>po primitku obavijesti o odabiru. Bitni elementi ugovora su predmet ugovora, cijena, način plaćanja, rok i način obavljanja usluge, jamstvo za dobro izvršenje ugovora. Ugovor mora u potpunosti biti u skladu s ovim pozivom i odabranom ponudom.</w:t>
      </w:r>
    </w:p>
    <w:p w:rsidR="00B04D69" w:rsidRPr="00F72056" w:rsidRDefault="00B04D69" w:rsidP="00C42593">
      <w:pPr>
        <w:pStyle w:val="Bezproreda"/>
        <w:ind w:right="283"/>
        <w:jc w:val="both"/>
        <w:rPr>
          <w:rFonts w:ascii="Times New Roman" w:hAnsi="Times New Roman"/>
          <w:b/>
          <w:sz w:val="24"/>
          <w:szCs w:val="24"/>
        </w:rPr>
      </w:pPr>
    </w:p>
    <w:p w:rsidR="0030524A" w:rsidRPr="00F72056" w:rsidRDefault="00D470BC" w:rsidP="00C42593">
      <w:pPr>
        <w:pStyle w:val="Bezproreda"/>
        <w:ind w:right="283"/>
        <w:jc w:val="both"/>
        <w:rPr>
          <w:rFonts w:ascii="Times New Roman" w:hAnsi="Times New Roman"/>
          <w:b/>
          <w:sz w:val="24"/>
          <w:szCs w:val="24"/>
        </w:rPr>
      </w:pPr>
      <w:r w:rsidRPr="00F72056">
        <w:rPr>
          <w:rFonts w:ascii="Times New Roman" w:hAnsi="Times New Roman"/>
          <w:b/>
          <w:sz w:val="24"/>
          <w:szCs w:val="24"/>
        </w:rPr>
        <w:t>ROK ZA IZVRŠENJE USLUGE</w:t>
      </w:r>
      <w:r w:rsidR="0030524A" w:rsidRPr="00F72056">
        <w:rPr>
          <w:rFonts w:ascii="Times New Roman" w:hAnsi="Times New Roman"/>
          <w:b/>
          <w:sz w:val="24"/>
          <w:szCs w:val="24"/>
        </w:rPr>
        <w:t>:</w:t>
      </w:r>
    </w:p>
    <w:p w:rsidR="00267653" w:rsidRPr="00F72056" w:rsidRDefault="00C52C71" w:rsidP="00C42593">
      <w:pPr>
        <w:pStyle w:val="Bezproreda"/>
        <w:ind w:right="283"/>
        <w:jc w:val="both"/>
        <w:rPr>
          <w:rFonts w:ascii="Times New Roman" w:hAnsi="Times New Roman"/>
          <w:b/>
          <w:color w:val="FF0000"/>
          <w:sz w:val="24"/>
          <w:szCs w:val="24"/>
        </w:rPr>
      </w:pPr>
      <w:r w:rsidRPr="00F72056">
        <w:rPr>
          <w:rFonts w:ascii="Times New Roman" w:hAnsi="Times New Roman"/>
          <w:sz w:val="24"/>
          <w:szCs w:val="24"/>
        </w:rPr>
        <w:t>Obavljanje usluge stručnog nadzora</w:t>
      </w:r>
      <w:r w:rsidR="00A07D9B">
        <w:rPr>
          <w:rFonts w:ascii="Times New Roman" w:hAnsi="Times New Roman"/>
          <w:sz w:val="24"/>
          <w:szCs w:val="24"/>
        </w:rPr>
        <w:t xml:space="preserve"> građenja</w:t>
      </w:r>
      <w:r w:rsidR="00D470BC" w:rsidRPr="00F72056">
        <w:rPr>
          <w:rFonts w:ascii="Times New Roman" w:hAnsi="Times New Roman"/>
          <w:sz w:val="24"/>
          <w:szCs w:val="24"/>
        </w:rPr>
        <w:t xml:space="preserve"> traje cijelo vrijeme izvođenja radova</w:t>
      </w:r>
      <w:r w:rsidR="003D7789" w:rsidRPr="00F72056">
        <w:rPr>
          <w:rFonts w:ascii="Times New Roman" w:hAnsi="Times New Roman"/>
          <w:sz w:val="24"/>
          <w:szCs w:val="24"/>
        </w:rPr>
        <w:t xml:space="preserve"> u projektima energetskih</w:t>
      </w:r>
      <w:r w:rsidR="00D470BC" w:rsidRPr="00F72056">
        <w:rPr>
          <w:rFonts w:ascii="Times New Roman" w:hAnsi="Times New Roman"/>
          <w:sz w:val="24"/>
          <w:szCs w:val="24"/>
        </w:rPr>
        <w:t xml:space="preserve"> obnov</w:t>
      </w:r>
      <w:r w:rsidR="003D7789" w:rsidRPr="00F72056">
        <w:rPr>
          <w:rFonts w:ascii="Times New Roman" w:hAnsi="Times New Roman"/>
          <w:sz w:val="24"/>
          <w:szCs w:val="24"/>
        </w:rPr>
        <w:t>a</w:t>
      </w:r>
      <w:r w:rsidR="00D470BC" w:rsidRPr="00F72056">
        <w:rPr>
          <w:rFonts w:ascii="Times New Roman" w:hAnsi="Times New Roman"/>
          <w:sz w:val="24"/>
          <w:szCs w:val="24"/>
        </w:rPr>
        <w:t xml:space="preserve"> Osnovnih škola „</w:t>
      </w:r>
      <w:proofErr w:type="spellStart"/>
      <w:r w:rsidR="00D470BC" w:rsidRPr="00F72056">
        <w:rPr>
          <w:rFonts w:ascii="Times New Roman" w:hAnsi="Times New Roman"/>
          <w:sz w:val="24"/>
          <w:szCs w:val="24"/>
        </w:rPr>
        <w:t>Fran</w:t>
      </w:r>
      <w:proofErr w:type="spellEnd"/>
      <w:r w:rsidR="00D470BC" w:rsidRPr="00F72056">
        <w:rPr>
          <w:rFonts w:ascii="Times New Roman" w:hAnsi="Times New Roman"/>
          <w:sz w:val="24"/>
          <w:szCs w:val="24"/>
        </w:rPr>
        <w:t xml:space="preserve"> </w:t>
      </w:r>
      <w:proofErr w:type="spellStart"/>
      <w:r w:rsidR="00D470BC" w:rsidRPr="00F72056">
        <w:rPr>
          <w:rFonts w:ascii="Times New Roman" w:hAnsi="Times New Roman"/>
          <w:sz w:val="24"/>
          <w:szCs w:val="24"/>
        </w:rPr>
        <w:t>Koncelak</w:t>
      </w:r>
      <w:proofErr w:type="spellEnd"/>
      <w:r w:rsidR="00D470BC" w:rsidRPr="00F72056">
        <w:rPr>
          <w:rFonts w:ascii="Times New Roman" w:hAnsi="Times New Roman"/>
          <w:sz w:val="24"/>
          <w:szCs w:val="24"/>
        </w:rPr>
        <w:t>“ Drnje i „</w:t>
      </w:r>
      <w:proofErr w:type="spellStart"/>
      <w:r w:rsidR="00D470BC" w:rsidRPr="00F72056">
        <w:rPr>
          <w:rFonts w:ascii="Times New Roman" w:hAnsi="Times New Roman"/>
          <w:sz w:val="24"/>
          <w:szCs w:val="24"/>
        </w:rPr>
        <w:t>Prof</w:t>
      </w:r>
      <w:proofErr w:type="spellEnd"/>
      <w:r w:rsidR="00D470BC" w:rsidRPr="00F72056">
        <w:rPr>
          <w:rFonts w:ascii="Times New Roman" w:hAnsi="Times New Roman"/>
          <w:sz w:val="24"/>
          <w:szCs w:val="24"/>
        </w:rPr>
        <w:t xml:space="preserve">. Franje Viktora </w:t>
      </w:r>
      <w:proofErr w:type="spellStart"/>
      <w:r w:rsidR="00D470BC" w:rsidRPr="00F72056">
        <w:rPr>
          <w:rFonts w:ascii="Times New Roman" w:hAnsi="Times New Roman"/>
          <w:sz w:val="24"/>
          <w:szCs w:val="24"/>
        </w:rPr>
        <w:t>Šignjara</w:t>
      </w:r>
      <w:proofErr w:type="spellEnd"/>
      <w:r w:rsidR="00D470BC" w:rsidRPr="00F72056">
        <w:rPr>
          <w:rFonts w:ascii="Times New Roman" w:hAnsi="Times New Roman"/>
          <w:sz w:val="24"/>
          <w:szCs w:val="24"/>
        </w:rPr>
        <w:t xml:space="preserve">“ Virje, </w:t>
      </w:r>
      <w:r w:rsidR="00A07D9B">
        <w:rPr>
          <w:rFonts w:ascii="Times New Roman" w:hAnsi="Times New Roman"/>
          <w:sz w:val="24"/>
          <w:szCs w:val="24"/>
        </w:rPr>
        <w:t xml:space="preserve">najkasnije do 31.12.2018. godine, </w:t>
      </w:r>
      <w:r w:rsidR="00D470BC" w:rsidRPr="00F72056">
        <w:rPr>
          <w:rFonts w:ascii="Times New Roman" w:hAnsi="Times New Roman"/>
          <w:sz w:val="24"/>
          <w:szCs w:val="24"/>
        </w:rPr>
        <w:t>a započinje davanjem nalog</w:t>
      </w:r>
      <w:r w:rsidR="007229C5" w:rsidRPr="00F72056">
        <w:rPr>
          <w:rFonts w:ascii="Times New Roman" w:hAnsi="Times New Roman"/>
          <w:sz w:val="24"/>
          <w:szCs w:val="24"/>
        </w:rPr>
        <w:t>a</w:t>
      </w:r>
      <w:r w:rsidR="00D470BC" w:rsidRPr="00F72056">
        <w:rPr>
          <w:rFonts w:ascii="Times New Roman" w:hAnsi="Times New Roman"/>
          <w:sz w:val="24"/>
          <w:szCs w:val="24"/>
        </w:rPr>
        <w:t xml:space="preserve"> izvoditelju radova za preuzimanje gradilišta i započinjanje radova.</w:t>
      </w:r>
      <w:r w:rsidR="001F09AD" w:rsidRPr="00F72056">
        <w:rPr>
          <w:rFonts w:ascii="Times New Roman" w:hAnsi="Times New Roman"/>
          <w:sz w:val="24"/>
          <w:szCs w:val="24"/>
        </w:rPr>
        <w:t xml:space="preserve"> Nadzor se proteže i tijekom razdoblja jamstvenog roka za radove (dvije godine), a na kraju jamstvenog roka Naručitelj može zahtijevati završni obilazak. </w:t>
      </w:r>
    </w:p>
    <w:p w:rsidR="00F72056" w:rsidRDefault="00F72056" w:rsidP="0042774D">
      <w:pPr>
        <w:ind w:right="283"/>
        <w:jc w:val="both"/>
        <w:rPr>
          <w:b/>
        </w:rPr>
      </w:pPr>
    </w:p>
    <w:p w:rsidR="0042774D" w:rsidRPr="00F72056" w:rsidRDefault="0042774D" w:rsidP="0042774D">
      <w:pPr>
        <w:ind w:right="283"/>
        <w:jc w:val="both"/>
        <w:rPr>
          <w:b/>
        </w:rPr>
      </w:pPr>
      <w:r w:rsidRPr="00F72056">
        <w:rPr>
          <w:b/>
        </w:rPr>
        <w:t>NAČIN ODREĐIVANJA CIJENE:</w:t>
      </w:r>
    </w:p>
    <w:p w:rsidR="007229C5" w:rsidRDefault="0044535A" w:rsidP="0044535A">
      <w:pPr>
        <w:pStyle w:val="Bezproreda"/>
        <w:ind w:right="283"/>
        <w:jc w:val="both"/>
        <w:rPr>
          <w:rFonts w:ascii="Times New Roman" w:hAnsi="Times New Roman"/>
          <w:sz w:val="24"/>
          <w:szCs w:val="24"/>
        </w:rPr>
      </w:pPr>
      <w:r w:rsidRPr="00F72056">
        <w:rPr>
          <w:rFonts w:ascii="Times New Roman" w:hAnsi="Times New Roman"/>
          <w:sz w:val="24"/>
          <w:szCs w:val="24"/>
        </w:rPr>
        <w:t xml:space="preserve">Cijena ponude je nepromjenjiva za vrijeme trajanja ugovora. Cijena se piše brojkama. </w:t>
      </w:r>
    </w:p>
    <w:p w:rsidR="000715EA" w:rsidRPr="00F72056" w:rsidRDefault="000715EA" w:rsidP="0044535A">
      <w:pPr>
        <w:pStyle w:val="Bezproreda"/>
        <w:ind w:right="283"/>
        <w:jc w:val="both"/>
        <w:rPr>
          <w:rFonts w:ascii="Times New Roman" w:hAnsi="Times New Roman"/>
          <w:sz w:val="24"/>
          <w:szCs w:val="24"/>
        </w:rPr>
      </w:pPr>
    </w:p>
    <w:p w:rsidR="007229C5" w:rsidRDefault="007229C5" w:rsidP="0044535A">
      <w:pPr>
        <w:pStyle w:val="Bezproreda"/>
        <w:ind w:right="283"/>
        <w:jc w:val="both"/>
        <w:rPr>
          <w:rFonts w:ascii="Times New Roman" w:hAnsi="Times New Roman"/>
          <w:sz w:val="24"/>
          <w:szCs w:val="24"/>
        </w:rPr>
      </w:pPr>
      <w:r w:rsidRPr="00F72056">
        <w:rPr>
          <w:rFonts w:ascii="Times New Roman" w:hAnsi="Times New Roman"/>
          <w:sz w:val="24"/>
          <w:szCs w:val="24"/>
        </w:rPr>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0715EA" w:rsidRPr="00F72056" w:rsidRDefault="000715EA" w:rsidP="0044535A">
      <w:pPr>
        <w:pStyle w:val="Bezproreda"/>
        <w:ind w:right="283"/>
        <w:jc w:val="both"/>
        <w:rPr>
          <w:rFonts w:ascii="Times New Roman" w:hAnsi="Times New Roman"/>
          <w:sz w:val="24"/>
          <w:szCs w:val="24"/>
        </w:rPr>
      </w:pPr>
    </w:p>
    <w:p w:rsidR="007229C5" w:rsidRPr="00F72056" w:rsidRDefault="007229C5" w:rsidP="0044535A">
      <w:pPr>
        <w:pStyle w:val="Bezproreda"/>
        <w:ind w:right="283"/>
        <w:jc w:val="both"/>
        <w:rPr>
          <w:rFonts w:ascii="Times New Roman" w:hAnsi="Times New Roman"/>
          <w:sz w:val="24"/>
          <w:szCs w:val="24"/>
        </w:rPr>
      </w:pPr>
      <w:r w:rsidRPr="00F72056">
        <w:rPr>
          <w:rFonts w:ascii="Times New Roman" w:hAnsi="Times New Roman"/>
          <w:sz w:val="24"/>
          <w:szCs w:val="24"/>
        </w:rPr>
        <w:t>Ako cijena ponude bez PDV-a izražena u troškovniku ne odgovara cijeni ponude bez PDV-a izraženoj u ponudbenom listu, vrijedi cijena ponude bez PDV-a izražena u troškovniku.</w:t>
      </w:r>
    </w:p>
    <w:p w:rsidR="007229C5" w:rsidRPr="00F72056" w:rsidRDefault="007229C5" w:rsidP="0044535A">
      <w:pPr>
        <w:pStyle w:val="Bezproreda"/>
        <w:ind w:right="283"/>
        <w:jc w:val="both"/>
        <w:rPr>
          <w:rFonts w:ascii="Times New Roman" w:hAnsi="Times New Roman"/>
          <w:sz w:val="24"/>
          <w:szCs w:val="24"/>
        </w:rPr>
      </w:pPr>
    </w:p>
    <w:p w:rsidR="00C22E18" w:rsidRPr="00F72056" w:rsidRDefault="00C22E18" w:rsidP="00C42593">
      <w:pPr>
        <w:pStyle w:val="Bezproreda"/>
        <w:ind w:right="283"/>
        <w:jc w:val="both"/>
        <w:rPr>
          <w:rFonts w:ascii="Times New Roman" w:hAnsi="Times New Roman"/>
          <w:sz w:val="24"/>
          <w:szCs w:val="24"/>
        </w:rPr>
      </w:pPr>
      <w:r w:rsidRPr="00F72056">
        <w:rPr>
          <w:rFonts w:ascii="Times New Roman" w:hAnsi="Times New Roman"/>
          <w:b/>
          <w:sz w:val="24"/>
          <w:szCs w:val="24"/>
        </w:rPr>
        <w:t xml:space="preserve">ROK I NAČIN PLAĆANJA: </w:t>
      </w:r>
    </w:p>
    <w:p w:rsidR="001F09AD" w:rsidRPr="00F72056" w:rsidRDefault="0044535A" w:rsidP="001F09AD">
      <w:pPr>
        <w:pStyle w:val="Bezproreda"/>
        <w:ind w:right="283"/>
        <w:jc w:val="both"/>
        <w:rPr>
          <w:rFonts w:ascii="Times New Roman" w:hAnsi="Times New Roman"/>
          <w:sz w:val="24"/>
          <w:szCs w:val="24"/>
        </w:rPr>
      </w:pPr>
      <w:r w:rsidRPr="00F72056">
        <w:rPr>
          <w:rFonts w:ascii="Times New Roman" w:hAnsi="Times New Roman"/>
          <w:sz w:val="24"/>
          <w:szCs w:val="24"/>
        </w:rPr>
        <w:t xml:space="preserve">Plaćanje će se obavljati na </w:t>
      </w:r>
      <w:r w:rsidR="00806EB7" w:rsidRPr="00F72056">
        <w:rPr>
          <w:rFonts w:ascii="Times New Roman" w:hAnsi="Times New Roman"/>
          <w:sz w:val="24"/>
          <w:szCs w:val="24"/>
        </w:rPr>
        <w:t>IBAN</w:t>
      </w:r>
      <w:r w:rsidRPr="00F72056">
        <w:rPr>
          <w:rFonts w:ascii="Times New Roman" w:hAnsi="Times New Roman"/>
          <w:sz w:val="24"/>
          <w:szCs w:val="24"/>
        </w:rPr>
        <w:t xml:space="preserve"> pružatelja usluge </w:t>
      </w:r>
      <w:r w:rsidR="00066AE3" w:rsidRPr="00F72056">
        <w:rPr>
          <w:rFonts w:ascii="Times New Roman" w:hAnsi="Times New Roman"/>
          <w:sz w:val="24"/>
          <w:szCs w:val="24"/>
        </w:rPr>
        <w:t xml:space="preserve">temeljem </w:t>
      </w:r>
      <w:r w:rsidR="00135116">
        <w:rPr>
          <w:rFonts w:ascii="Times New Roman" w:hAnsi="Times New Roman"/>
          <w:sz w:val="24"/>
          <w:szCs w:val="24"/>
        </w:rPr>
        <w:t>mjesečnih računa za uslugu izvršenu u prethodnom mjesecu. U roku od 45 dana od dana primitka računa. Račune treba izdavati pojedinačno, za svaku osnovnu školu posebno.</w:t>
      </w:r>
    </w:p>
    <w:p w:rsidR="007229C5" w:rsidRPr="00F72056" w:rsidRDefault="007229C5" w:rsidP="00806EB7">
      <w:pPr>
        <w:pStyle w:val="Bezproreda"/>
        <w:ind w:right="283"/>
        <w:jc w:val="both"/>
        <w:rPr>
          <w:rFonts w:ascii="Times New Roman" w:hAnsi="Times New Roman"/>
          <w:sz w:val="24"/>
          <w:szCs w:val="24"/>
        </w:rPr>
      </w:pPr>
    </w:p>
    <w:p w:rsidR="007229C5" w:rsidRPr="00F72056" w:rsidRDefault="001F09AD" w:rsidP="00806EB7">
      <w:pPr>
        <w:pStyle w:val="Bezproreda"/>
        <w:ind w:right="283"/>
        <w:jc w:val="both"/>
        <w:rPr>
          <w:rFonts w:ascii="Times New Roman" w:hAnsi="Times New Roman"/>
          <w:sz w:val="24"/>
          <w:szCs w:val="24"/>
        </w:rPr>
      </w:pPr>
      <w:r w:rsidRPr="00F72056">
        <w:rPr>
          <w:rFonts w:ascii="Times New Roman" w:hAnsi="Times New Roman"/>
          <w:sz w:val="24"/>
          <w:szCs w:val="24"/>
        </w:rPr>
        <w:t>Naručitelj će sve ponuditelje koji su pravovremeno dostavili ponudu obavijestiti o rezultatima provedenog postupka nabave.</w:t>
      </w:r>
    </w:p>
    <w:p w:rsidR="001F09AD" w:rsidRPr="00F72056" w:rsidRDefault="001F09AD" w:rsidP="00806EB7">
      <w:pPr>
        <w:pStyle w:val="Bezproreda"/>
        <w:ind w:right="283"/>
        <w:jc w:val="both"/>
        <w:rPr>
          <w:rFonts w:ascii="Times New Roman" w:hAnsi="Times New Roman"/>
          <w:sz w:val="24"/>
          <w:szCs w:val="24"/>
        </w:rPr>
      </w:pPr>
    </w:p>
    <w:p w:rsidR="001F09AD" w:rsidRPr="00F72056" w:rsidRDefault="001F09AD" w:rsidP="00806EB7">
      <w:pPr>
        <w:pStyle w:val="Bezproreda"/>
        <w:ind w:right="283"/>
        <w:jc w:val="both"/>
        <w:rPr>
          <w:rFonts w:ascii="Times New Roman" w:hAnsi="Times New Roman"/>
          <w:sz w:val="24"/>
          <w:szCs w:val="24"/>
        </w:rPr>
      </w:pPr>
    </w:p>
    <w:p w:rsidR="00FC24A4" w:rsidRPr="00F72056" w:rsidRDefault="00FC24A4" w:rsidP="00D500FD">
      <w:pPr>
        <w:jc w:val="both"/>
        <w:rPr>
          <w:i/>
          <w:lang w:val="en-GB"/>
        </w:rPr>
      </w:pPr>
    </w:p>
    <w:p w:rsidR="00C22E18" w:rsidRPr="00F72056" w:rsidRDefault="009A0120" w:rsidP="00066AE3">
      <w:pPr>
        <w:jc w:val="both"/>
        <w:rPr>
          <w:lang w:val="en-GB"/>
        </w:rPr>
      </w:pPr>
      <w:r w:rsidRPr="00F72056">
        <w:rPr>
          <w:i/>
          <w:lang w:val="en-GB"/>
        </w:rPr>
        <w:tab/>
      </w:r>
      <w:r w:rsidRPr="00F72056">
        <w:rPr>
          <w:i/>
          <w:lang w:val="en-GB"/>
        </w:rPr>
        <w:tab/>
      </w:r>
      <w:r w:rsidRPr="00F72056">
        <w:rPr>
          <w:i/>
          <w:lang w:val="en-GB"/>
        </w:rPr>
        <w:tab/>
      </w:r>
      <w:r w:rsidRPr="00F72056">
        <w:rPr>
          <w:i/>
          <w:lang w:val="en-GB"/>
        </w:rPr>
        <w:tab/>
      </w:r>
      <w:r w:rsidRPr="00F72056">
        <w:rPr>
          <w:i/>
          <w:lang w:val="en-GB"/>
        </w:rPr>
        <w:tab/>
      </w:r>
      <w:r w:rsidRPr="00F72056">
        <w:rPr>
          <w:i/>
          <w:lang w:val="en-GB"/>
        </w:rPr>
        <w:tab/>
      </w:r>
      <w:r w:rsidRPr="00F72056">
        <w:rPr>
          <w:i/>
          <w:lang w:val="en-GB"/>
        </w:rPr>
        <w:tab/>
      </w:r>
      <w:r w:rsidRPr="00F72056">
        <w:rPr>
          <w:i/>
          <w:lang w:val="en-GB"/>
        </w:rPr>
        <w:tab/>
        <w:t xml:space="preserve">  </w:t>
      </w:r>
      <w:r w:rsidR="00EC55AD" w:rsidRPr="00F72056">
        <w:rPr>
          <w:b/>
          <w:lang w:val="en-GB"/>
        </w:rPr>
        <w:t xml:space="preserve"> </w:t>
      </w:r>
      <w:r w:rsidR="00066AE3" w:rsidRPr="00F72056">
        <w:rPr>
          <w:b/>
          <w:lang w:val="en-GB"/>
        </w:rPr>
        <w:tab/>
      </w:r>
      <w:r w:rsidR="00FD786C" w:rsidRPr="00F72056">
        <w:rPr>
          <w:lang w:val="en-GB"/>
        </w:rPr>
        <w:t>PROČELNIK</w:t>
      </w:r>
      <w:r w:rsidR="00C22E18" w:rsidRPr="00F72056">
        <w:rPr>
          <w:lang w:val="en-GB"/>
        </w:rPr>
        <w:t>:</w:t>
      </w:r>
    </w:p>
    <w:p w:rsidR="009A0120" w:rsidRPr="00F72056" w:rsidRDefault="00C22E18" w:rsidP="004316D8">
      <w:pPr>
        <w:ind w:left="-142"/>
        <w:jc w:val="center"/>
        <w:rPr>
          <w:lang w:val="en-GB"/>
        </w:rPr>
      </w:pPr>
      <w:r w:rsidRPr="00F72056">
        <w:rPr>
          <w:lang w:val="en-GB"/>
        </w:rPr>
        <w:t xml:space="preserve">                                                                                    </w:t>
      </w:r>
    </w:p>
    <w:p w:rsidR="00A26DC2" w:rsidRPr="00F72056" w:rsidRDefault="009A0120" w:rsidP="00066AE3">
      <w:pPr>
        <w:ind w:left="3398" w:firstLine="850"/>
        <w:jc w:val="center"/>
        <w:rPr>
          <w:lang w:val="en-GB"/>
        </w:rPr>
      </w:pPr>
      <w:r w:rsidRPr="00F72056">
        <w:rPr>
          <w:lang w:val="en-GB"/>
        </w:rPr>
        <w:t xml:space="preserve">            </w:t>
      </w:r>
      <w:r w:rsidR="00066AE3" w:rsidRPr="00F72056">
        <w:rPr>
          <w:lang w:val="en-GB"/>
        </w:rPr>
        <w:t>Darko Masnec</w:t>
      </w:r>
      <w:r w:rsidR="00FD786C" w:rsidRPr="00F72056">
        <w:rPr>
          <w:lang w:val="en-GB"/>
        </w:rPr>
        <w:t>, dipl.oec.</w:t>
      </w:r>
    </w:p>
    <w:p w:rsidR="00A26DC2" w:rsidRPr="00F72056" w:rsidRDefault="00A26DC2" w:rsidP="00AC054F">
      <w:pPr>
        <w:ind w:right="-426"/>
        <w:rPr>
          <w:lang w:val="en-GB"/>
        </w:rPr>
      </w:pPr>
    </w:p>
    <w:p w:rsidR="00A26DC2" w:rsidRPr="00F72056" w:rsidRDefault="00A26DC2" w:rsidP="00AC054F">
      <w:pPr>
        <w:ind w:right="-426"/>
        <w:rPr>
          <w:lang w:val="en-GB"/>
        </w:rPr>
      </w:pPr>
    </w:p>
    <w:p w:rsidR="003D7789" w:rsidRPr="00F72056" w:rsidRDefault="003D7789" w:rsidP="00AC054F">
      <w:pPr>
        <w:ind w:right="-426"/>
        <w:rPr>
          <w:lang w:val="en-GB"/>
        </w:rPr>
      </w:pPr>
    </w:p>
    <w:p w:rsidR="003D7789" w:rsidRPr="00F72056" w:rsidRDefault="003D7789" w:rsidP="00AC054F">
      <w:pPr>
        <w:ind w:right="-426"/>
        <w:rPr>
          <w:lang w:val="en-GB"/>
        </w:rPr>
      </w:pPr>
    </w:p>
    <w:p w:rsidR="003D7789" w:rsidRPr="00F72056" w:rsidRDefault="003D7789" w:rsidP="00AC054F">
      <w:pPr>
        <w:ind w:right="-426"/>
        <w:rPr>
          <w:lang w:val="en-GB"/>
        </w:rPr>
      </w:pPr>
    </w:p>
    <w:p w:rsidR="003D7789" w:rsidRPr="00F72056" w:rsidRDefault="003D7789" w:rsidP="00AC054F">
      <w:pPr>
        <w:ind w:right="-426"/>
        <w:rPr>
          <w:lang w:val="en-GB"/>
        </w:rPr>
      </w:pPr>
    </w:p>
    <w:p w:rsidR="003D7789" w:rsidRPr="00F72056" w:rsidRDefault="003D7789" w:rsidP="00AC054F">
      <w:pPr>
        <w:ind w:right="-426"/>
        <w:rPr>
          <w:lang w:val="en-GB"/>
        </w:rPr>
      </w:pPr>
    </w:p>
    <w:p w:rsidR="003D7789" w:rsidRPr="00F72056" w:rsidRDefault="003D7789" w:rsidP="00AC054F">
      <w:pPr>
        <w:ind w:right="-426"/>
        <w:rPr>
          <w:lang w:val="en-GB"/>
        </w:rPr>
      </w:pPr>
    </w:p>
    <w:p w:rsidR="003D7789" w:rsidRPr="00F72056" w:rsidRDefault="003D7789" w:rsidP="00AC054F">
      <w:pPr>
        <w:ind w:right="-426"/>
        <w:rPr>
          <w:lang w:val="en-GB"/>
        </w:rPr>
      </w:pPr>
    </w:p>
    <w:p w:rsidR="003D7789" w:rsidRDefault="003D7789"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135116" w:rsidRDefault="00135116" w:rsidP="00AC054F">
      <w:pPr>
        <w:ind w:right="-426"/>
        <w:rPr>
          <w:lang w:val="en-GB"/>
        </w:rPr>
      </w:pPr>
    </w:p>
    <w:p w:rsidR="000715EA" w:rsidRDefault="000715EA" w:rsidP="00AC054F">
      <w:pPr>
        <w:ind w:right="-426"/>
        <w:rPr>
          <w:lang w:val="en-GB"/>
        </w:rPr>
      </w:pPr>
    </w:p>
    <w:p w:rsidR="000715EA" w:rsidRDefault="000715EA" w:rsidP="00AC054F">
      <w:pPr>
        <w:ind w:right="-426"/>
        <w:rPr>
          <w:lang w:val="en-GB"/>
        </w:rPr>
      </w:pPr>
    </w:p>
    <w:p w:rsidR="000715EA" w:rsidRDefault="000715EA" w:rsidP="00AC054F">
      <w:pPr>
        <w:ind w:right="-426"/>
        <w:rPr>
          <w:lang w:val="en-GB"/>
        </w:rPr>
      </w:pPr>
    </w:p>
    <w:p w:rsidR="000715EA" w:rsidRDefault="000715EA" w:rsidP="00AC054F">
      <w:pPr>
        <w:ind w:right="-426"/>
        <w:rPr>
          <w:lang w:val="en-GB"/>
        </w:rPr>
      </w:pPr>
    </w:p>
    <w:p w:rsidR="000715EA" w:rsidRDefault="000715EA" w:rsidP="00AC054F">
      <w:pPr>
        <w:ind w:right="-426"/>
        <w:rPr>
          <w:lang w:val="en-GB"/>
        </w:rPr>
      </w:pPr>
    </w:p>
    <w:p w:rsidR="000715EA" w:rsidRDefault="000715EA" w:rsidP="00AC054F">
      <w:pPr>
        <w:ind w:right="-426"/>
        <w:rPr>
          <w:lang w:val="en-GB"/>
        </w:rPr>
      </w:pPr>
    </w:p>
    <w:p w:rsidR="000715EA" w:rsidRDefault="000715EA" w:rsidP="00AC054F">
      <w:pPr>
        <w:ind w:right="-426"/>
        <w:rPr>
          <w:lang w:val="en-GB"/>
        </w:rPr>
      </w:pPr>
    </w:p>
    <w:p w:rsidR="000715EA" w:rsidRDefault="000715EA" w:rsidP="00AC054F">
      <w:pPr>
        <w:ind w:right="-426"/>
        <w:rPr>
          <w:lang w:val="en-GB"/>
        </w:rPr>
      </w:pPr>
    </w:p>
    <w:p w:rsidR="000715EA" w:rsidRDefault="000715EA" w:rsidP="00AC054F">
      <w:pPr>
        <w:ind w:right="-426"/>
        <w:rPr>
          <w:lang w:val="en-GB"/>
        </w:rPr>
      </w:pPr>
    </w:p>
    <w:p w:rsidR="000715EA" w:rsidRDefault="000715EA" w:rsidP="00AC054F">
      <w:pPr>
        <w:ind w:right="-426"/>
        <w:rPr>
          <w:lang w:val="en-GB"/>
        </w:rPr>
      </w:pPr>
    </w:p>
    <w:p w:rsidR="00267653" w:rsidRPr="00F72056" w:rsidRDefault="00267653" w:rsidP="00267653">
      <w:pPr>
        <w:ind w:right="-426"/>
        <w:rPr>
          <w:i/>
          <w:lang w:val="en-GB"/>
        </w:rPr>
      </w:pPr>
      <w:proofErr w:type="spellStart"/>
      <w:proofErr w:type="gramStart"/>
      <w:r w:rsidRPr="00F72056">
        <w:rPr>
          <w:i/>
          <w:lang w:val="en-GB"/>
        </w:rPr>
        <w:lastRenderedPageBreak/>
        <w:t>Prilog</w:t>
      </w:r>
      <w:proofErr w:type="spellEnd"/>
      <w:r w:rsidRPr="00F72056">
        <w:rPr>
          <w:i/>
          <w:lang w:val="en-GB"/>
        </w:rPr>
        <w:t xml:space="preserve"> 1.</w:t>
      </w:r>
      <w:proofErr w:type="gramEnd"/>
      <w:r w:rsidRPr="00F72056">
        <w:rPr>
          <w:i/>
          <w:lang w:val="en-GB"/>
        </w:rPr>
        <w:t xml:space="preserve">                                             </w:t>
      </w:r>
    </w:p>
    <w:p w:rsidR="00267653" w:rsidRPr="00F72056" w:rsidRDefault="00267653" w:rsidP="00267653">
      <w:pPr>
        <w:ind w:left="-284" w:right="-426"/>
        <w:jc w:val="both"/>
        <w:rPr>
          <w:i/>
          <w:lang w:val="en-GB"/>
        </w:rPr>
      </w:pPr>
      <w:r w:rsidRPr="00F72056">
        <w:rPr>
          <w:i/>
          <w:lang w:val="en-GB"/>
        </w:rPr>
        <w:t xml:space="preserve">  </w:t>
      </w:r>
    </w:p>
    <w:p w:rsidR="00267653" w:rsidRPr="00F72056" w:rsidRDefault="00267653" w:rsidP="00267653">
      <w:pPr>
        <w:ind w:left="-284" w:right="-426"/>
        <w:jc w:val="both"/>
        <w:rPr>
          <w:i/>
          <w:lang w:val="en-GB"/>
        </w:rPr>
      </w:pPr>
    </w:p>
    <w:p w:rsidR="00267653" w:rsidRPr="00F72056" w:rsidRDefault="00267653" w:rsidP="00267653">
      <w:pPr>
        <w:widowControl w:val="0"/>
        <w:autoSpaceDN w:val="0"/>
        <w:jc w:val="center"/>
        <w:textAlignment w:val="baseline"/>
        <w:rPr>
          <w:b/>
        </w:rPr>
      </w:pPr>
      <w:r w:rsidRPr="00F72056">
        <w:rPr>
          <w:b/>
        </w:rPr>
        <w:t>PONUDBENI LIST</w:t>
      </w:r>
    </w:p>
    <w:p w:rsidR="00267653" w:rsidRPr="00F72056" w:rsidRDefault="00267653" w:rsidP="00267653">
      <w:pPr>
        <w:widowControl w:val="0"/>
        <w:autoSpaceDN w:val="0"/>
        <w:jc w:val="center"/>
        <w:textAlignment w:val="baseline"/>
        <w:rPr>
          <w:b/>
        </w:rPr>
      </w:pPr>
    </w:p>
    <w:p w:rsidR="00267653" w:rsidRPr="00F72056" w:rsidRDefault="00267653" w:rsidP="00267653">
      <w:pPr>
        <w:widowControl w:val="0"/>
        <w:autoSpaceDN w:val="0"/>
        <w:textAlignment w:val="baseline"/>
      </w:pPr>
    </w:p>
    <w:p w:rsidR="00267653" w:rsidRPr="00F72056" w:rsidRDefault="00267653" w:rsidP="00267653">
      <w:pPr>
        <w:widowControl w:val="0"/>
        <w:autoSpaceDN w:val="0"/>
        <w:textAlignment w:val="baseline"/>
      </w:pPr>
      <w:r w:rsidRPr="00F72056">
        <w:t xml:space="preserve">NARUČITELJ:  KOPRIVNIČKO-KRIŽEVAČKA ŽUPANIJA, ULICA ANTUNA  </w:t>
      </w:r>
    </w:p>
    <w:p w:rsidR="00267653" w:rsidRPr="00F72056" w:rsidRDefault="00267653" w:rsidP="00267653">
      <w:pPr>
        <w:spacing w:line="276" w:lineRule="auto"/>
      </w:pPr>
      <w:r w:rsidRPr="00F72056">
        <w:t xml:space="preserve">                                             NEMČIĆA 5, 48000 KOPRIVNICA</w:t>
      </w:r>
    </w:p>
    <w:p w:rsidR="00267653" w:rsidRPr="00F72056" w:rsidRDefault="00267653" w:rsidP="00267653">
      <w:pPr>
        <w:widowControl w:val="0"/>
        <w:autoSpaceDN w:val="0"/>
        <w:textAlignment w:val="baseline"/>
      </w:pPr>
    </w:p>
    <w:p w:rsidR="00A17D39" w:rsidRPr="00F72056" w:rsidRDefault="00267653" w:rsidP="00537A93">
      <w:pPr>
        <w:tabs>
          <w:tab w:val="left" w:pos="2410"/>
        </w:tabs>
        <w:ind w:left="2410" w:right="283" w:hanging="2410"/>
      </w:pPr>
      <w:r w:rsidRPr="00F72056">
        <w:t xml:space="preserve">PREDMET NABAVE:  </w:t>
      </w:r>
      <w:r w:rsidR="00066AE3" w:rsidRPr="00F72056">
        <w:t xml:space="preserve">Usluge </w:t>
      </w:r>
      <w:r w:rsidR="001F09AD" w:rsidRPr="00F72056">
        <w:t xml:space="preserve">stručnog  nadzora </w:t>
      </w:r>
      <w:r w:rsidR="00C956C1">
        <w:t xml:space="preserve">građenja </w:t>
      </w:r>
      <w:r w:rsidR="001F09AD" w:rsidRPr="00F72056">
        <w:t>kod</w:t>
      </w:r>
      <w:r w:rsidR="00066AE3" w:rsidRPr="00F72056">
        <w:t xml:space="preserve"> izvođenja radova u projektima energetskih obnova </w:t>
      </w:r>
      <w:r w:rsidR="003D7789" w:rsidRPr="00F72056">
        <w:t>o</w:t>
      </w:r>
      <w:r w:rsidR="00066AE3" w:rsidRPr="00F72056">
        <w:t>snovnih škola „</w:t>
      </w:r>
      <w:proofErr w:type="spellStart"/>
      <w:r w:rsidR="00066AE3" w:rsidRPr="00F72056">
        <w:t>Fran</w:t>
      </w:r>
      <w:proofErr w:type="spellEnd"/>
      <w:r w:rsidR="00066AE3" w:rsidRPr="00F72056">
        <w:t xml:space="preserve"> </w:t>
      </w:r>
      <w:proofErr w:type="spellStart"/>
      <w:r w:rsidR="00066AE3" w:rsidRPr="00F72056">
        <w:t>Koncelak</w:t>
      </w:r>
      <w:proofErr w:type="spellEnd"/>
      <w:r w:rsidR="00066AE3" w:rsidRPr="00F72056">
        <w:t>“ Drnje i „</w:t>
      </w:r>
      <w:proofErr w:type="spellStart"/>
      <w:r w:rsidR="00066AE3" w:rsidRPr="00F72056">
        <w:t>Prof</w:t>
      </w:r>
      <w:proofErr w:type="spellEnd"/>
      <w:r w:rsidR="00066AE3" w:rsidRPr="00F72056">
        <w:t xml:space="preserve">. </w:t>
      </w:r>
      <w:proofErr w:type="spellStart"/>
      <w:r w:rsidR="00066AE3" w:rsidRPr="00F72056">
        <w:t>Fanje</w:t>
      </w:r>
      <w:proofErr w:type="spellEnd"/>
      <w:r w:rsidR="00066AE3" w:rsidRPr="00F72056">
        <w:t xml:space="preserve"> Viktora </w:t>
      </w:r>
      <w:proofErr w:type="spellStart"/>
      <w:r w:rsidR="00066AE3" w:rsidRPr="00F72056">
        <w:t>Šignjara</w:t>
      </w:r>
      <w:proofErr w:type="spellEnd"/>
      <w:r w:rsidR="00066AE3" w:rsidRPr="00F72056">
        <w:t>“ Virje</w:t>
      </w:r>
      <w:r w:rsidR="008D426E" w:rsidRPr="00F72056">
        <w:t xml:space="preserve"> </w:t>
      </w:r>
    </w:p>
    <w:p w:rsidR="00267653" w:rsidRPr="00F72056" w:rsidRDefault="00267653" w:rsidP="00A17D39"/>
    <w:p w:rsidR="00A17D39" w:rsidRPr="00F72056" w:rsidRDefault="00A17D39" w:rsidP="00A17D39"/>
    <w:p w:rsidR="00267653" w:rsidRPr="00F72056" w:rsidRDefault="00267653" w:rsidP="00267653">
      <w:pPr>
        <w:pStyle w:val="Bezproreda"/>
        <w:rPr>
          <w:rFonts w:ascii="Times New Roman" w:hAnsi="Times New Roman"/>
          <w:sz w:val="24"/>
          <w:szCs w:val="24"/>
        </w:rPr>
      </w:pPr>
      <w:r w:rsidRPr="00F72056">
        <w:rPr>
          <w:rFonts w:ascii="Times New Roman" w:hAnsi="Times New Roman"/>
          <w:sz w:val="24"/>
          <w:szCs w:val="24"/>
        </w:rPr>
        <w:t xml:space="preserve">OZNAKA PONUDE:  ……………………..               </w:t>
      </w:r>
      <w:r w:rsidRPr="00F72056">
        <w:rPr>
          <w:rFonts w:ascii="Times New Roman" w:hAnsi="Times New Roman"/>
          <w:sz w:val="24"/>
          <w:szCs w:val="24"/>
          <w:lang w:eastAsia="hr-HR"/>
        </w:rPr>
        <w:t>DATUM PONUDE:  …….……….………….</w:t>
      </w:r>
    </w:p>
    <w:p w:rsidR="00267653" w:rsidRPr="00F72056" w:rsidRDefault="00267653" w:rsidP="00267653">
      <w:pPr>
        <w:widowControl w:val="0"/>
        <w:autoSpaceDN w:val="0"/>
        <w:textAlignment w:val="baseline"/>
      </w:pPr>
      <w:r w:rsidRPr="00F72056">
        <w:t xml:space="preserve">   </w:t>
      </w:r>
    </w:p>
    <w:p w:rsidR="00267653" w:rsidRPr="00F72056" w:rsidRDefault="00267653" w:rsidP="00267653">
      <w:pPr>
        <w:widowControl w:val="0"/>
        <w:autoSpaceDN w:val="0"/>
        <w:textAlignment w:val="baseline"/>
      </w:pPr>
    </w:p>
    <w:tbl>
      <w:tblPr>
        <w:tblW w:w="0" w:type="auto"/>
        <w:tblLook w:val="00A0"/>
      </w:tblPr>
      <w:tblGrid>
        <w:gridCol w:w="9180"/>
      </w:tblGrid>
      <w:tr w:rsidR="00267653" w:rsidRPr="00F72056" w:rsidTr="001E02D9">
        <w:trPr>
          <w:trHeight w:val="607"/>
        </w:trPr>
        <w:tc>
          <w:tcPr>
            <w:tcW w:w="9180" w:type="dxa"/>
            <w:vAlign w:val="center"/>
          </w:tcPr>
          <w:p w:rsidR="00267653" w:rsidRPr="00F72056" w:rsidRDefault="00267653" w:rsidP="001E02D9">
            <w:pPr>
              <w:pStyle w:val="Odlomakpopisa"/>
              <w:widowControl w:val="0"/>
              <w:numPr>
                <w:ilvl w:val="0"/>
                <w:numId w:val="7"/>
              </w:numPr>
              <w:autoSpaceDN w:val="0"/>
              <w:ind w:left="426"/>
              <w:textAlignment w:val="baseline"/>
            </w:pPr>
            <w:r w:rsidRPr="00F72056">
              <w:t>PONUDITELJ:   ………………………………………………………………………………</w:t>
            </w:r>
          </w:p>
        </w:tc>
      </w:tr>
      <w:tr w:rsidR="00267653" w:rsidRPr="00F72056" w:rsidTr="001E02D9">
        <w:trPr>
          <w:trHeight w:val="559"/>
        </w:trPr>
        <w:tc>
          <w:tcPr>
            <w:tcW w:w="9180" w:type="dxa"/>
            <w:vAlign w:val="center"/>
          </w:tcPr>
          <w:p w:rsidR="00267653" w:rsidRPr="00F72056" w:rsidRDefault="00267653" w:rsidP="001E02D9">
            <w:pPr>
              <w:pStyle w:val="Odlomakpopisa"/>
              <w:widowControl w:val="0"/>
              <w:numPr>
                <w:ilvl w:val="0"/>
                <w:numId w:val="7"/>
              </w:numPr>
              <w:autoSpaceDN w:val="0"/>
              <w:ind w:left="426"/>
              <w:textAlignment w:val="baseline"/>
            </w:pPr>
            <w:r w:rsidRPr="00F72056">
              <w:t>ADRESA PONUDITELJA:  …………………………………………………………………..</w:t>
            </w:r>
          </w:p>
        </w:tc>
      </w:tr>
      <w:tr w:rsidR="00267653" w:rsidRPr="00F72056" w:rsidTr="001E02D9">
        <w:trPr>
          <w:trHeight w:val="476"/>
        </w:trPr>
        <w:tc>
          <w:tcPr>
            <w:tcW w:w="9180" w:type="dxa"/>
            <w:vAlign w:val="center"/>
          </w:tcPr>
          <w:p w:rsidR="00267653" w:rsidRPr="00F72056" w:rsidRDefault="00267653" w:rsidP="001E02D9">
            <w:pPr>
              <w:pStyle w:val="Odlomakpopisa"/>
              <w:widowControl w:val="0"/>
              <w:numPr>
                <w:ilvl w:val="0"/>
                <w:numId w:val="7"/>
              </w:numPr>
              <w:autoSpaceDN w:val="0"/>
              <w:ind w:left="426"/>
              <w:textAlignment w:val="baseline"/>
            </w:pPr>
            <w:r w:rsidRPr="00F72056">
              <w:t>OIB:  …………………………………………………………………………………………..</w:t>
            </w:r>
          </w:p>
        </w:tc>
      </w:tr>
      <w:tr w:rsidR="00267653" w:rsidRPr="00F72056" w:rsidTr="001E02D9">
        <w:trPr>
          <w:trHeight w:val="558"/>
        </w:trPr>
        <w:tc>
          <w:tcPr>
            <w:tcW w:w="9180" w:type="dxa"/>
            <w:vAlign w:val="center"/>
          </w:tcPr>
          <w:p w:rsidR="00267653" w:rsidRPr="00F72056" w:rsidRDefault="00267653" w:rsidP="001E02D9">
            <w:pPr>
              <w:pStyle w:val="Odlomakpopisa"/>
              <w:widowControl w:val="0"/>
              <w:numPr>
                <w:ilvl w:val="0"/>
                <w:numId w:val="7"/>
              </w:numPr>
              <w:autoSpaceDN w:val="0"/>
              <w:ind w:left="426"/>
              <w:textAlignment w:val="baseline"/>
            </w:pPr>
            <w:r w:rsidRPr="00F72056">
              <w:t>IBAN PONUDITELJA: ……………………………………………………………………….</w:t>
            </w:r>
          </w:p>
        </w:tc>
      </w:tr>
      <w:tr w:rsidR="00267653" w:rsidRPr="00F72056" w:rsidTr="001E02D9">
        <w:trPr>
          <w:trHeight w:val="431"/>
        </w:trPr>
        <w:tc>
          <w:tcPr>
            <w:tcW w:w="9180" w:type="dxa"/>
            <w:vAlign w:val="center"/>
          </w:tcPr>
          <w:p w:rsidR="00267653" w:rsidRPr="00F72056" w:rsidRDefault="00267653" w:rsidP="001E02D9">
            <w:pPr>
              <w:pStyle w:val="Odlomakpopisa"/>
              <w:widowControl w:val="0"/>
              <w:numPr>
                <w:ilvl w:val="0"/>
                <w:numId w:val="7"/>
              </w:numPr>
              <w:autoSpaceDN w:val="0"/>
              <w:ind w:left="426"/>
              <w:textAlignment w:val="baseline"/>
            </w:pPr>
            <w:r w:rsidRPr="00F72056">
              <w:t>NAZIV BANKE U KOJOJ JE OTVOREN IBAN:  ………………………………………….</w:t>
            </w:r>
          </w:p>
        </w:tc>
      </w:tr>
      <w:tr w:rsidR="00267653" w:rsidRPr="00F72056" w:rsidTr="001E02D9">
        <w:trPr>
          <w:trHeight w:val="431"/>
        </w:trPr>
        <w:tc>
          <w:tcPr>
            <w:tcW w:w="9180" w:type="dxa"/>
            <w:vAlign w:val="center"/>
          </w:tcPr>
          <w:p w:rsidR="00267653" w:rsidRPr="00F72056" w:rsidRDefault="00267653" w:rsidP="001E02D9">
            <w:pPr>
              <w:pStyle w:val="Odlomakpopisa"/>
              <w:widowControl w:val="0"/>
              <w:numPr>
                <w:ilvl w:val="0"/>
                <w:numId w:val="7"/>
              </w:numPr>
              <w:autoSpaceDN w:val="0"/>
              <w:ind w:left="426"/>
              <w:textAlignment w:val="baseline"/>
            </w:pPr>
            <w:r w:rsidRPr="00F72056">
              <w:t>KONTAKT OSOBA:  …………………………………………………………………………</w:t>
            </w:r>
          </w:p>
        </w:tc>
      </w:tr>
      <w:tr w:rsidR="00267653" w:rsidRPr="00F72056" w:rsidTr="001E02D9">
        <w:trPr>
          <w:trHeight w:val="376"/>
        </w:trPr>
        <w:tc>
          <w:tcPr>
            <w:tcW w:w="9180" w:type="dxa"/>
            <w:vAlign w:val="center"/>
          </w:tcPr>
          <w:p w:rsidR="00267653" w:rsidRPr="00F72056" w:rsidRDefault="00267653" w:rsidP="001E02D9">
            <w:pPr>
              <w:pStyle w:val="Odlomakpopisa"/>
              <w:widowControl w:val="0"/>
              <w:numPr>
                <w:ilvl w:val="0"/>
                <w:numId w:val="7"/>
              </w:numPr>
              <w:autoSpaceDN w:val="0"/>
              <w:ind w:left="426"/>
              <w:textAlignment w:val="baseline"/>
            </w:pPr>
            <w:r w:rsidRPr="00F72056">
              <w:t>BROJ TELEFONA:  …………………………………………………………………………..</w:t>
            </w:r>
          </w:p>
        </w:tc>
      </w:tr>
      <w:tr w:rsidR="00267653" w:rsidRPr="00F72056" w:rsidTr="001E02D9">
        <w:trPr>
          <w:trHeight w:val="414"/>
        </w:trPr>
        <w:tc>
          <w:tcPr>
            <w:tcW w:w="9180" w:type="dxa"/>
            <w:vAlign w:val="center"/>
          </w:tcPr>
          <w:p w:rsidR="00267653" w:rsidRPr="00F72056" w:rsidRDefault="00267653" w:rsidP="001E02D9">
            <w:pPr>
              <w:pStyle w:val="Odlomakpopisa"/>
              <w:widowControl w:val="0"/>
              <w:numPr>
                <w:ilvl w:val="0"/>
                <w:numId w:val="7"/>
              </w:numPr>
              <w:autoSpaceDN w:val="0"/>
              <w:ind w:left="426"/>
              <w:textAlignment w:val="baseline"/>
            </w:pPr>
            <w:r w:rsidRPr="00F72056">
              <w:t>ADRESA ELEKTRONIČKE POŠTE:  ……………………………………………………….</w:t>
            </w:r>
          </w:p>
        </w:tc>
      </w:tr>
      <w:tr w:rsidR="00267653" w:rsidRPr="00F72056" w:rsidTr="001E02D9">
        <w:trPr>
          <w:trHeight w:val="423"/>
        </w:trPr>
        <w:tc>
          <w:tcPr>
            <w:tcW w:w="9180" w:type="dxa"/>
            <w:vAlign w:val="center"/>
          </w:tcPr>
          <w:p w:rsidR="00267653" w:rsidRPr="00F72056" w:rsidRDefault="00267653" w:rsidP="001E02D9">
            <w:pPr>
              <w:pStyle w:val="Odlomakpopisa"/>
              <w:widowControl w:val="0"/>
              <w:numPr>
                <w:ilvl w:val="0"/>
                <w:numId w:val="7"/>
              </w:numPr>
              <w:autoSpaceDN w:val="0"/>
              <w:ind w:left="426"/>
              <w:textAlignment w:val="baseline"/>
            </w:pPr>
            <w:r w:rsidRPr="00F72056">
              <w:t>ROK VALJANOSTI PONUDE: ………………………………………………………………</w:t>
            </w:r>
          </w:p>
        </w:tc>
      </w:tr>
      <w:tr w:rsidR="00267653" w:rsidRPr="00F72056" w:rsidTr="001E02D9">
        <w:trPr>
          <w:trHeight w:val="423"/>
        </w:trPr>
        <w:tc>
          <w:tcPr>
            <w:tcW w:w="9180" w:type="dxa"/>
            <w:vAlign w:val="center"/>
          </w:tcPr>
          <w:p w:rsidR="00267653" w:rsidRPr="00F72056" w:rsidRDefault="00267653" w:rsidP="001E02D9">
            <w:pPr>
              <w:pStyle w:val="Odlomakpopisa"/>
              <w:widowControl w:val="0"/>
              <w:numPr>
                <w:ilvl w:val="0"/>
                <w:numId w:val="7"/>
              </w:numPr>
              <w:autoSpaceDN w:val="0"/>
              <w:ind w:left="426"/>
              <w:textAlignment w:val="baseline"/>
            </w:pPr>
            <w:r w:rsidRPr="00F72056">
              <w:t>PONUDITELJ JE U SUSTAVU PDV-a:                        DA                           NE</w:t>
            </w:r>
          </w:p>
        </w:tc>
      </w:tr>
    </w:tbl>
    <w:p w:rsidR="00267653" w:rsidRPr="00F72056" w:rsidRDefault="00267653" w:rsidP="00267653">
      <w:pPr>
        <w:widowControl w:val="0"/>
        <w:autoSpaceDN w:val="0"/>
        <w:textAlignment w:val="baseline"/>
      </w:pPr>
    </w:p>
    <w:p w:rsidR="00267653" w:rsidRPr="00F72056" w:rsidRDefault="00267653" w:rsidP="00267653">
      <w:pPr>
        <w:widowControl w:val="0"/>
        <w:autoSpaceDN w:val="0"/>
        <w:textAlignment w:val="baseline"/>
      </w:pPr>
    </w:p>
    <w:tbl>
      <w:tblPr>
        <w:tblW w:w="0" w:type="auto"/>
        <w:tblInd w:w="534" w:type="dxa"/>
        <w:tblLook w:val="00A0"/>
      </w:tblPr>
      <w:tblGrid>
        <w:gridCol w:w="3685"/>
        <w:gridCol w:w="4394"/>
      </w:tblGrid>
      <w:tr w:rsidR="00267653" w:rsidRPr="00F72056" w:rsidTr="00764E51">
        <w:trPr>
          <w:trHeight w:val="383"/>
        </w:trPr>
        <w:tc>
          <w:tcPr>
            <w:tcW w:w="3685" w:type="dxa"/>
            <w:vAlign w:val="center"/>
          </w:tcPr>
          <w:p w:rsidR="00267653" w:rsidRPr="00F72056" w:rsidRDefault="00267653" w:rsidP="001E02D9">
            <w:pPr>
              <w:pStyle w:val="Bezproreda"/>
              <w:rPr>
                <w:rFonts w:ascii="Times New Roman" w:hAnsi="Times New Roman"/>
                <w:b/>
                <w:sz w:val="24"/>
                <w:szCs w:val="24"/>
                <w:lang w:eastAsia="hr-HR"/>
              </w:rPr>
            </w:pPr>
            <w:r w:rsidRPr="00F72056">
              <w:rPr>
                <w:rFonts w:ascii="Times New Roman" w:hAnsi="Times New Roman"/>
                <w:b/>
                <w:sz w:val="24"/>
                <w:szCs w:val="24"/>
                <w:lang w:eastAsia="hr-HR"/>
              </w:rPr>
              <w:t>CIJENA PONUDE BEZ PDV-a:</w:t>
            </w:r>
          </w:p>
        </w:tc>
        <w:tc>
          <w:tcPr>
            <w:tcW w:w="4394" w:type="dxa"/>
            <w:vAlign w:val="center"/>
          </w:tcPr>
          <w:p w:rsidR="00267653" w:rsidRPr="00F72056" w:rsidRDefault="00267653" w:rsidP="001E02D9">
            <w:pPr>
              <w:pStyle w:val="Bezproreda"/>
              <w:jc w:val="center"/>
              <w:rPr>
                <w:rFonts w:ascii="Times New Roman" w:hAnsi="Times New Roman"/>
                <w:sz w:val="24"/>
                <w:szCs w:val="24"/>
                <w:lang w:eastAsia="hr-HR"/>
              </w:rPr>
            </w:pPr>
            <w:r w:rsidRPr="00F72056">
              <w:rPr>
                <w:rFonts w:ascii="Times New Roman" w:hAnsi="Times New Roman"/>
                <w:sz w:val="24"/>
                <w:szCs w:val="24"/>
                <w:lang w:eastAsia="hr-HR"/>
              </w:rPr>
              <w:t>________________________</w:t>
            </w:r>
          </w:p>
        </w:tc>
      </w:tr>
      <w:tr w:rsidR="00267653" w:rsidRPr="00F72056" w:rsidTr="00764E51">
        <w:trPr>
          <w:trHeight w:val="412"/>
        </w:trPr>
        <w:tc>
          <w:tcPr>
            <w:tcW w:w="3685" w:type="dxa"/>
            <w:vAlign w:val="center"/>
          </w:tcPr>
          <w:p w:rsidR="00267653" w:rsidRPr="00F72056" w:rsidRDefault="00267653" w:rsidP="001E02D9">
            <w:pPr>
              <w:pStyle w:val="Bezproreda"/>
              <w:jc w:val="center"/>
              <w:rPr>
                <w:rFonts w:ascii="Times New Roman" w:hAnsi="Times New Roman"/>
                <w:b/>
                <w:sz w:val="24"/>
                <w:szCs w:val="24"/>
                <w:lang w:eastAsia="hr-HR"/>
              </w:rPr>
            </w:pPr>
            <w:r w:rsidRPr="00F72056">
              <w:rPr>
                <w:rFonts w:ascii="Times New Roman" w:hAnsi="Times New Roman"/>
                <w:b/>
                <w:sz w:val="24"/>
                <w:szCs w:val="24"/>
                <w:lang w:eastAsia="hr-HR"/>
              </w:rPr>
              <w:t xml:space="preserve">                     IZNOS PDV-a:</w:t>
            </w:r>
          </w:p>
        </w:tc>
        <w:tc>
          <w:tcPr>
            <w:tcW w:w="4394" w:type="dxa"/>
            <w:vAlign w:val="center"/>
          </w:tcPr>
          <w:p w:rsidR="00267653" w:rsidRPr="00F72056" w:rsidRDefault="00267653" w:rsidP="001E02D9">
            <w:pPr>
              <w:pStyle w:val="Bezproreda"/>
              <w:jc w:val="center"/>
              <w:rPr>
                <w:rFonts w:ascii="Times New Roman" w:hAnsi="Times New Roman"/>
                <w:sz w:val="24"/>
                <w:szCs w:val="24"/>
                <w:lang w:eastAsia="hr-HR"/>
              </w:rPr>
            </w:pPr>
            <w:r w:rsidRPr="00F72056">
              <w:rPr>
                <w:rFonts w:ascii="Times New Roman" w:hAnsi="Times New Roman"/>
                <w:sz w:val="24"/>
                <w:szCs w:val="24"/>
                <w:lang w:eastAsia="hr-HR"/>
              </w:rPr>
              <w:t>________________________</w:t>
            </w:r>
          </w:p>
        </w:tc>
      </w:tr>
      <w:tr w:rsidR="00267653" w:rsidRPr="00F72056" w:rsidTr="00764E51">
        <w:trPr>
          <w:trHeight w:val="417"/>
        </w:trPr>
        <w:tc>
          <w:tcPr>
            <w:tcW w:w="3685" w:type="dxa"/>
            <w:vAlign w:val="center"/>
          </w:tcPr>
          <w:p w:rsidR="00267653" w:rsidRPr="00F72056" w:rsidRDefault="00267653" w:rsidP="001E02D9">
            <w:pPr>
              <w:pStyle w:val="Bezproreda"/>
              <w:rPr>
                <w:rFonts w:ascii="Times New Roman" w:hAnsi="Times New Roman"/>
                <w:b/>
                <w:sz w:val="24"/>
                <w:szCs w:val="24"/>
                <w:lang w:eastAsia="hr-HR"/>
              </w:rPr>
            </w:pPr>
            <w:r w:rsidRPr="00F72056">
              <w:rPr>
                <w:rFonts w:ascii="Times New Roman" w:hAnsi="Times New Roman"/>
                <w:b/>
                <w:sz w:val="24"/>
                <w:szCs w:val="24"/>
                <w:lang w:eastAsia="hr-HR"/>
              </w:rPr>
              <w:t xml:space="preserve">  CIJENA PONUDE S PDV-om:</w:t>
            </w:r>
          </w:p>
        </w:tc>
        <w:tc>
          <w:tcPr>
            <w:tcW w:w="4394" w:type="dxa"/>
            <w:vAlign w:val="center"/>
          </w:tcPr>
          <w:p w:rsidR="00267653" w:rsidRPr="00F72056" w:rsidRDefault="00267653" w:rsidP="001E02D9">
            <w:pPr>
              <w:pStyle w:val="Bezproreda"/>
              <w:jc w:val="center"/>
              <w:rPr>
                <w:rFonts w:ascii="Times New Roman" w:hAnsi="Times New Roman"/>
                <w:sz w:val="24"/>
                <w:szCs w:val="24"/>
                <w:lang w:eastAsia="hr-HR"/>
              </w:rPr>
            </w:pPr>
            <w:r w:rsidRPr="00F72056">
              <w:rPr>
                <w:rFonts w:ascii="Times New Roman" w:hAnsi="Times New Roman"/>
                <w:sz w:val="24"/>
                <w:szCs w:val="24"/>
                <w:lang w:eastAsia="hr-HR"/>
              </w:rPr>
              <w:t>________________________</w:t>
            </w:r>
          </w:p>
        </w:tc>
      </w:tr>
    </w:tbl>
    <w:p w:rsidR="00267653" w:rsidRPr="00F72056" w:rsidRDefault="00267653" w:rsidP="00267653">
      <w:pPr>
        <w:pStyle w:val="Bezproreda"/>
        <w:rPr>
          <w:rFonts w:ascii="Times New Roman" w:hAnsi="Times New Roman"/>
          <w:sz w:val="24"/>
          <w:szCs w:val="24"/>
          <w:lang w:eastAsia="hr-HR"/>
        </w:rPr>
      </w:pPr>
    </w:p>
    <w:p w:rsidR="00267653" w:rsidRPr="00F72056" w:rsidRDefault="00267653" w:rsidP="00267653">
      <w:pPr>
        <w:pStyle w:val="Bezproreda"/>
        <w:rPr>
          <w:rFonts w:ascii="Times New Roman" w:hAnsi="Times New Roman"/>
          <w:sz w:val="24"/>
          <w:szCs w:val="24"/>
          <w:vertAlign w:val="subscript"/>
          <w:lang w:eastAsia="hr-HR"/>
        </w:rPr>
      </w:pPr>
      <w:r w:rsidRPr="00F72056">
        <w:rPr>
          <w:rFonts w:ascii="Times New Roman" w:hAnsi="Times New Roman"/>
          <w:sz w:val="24"/>
          <w:szCs w:val="24"/>
          <w:vertAlign w:val="subscript"/>
          <w:lang w:eastAsia="hr-HR"/>
        </w:rPr>
        <w:t xml:space="preserve">                                               </w:t>
      </w:r>
      <w:r w:rsidR="00764E51">
        <w:rPr>
          <w:rFonts w:ascii="Times New Roman" w:hAnsi="Times New Roman"/>
          <w:sz w:val="24"/>
          <w:szCs w:val="24"/>
          <w:vertAlign w:val="subscript"/>
          <w:lang w:eastAsia="hr-HR"/>
        </w:rPr>
        <w:t xml:space="preserve">        </w:t>
      </w:r>
    </w:p>
    <w:p w:rsidR="00267653" w:rsidRPr="00F72056" w:rsidRDefault="00267653" w:rsidP="00267653">
      <w:pPr>
        <w:pStyle w:val="Bezproreda"/>
        <w:jc w:val="right"/>
        <w:rPr>
          <w:rFonts w:ascii="Times New Roman" w:hAnsi="Times New Roman"/>
          <w:sz w:val="24"/>
          <w:szCs w:val="24"/>
          <w:lang w:eastAsia="hr-HR"/>
        </w:rPr>
      </w:pPr>
      <w:r w:rsidRPr="00F72056">
        <w:rPr>
          <w:rFonts w:ascii="Times New Roman" w:hAnsi="Times New Roman"/>
          <w:sz w:val="24"/>
          <w:szCs w:val="24"/>
          <w:lang w:eastAsia="hr-HR"/>
        </w:rPr>
        <w:t>_________________________________</w:t>
      </w:r>
    </w:p>
    <w:p w:rsidR="00267653" w:rsidRPr="00F72056" w:rsidRDefault="00267653" w:rsidP="00267653">
      <w:pPr>
        <w:pStyle w:val="Bezproreda"/>
        <w:jc w:val="right"/>
        <w:rPr>
          <w:rFonts w:ascii="Times New Roman" w:hAnsi="Times New Roman"/>
          <w:sz w:val="24"/>
          <w:szCs w:val="24"/>
          <w:lang w:eastAsia="hr-HR"/>
        </w:rPr>
      </w:pPr>
      <w:r w:rsidRPr="00F72056">
        <w:rPr>
          <w:rFonts w:ascii="Times New Roman" w:hAnsi="Times New Roman"/>
          <w:sz w:val="24"/>
          <w:szCs w:val="24"/>
          <w:lang w:eastAsia="hr-HR"/>
        </w:rPr>
        <w:t xml:space="preserve"> (Ime i prezime ovlaštene osobe ponuditelja)</w:t>
      </w:r>
    </w:p>
    <w:p w:rsidR="00267653" w:rsidRPr="00F72056" w:rsidRDefault="00267653" w:rsidP="00267653">
      <w:pPr>
        <w:pStyle w:val="Bezproreda"/>
        <w:jc w:val="right"/>
        <w:rPr>
          <w:rFonts w:ascii="Times New Roman" w:hAnsi="Times New Roman"/>
          <w:sz w:val="24"/>
          <w:szCs w:val="24"/>
          <w:lang w:eastAsia="hr-HR"/>
        </w:rPr>
      </w:pPr>
    </w:p>
    <w:p w:rsidR="00267653" w:rsidRPr="00F72056" w:rsidRDefault="00267653" w:rsidP="00267653">
      <w:pPr>
        <w:pStyle w:val="Bezproreda"/>
        <w:jc w:val="right"/>
        <w:rPr>
          <w:rFonts w:ascii="Times New Roman" w:hAnsi="Times New Roman"/>
          <w:sz w:val="24"/>
          <w:szCs w:val="24"/>
          <w:lang w:eastAsia="hr-HR"/>
        </w:rPr>
      </w:pPr>
      <w:proofErr w:type="spellStart"/>
      <w:r w:rsidRPr="00F72056">
        <w:rPr>
          <w:rFonts w:ascii="Times New Roman" w:hAnsi="Times New Roman"/>
          <w:sz w:val="24"/>
          <w:szCs w:val="24"/>
          <w:lang w:eastAsia="hr-HR"/>
        </w:rPr>
        <w:t>M.P</w:t>
      </w:r>
      <w:proofErr w:type="spellEnd"/>
      <w:r w:rsidRPr="00F72056">
        <w:rPr>
          <w:rFonts w:ascii="Times New Roman" w:hAnsi="Times New Roman"/>
          <w:sz w:val="24"/>
          <w:szCs w:val="24"/>
          <w:lang w:eastAsia="hr-HR"/>
        </w:rPr>
        <w:t>.   ____________________________</w:t>
      </w:r>
    </w:p>
    <w:p w:rsidR="00CB4D3B" w:rsidRPr="00F72056" w:rsidRDefault="00267653" w:rsidP="00806EB7">
      <w:pPr>
        <w:pStyle w:val="Bezproreda"/>
        <w:jc w:val="right"/>
        <w:rPr>
          <w:rFonts w:ascii="Times New Roman" w:hAnsi="Times New Roman"/>
          <w:sz w:val="24"/>
          <w:szCs w:val="24"/>
          <w:lang w:eastAsia="hr-HR"/>
        </w:rPr>
      </w:pPr>
      <w:r w:rsidRPr="00F72056">
        <w:rPr>
          <w:rFonts w:ascii="Times New Roman" w:hAnsi="Times New Roman"/>
          <w:sz w:val="24"/>
          <w:szCs w:val="24"/>
          <w:lang w:eastAsia="hr-HR"/>
        </w:rPr>
        <w:t>(Potpis ovlaštene osobe ponuditelja)</w:t>
      </w:r>
    </w:p>
    <w:p w:rsidR="00FD786C" w:rsidRPr="00F72056" w:rsidRDefault="00FD786C" w:rsidP="00B75C13">
      <w:pPr>
        <w:ind w:left="-142" w:right="-284"/>
        <w:rPr>
          <w:i/>
        </w:rPr>
      </w:pPr>
    </w:p>
    <w:p w:rsidR="00C22E18" w:rsidRPr="00F72056" w:rsidRDefault="00C22E18" w:rsidP="00B75C13">
      <w:pPr>
        <w:ind w:left="-142" w:right="-284"/>
      </w:pPr>
      <w:bookmarkStart w:id="0" w:name="_GoBack"/>
      <w:bookmarkEnd w:id="0"/>
      <w:r w:rsidRPr="00F72056">
        <w:rPr>
          <w:i/>
        </w:rPr>
        <w:lastRenderedPageBreak/>
        <w:t>Prilog 2.</w:t>
      </w:r>
    </w:p>
    <w:p w:rsidR="00C22E18" w:rsidRPr="00F72056" w:rsidRDefault="00C22E18" w:rsidP="00B75C13">
      <w:pPr>
        <w:ind w:left="-142" w:right="-284"/>
        <w:jc w:val="center"/>
        <w:rPr>
          <w:b/>
        </w:rPr>
      </w:pPr>
    </w:p>
    <w:p w:rsidR="00C22E18" w:rsidRPr="00F72056" w:rsidRDefault="00C22E18" w:rsidP="00B75C13">
      <w:pPr>
        <w:ind w:left="-142" w:right="-284"/>
        <w:jc w:val="center"/>
        <w:rPr>
          <w:b/>
        </w:rPr>
      </w:pPr>
    </w:p>
    <w:p w:rsidR="00C22E18" w:rsidRPr="00F72056" w:rsidRDefault="00C22E18" w:rsidP="00B75C13">
      <w:pPr>
        <w:ind w:left="-142" w:right="-284"/>
        <w:jc w:val="center"/>
        <w:rPr>
          <w:b/>
        </w:rPr>
      </w:pPr>
      <w:r w:rsidRPr="00F72056">
        <w:rPr>
          <w:b/>
        </w:rPr>
        <w:t>IZJAVA O NEKAŽNJAVANJU</w:t>
      </w:r>
    </w:p>
    <w:p w:rsidR="00C22E18" w:rsidRPr="00F72056" w:rsidRDefault="00C22E18" w:rsidP="00B75C13">
      <w:pPr>
        <w:ind w:left="-142" w:right="-284"/>
        <w:rPr>
          <w:i/>
        </w:rPr>
      </w:pPr>
    </w:p>
    <w:p w:rsidR="00C22E18" w:rsidRPr="00F72056" w:rsidRDefault="00C22E18" w:rsidP="00B75C13">
      <w:pPr>
        <w:ind w:left="-142" w:right="-284"/>
        <w:rPr>
          <w:b/>
        </w:rPr>
      </w:pPr>
    </w:p>
    <w:p w:rsidR="00882ED3" w:rsidRPr="00F72056" w:rsidRDefault="00882ED3" w:rsidP="00882ED3">
      <w:pPr>
        <w:tabs>
          <w:tab w:val="right" w:leader="underscore" w:pos="9072"/>
        </w:tabs>
        <w:spacing w:before="240"/>
        <w:jc w:val="both"/>
      </w:pPr>
      <w:r w:rsidRPr="00F72056">
        <w:t xml:space="preserve">Ja, </w:t>
      </w:r>
      <w:r w:rsidRPr="00F72056">
        <w:tab/>
      </w:r>
    </w:p>
    <w:p w:rsidR="00882ED3" w:rsidRPr="00F72056" w:rsidRDefault="00882ED3" w:rsidP="00882ED3">
      <w:pPr>
        <w:tabs>
          <w:tab w:val="right" w:leader="underscore" w:pos="9072"/>
        </w:tabs>
        <w:spacing w:before="120" w:after="120"/>
        <w:jc w:val="center"/>
      </w:pPr>
      <w:r w:rsidRPr="00F72056">
        <w:t>(ime i prezime ovlaštene osobe, OIB)</w:t>
      </w:r>
    </w:p>
    <w:p w:rsidR="00882ED3" w:rsidRPr="00F72056" w:rsidRDefault="00882ED3" w:rsidP="00882ED3">
      <w:pPr>
        <w:tabs>
          <w:tab w:val="right" w:leader="underscore" w:pos="9072"/>
        </w:tabs>
        <w:spacing w:before="240" w:after="120"/>
        <w:jc w:val="both"/>
      </w:pPr>
      <w:r w:rsidRPr="00F72056">
        <w:t xml:space="preserve">iz </w:t>
      </w:r>
      <w:r w:rsidRPr="00F72056">
        <w:tab/>
      </w:r>
    </w:p>
    <w:p w:rsidR="00882ED3" w:rsidRPr="00F72056" w:rsidRDefault="00882ED3" w:rsidP="00882ED3">
      <w:pPr>
        <w:tabs>
          <w:tab w:val="right" w:leader="underscore" w:pos="9072"/>
        </w:tabs>
        <w:spacing w:before="120" w:after="120"/>
        <w:jc w:val="center"/>
      </w:pPr>
      <w:r w:rsidRPr="00F72056">
        <w:t>(adresa stanovanja)</w:t>
      </w:r>
    </w:p>
    <w:p w:rsidR="00882ED3" w:rsidRPr="00F72056" w:rsidRDefault="00882ED3" w:rsidP="00882ED3">
      <w:pPr>
        <w:tabs>
          <w:tab w:val="right" w:leader="underscore" w:pos="9072"/>
        </w:tabs>
        <w:spacing w:before="240" w:after="120"/>
        <w:jc w:val="both"/>
      </w:pPr>
      <w:r w:rsidRPr="00F72056">
        <w:t xml:space="preserve">broj osobne iskaznice _____________________ izdane od  </w:t>
      </w:r>
      <w:r w:rsidRPr="00F72056">
        <w:tab/>
      </w:r>
    </w:p>
    <w:p w:rsidR="00882ED3" w:rsidRPr="00F72056" w:rsidRDefault="00882ED3" w:rsidP="00882ED3">
      <w:pPr>
        <w:tabs>
          <w:tab w:val="right" w:leader="underscore" w:pos="9072"/>
        </w:tabs>
        <w:spacing w:before="240" w:after="120"/>
        <w:jc w:val="both"/>
      </w:pPr>
      <w:r w:rsidRPr="00F72056">
        <w:t xml:space="preserve">kao osoba ovlaštena po zakonu za zastupanje gospodarskog subjekta </w:t>
      </w:r>
      <w:r w:rsidRPr="00F72056">
        <w:tab/>
      </w:r>
    </w:p>
    <w:p w:rsidR="00882ED3" w:rsidRPr="00F72056" w:rsidRDefault="00882ED3" w:rsidP="00882ED3">
      <w:pPr>
        <w:tabs>
          <w:tab w:val="right" w:leader="underscore" w:pos="9072"/>
        </w:tabs>
        <w:spacing w:before="240" w:after="120"/>
        <w:jc w:val="both"/>
      </w:pPr>
      <w:r w:rsidRPr="00F72056">
        <w:tab/>
      </w:r>
    </w:p>
    <w:p w:rsidR="00882ED3" w:rsidRPr="00F72056" w:rsidRDefault="00882ED3" w:rsidP="00882ED3">
      <w:pPr>
        <w:tabs>
          <w:tab w:val="right" w:leader="underscore" w:pos="9072"/>
        </w:tabs>
        <w:spacing w:before="240" w:after="120"/>
        <w:jc w:val="both"/>
      </w:pPr>
      <w:r w:rsidRPr="00F72056">
        <w:tab/>
      </w:r>
    </w:p>
    <w:p w:rsidR="00882ED3" w:rsidRPr="00F72056" w:rsidRDefault="00882ED3" w:rsidP="00882ED3">
      <w:pPr>
        <w:tabs>
          <w:tab w:val="right" w:leader="underscore" w:pos="9072"/>
        </w:tabs>
        <w:spacing w:before="120" w:after="120"/>
        <w:jc w:val="center"/>
      </w:pPr>
      <w:r w:rsidRPr="00F72056">
        <w:t>(naziv, adresa, OIB gospodarskog subjekta)</w:t>
      </w:r>
    </w:p>
    <w:p w:rsidR="00882ED3" w:rsidRPr="00F72056" w:rsidRDefault="00882ED3" w:rsidP="00882ED3">
      <w:pPr>
        <w:spacing w:before="240" w:after="120"/>
        <w:jc w:val="both"/>
      </w:pPr>
      <w:r w:rsidRPr="00F72056">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9A0120" w:rsidRPr="00F72056" w:rsidRDefault="009A0120" w:rsidP="009A0120">
      <w:pPr>
        <w:pStyle w:val="Odlomakpopisa"/>
        <w:numPr>
          <w:ilvl w:val="0"/>
          <w:numId w:val="33"/>
        </w:numPr>
        <w:spacing w:after="120"/>
        <w:jc w:val="both"/>
      </w:pPr>
      <w:r w:rsidRPr="00F72056">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F72056" w:rsidRDefault="009A0120" w:rsidP="009A0120">
      <w:pPr>
        <w:pStyle w:val="Odlomakpopisa"/>
        <w:numPr>
          <w:ilvl w:val="0"/>
          <w:numId w:val="33"/>
        </w:numPr>
        <w:spacing w:after="120"/>
        <w:jc w:val="both"/>
      </w:pPr>
      <w:r w:rsidRPr="00F72056">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F72056" w:rsidRDefault="009A0120" w:rsidP="009A0120">
      <w:pPr>
        <w:pStyle w:val="Odlomakpopisa"/>
        <w:numPr>
          <w:ilvl w:val="0"/>
          <w:numId w:val="33"/>
        </w:numPr>
        <w:spacing w:after="120"/>
        <w:jc w:val="both"/>
      </w:pPr>
      <w:r w:rsidRPr="00F72056">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F72056" w:rsidRDefault="009A0120" w:rsidP="009A0120">
      <w:pPr>
        <w:pStyle w:val="Odlomakpopisa"/>
        <w:numPr>
          <w:ilvl w:val="0"/>
          <w:numId w:val="33"/>
        </w:numPr>
        <w:spacing w:after="120"/>
        <w:jc w:val="both"/>
      </w:pPr>
      <w:r w:rsidRPr="00F72056">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A0120" w:rsidRPr="00F72056" w:rsidRDefault="009A0120" w:rsidP="009A0120">
      <w:pPr>
        <w:pStyle w:val="Odlomakpopisa"/>
        <w:numPr>
          <w:ilvl w:val="0"/>
          <w:numId w:val="33"/>
        </w:numPr>
        <w:spacing w:after="120"/>
        <w:jc w:val="both"/>
      </w:pPr>
      <w:r w:rsidRPr="00F72056">
        <w:lastRenderedPageBreak/>
        <w:t>pranje novca ili financiranje terorizma na temelju članka 98. (financiranje terorizma), članka 265. (pranje novca), članka 279. (pranje novca) iz Kaznenog zakona,</w:t>
      </w:r>
    </w:p>
    <w:p w:rsidR="009A0120" w:rsidRPr="00F72056" w:rsidRDefault="009A0120" w:rsidP="009A0120">
      <w:pPr>
        <w:pStyle w:val="Odlomakpopisa"/>
        <w:numPr>
          <w:ilvl w:val="0"/>
          <w:numId w:val="33"/>
        </w:numPr>
        <w:spacing w:after="120"/>
        <w:jc w:val="both"/>
      </w:pPr>
      <w:r w:rsidRPr="00F72056">
        <w:t>dječji rad ili druge oblike trgovanja ljudima na temelju članka 106. (trgovanje ljudima) i članka 175. (trgovanje ljudima i ropstvo) iz Kaznenog zakona.</w:t>
      </w:r>
    </w:p>
    <w:p w:rsidR="009A0120" w:rsidRPr="00F72056" w:rsidRDefault="009A0120" w:rsidP="009A0120">
      <w:pPr>
        <w:jc w:val="both"/>
      </w:pPr>
    </w:p>
    <w:p w:rsidR="00882ED3" w:rsidRPr="00F72056" w:rsidRDefault="00882ED3" w:rsidP="00882ED3">
      <w:pPr>
        <w:jc w:val="both"/>
      </w:pPr>
    </w:p>
    <w:p w:rsidR="00882ED3" w:rsidRPr="00F72056" w:rsidRDefault="00882ED3" w:rsidP="00882ED3">
      <w:pPr>
        <w:jc w:val="both"/>
      </w:pPr>
    </w:p>
    <w:p w:rsidR="00882ED3" w:rsidRPr="00F72056" w:rsidRDefault="00882ED3" w:rsidP="00882ED3"/>
    <w:tbl>
      <w:tblPr>
        <w:tblW w:w="9639" w:type="dxa"/>
        <w:jc w:val="center"/>
        <w:tblLook w:val="04A0"/>
      </w:tblPr>
      <w:tblGrid>
        <w:gridCol w:w="4820"/>
        <w:gridCol w:w="4819"/>
      </w:tblGrid>
      <w:tr w:rsidR="00882ED3" w:rsidRPr="00F72056" w:rsidTr="00061708">
        <w:trPr>
          <w:jc w:val="center"/>
        </w:trPr>
        <w:tc>
          <w:tcPr>
            <w:tcW w:w="4927" w:type="dxa"/>
            <w:vAlign w:val="center"/>
          </w:tcPr>
          <w:p w:rsidR="00882ED3" w:rsidRPr="00F72056" w:rsidRDefault="00882ED3" w:rsidP="00061708">
            <w:pPr>
              <w:widowControl w:val="0"/>
              <w:jc w:val="center"/>
            </w:pPr>
            <w:r w:rsidRPr="00F72056">
              <w:t>__________________________________</w:t>
            </w:r>
          </w:p>
        </w:tc>
        <w:tc>
          <w:tcPr>
            <w:tcW w:w="4927" w:type="dxa"/>
            <w:vAlign w:val="center"/>
          </w:tcPr>
          <w:p w:rsidR="00882ED3" w:rsidRPr="00F72056" w:rsidRDefault="00882ED3" w:rsidP="00061708">
            <w:pPr>
              <w:widowControl w:val="0"/>
              <w:jc w:val="center"/>
            </w:pPr>
            <w:r w:rsidRPr="00F72056">
              <w:t>__________________________________</w:t>
            </w:r>
          </w:p>
        </w:tc>
      </w:tr>
      <w:tr w:rsidR="00882ED3" w:rsidRPr="00F72056" w:rsidTr="00061708">
        <w:trPr>
          <w:jc w:val="center"/>
        </w:trPr>
        <w:tc>
          <w:tcPr>
            <w:tcW w:w="4927" w:type="dxa"/>
          </w:tcPr>
          <w:p w:rsidR="00882ED3" w:rsidRPr="00F72056" w:rsidRDefault="00882ED3" w:rsidP="00061708">
            <w:pPr>
              <w:widowControl w:val="0"/>
              <w:jc w:val="center"/>
            </w:pPr>
            <w:r w:rsidRPr="00F72056">
              <w:t>(mjesto i datum)</w:t>
            </w:r>
          </w:p>
        </w:tc>
        <w:tc>
          <w:tcPr>
            <w:tcW w:w="4927" w:type="dxa"/>
          </w:tcPr>
          <w:p w:rsidR="00882ED3" w:rsidRPr="00F72056" w:rsidRDefault="00882ED3" w:rsidP="00061708">
            <w:pPr>
              <w:widowControl w:val="0"/>
              <w:jc w:val="center"/>
            </w:pPr>
            <w:r w:rsidRPr="00F72056">
              <w:t>(potpis ovlaštene osobe ponuditelja)</w:t>
            </w:r>
          </w:p>
        </w:tc>
      </w:tr>
    </w:tbl>
    <w:p w:rsidR="00537A93" w:rsidRPr="00F72056" w:rsidRDefault="00537A93" w:rsidP="00882ED3"/>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Default="009A0120" w:rsidP="00882ED3">
      <w:pPr>
        <w:rPr>
          <w:i/>
        </w:rPr>
      </w:pPr>
    </w:p>
    <w:p w:rsidR="00764E51" w:rsidRPr="00F72056" w:rsidRDefault="00764E51" w:rsidP="00882ED3">
      <w:pPr>
        <w:rPr>
          <w:i/>
        </w:rPr>
      </w:pPr>
    </w:p>
    <w:p w:rsidR="00105A6F" w:rsidRPr="00F72056" w:rsidRDefault="00105A6F" w:rsidP="00E17409"/>
    <w:p w:rsidR="00A26DC2" w:rsidRDefault="00A26DC2" w:rsidP="00E17409"/>
    <w:p w:rsidR="00764E51" w:rsidRDefault="00764E51" w:rsidP="00E17409"/>
    <w:p w:rsidR="00764E51" w:rsidRPr="00F72056" w:rsidRDefault="00764E51" w:rsidP="00E17409"/>
    <w:p w:rsidR="00A26DC2" w:rsidRDefault="00A26DC2" w:rsidP="00E17409"/>
    <w:p w:rsidR="007F0866" w:rsidRDefault="007F0866" w:rsidP="00E17409"/>
    <w:p w:rsidR="007F0866" w:rsidRDefault="007F0866" w:rsidP="00E17409"/>
    <w:p w:rsidR="00561EDE" w:rsidRPr="00BA6935" w:rsidRDefault="00561EDE" w:rsidP="00561EDE">
      <w:pPr>
        <w:pStyle w:val="Default"/>
        <w:jc w:val="both"/>
        <w:rPr>
          <w:rStyle w:val="None"/>
          <w:b/>
          <w:bCs/>
          <w:i/>
        </w:rPr>
      </w:pPr>
      <w:r w:rsidRPr="00BA6935">
        <w:rPr>
          <w:rStyle w:val="None"/>
          <w:bCs/>
          <w:i/>
        </w:rPr>
        <w:lastRenderedPageBreak/>
        <w:t>Prilog 3.</w:t>
      </w:r>
    </w:p>
    <w:p w:rsidR="00561EDE" w:rsidRPr="00003C43" w:rsidRDefault="00561EDE" w:rsidP="00561EDE">
      <w:pPr>
        <w:pStyle w:val="Default"/>
        <w:jc w:val="both"/>
        <w:rPr>
          <w:rStyle w:val="None"/>
          <w:b/>
          <w:bCs/>
        </w:rPr>
      </w:pPr>
    </w:p>
    <w:p w:rsidR="00561EDE" w:rsidRDefault="00561EDE" w:rsidP="00561EDE">
      <w:pPr>
        <w:pStyle w:val="Default"/>
        <w:jc w:val="both"/>
        <w:rPr>
          <w:rStyle w:val="None"/>
          <w:b/>
          <w:bCs/>
        </w:rPr>
      </w:pPr>
    </w:p>
    <w:p w:rsidR="007F0866" w:rsidRDefault="00561EDE" w:rsidP="00561EDE">
      <w:pPr>
        <w:pStyle w:val="Default"/>
        <w:jc w:val="center"/>
        <w:rPr>
          <w:rStyle w:val="None"/>
          <w:b/>
          <w:bCs/>
        </w:rPr>
      </w:pPr>
      <w:r>
        <w:rPr>
          <w:rStyle w:val="None"/>
          <w:b/>
          <w:bCs/>
        </w:rPr>
        <w:t xml:space="preserve">IZJAVA O </w:t>
      </w:r>
      <w:r w:rsidR="006F7E88">
        <w:rPr>
          <w:rStyle w:val="None"/>
          <w:b/>
          <w:bCs/>
        </w:rPr>
        <w:t>RADNOM I</w:t>
      </w:r>
      <w:r>
        <w:rPr>
          <w:rStyle w:val="None"/>
          <w:b/>
          <w:bCs/>
        </w:rPr>
        <w:t xml:space="preserve">SKUSTVU </w:t>
      </w:r>
      <w:r w:rsidR="007F0866">
        <w:rPr>
          <w:rStyle w:val="None"/>
          <w:b/>
          <w:bCs/>
        </w:rPr>
        <w:t>U STRUČNOM NADZORU GRAĐENJA</w:t>
      </w:r>
    </w:p>
    <w:p w:rsidR="00561EDE" w:rsidRDefault="00561EDE" w:rsidP="00561EDE">
      <w:pPr>
        <w:pStyle w:val="Default"/>
        <w:jc w:val="center"/>
        <w:rPr>
          <w:rStyle w:val="None"/>
          <w:b/>
          <w:bCs/>
        </w:rPr>
      </w:pPr>
      <w:r>
        <w:rPr>
          <w:rStyle w:val="None"/>
          <w:b/>
          <w:bCs/>
        </w:rPr>
        <w:t>U RAZDOBLJU OD 2015. DO 2018.</w:t>
      </w:r>
    </w:p>
    <w:p w:rsidR="00561EDE" w:rsidRDefault="00561EDE" w:rsidP="00561EDE">
      <w:pPr>
        <w:pStyle w:val="Default"/>
        <w:jc w:val="center"/>
        <w:rPr>
          <w:rStyle w:val="None"/>
          <w:b/>
          <w:bCs/>
        </w:rPr>
      </w:pPr>
    </w:p>
    <w:tbl>
      <w:tblPr>
        <w:tblStyle w:val="Reetkatablice"/>
        <w:tblW w:w="11199" w:type="dxa"/>
        <w:tblInd w:w="-318" w:type="dxa"/>
        <w:tblLook w:val="04A0"/>
      </w:tblPr>
      <w:tblGrid>
        <w:gridCol w:w="568"/>
        <w:gridCol w:w="2268"/>
        <w:gridCol w:w="1843"/>
        <w:gridCol w:w="2835"/>
        <w:gridCol w:w="1559"/>
        <w:gridCol w:w="2126"/>
      </w:tblGrid>
      <w:tr w:rsidR="00561EDE" w:rsidRPr="004A0B46" w:rsidTr="001C074B">
        <w:tc>
          <w:tcPr>
            <w:tcW w:w="568" w:type="dxa"/>
            <w:vAlign w:val="center"/>
          </w:tcPr>
          <w:p w:rsidR="00561EDE" w:rsidRPr="004A0B46" w:rsidRDefault="00561EDE" w:rsidP="001C074B">
            <w:pPr>
              <w:pStyle w:val="Default"/>
              <w:jc w:val="center"/>
              <w:rPr>
                <w:rStyle w:val="None"/>
                <w:bCs/>
                <w:sz w:val="22"/>
                <w:szCs w:val="22"/>
              </w:rPr>
            </w:pPr>
            <w:r w:rsidRPr="004A0B46">
              <w:rPr>
                <w:rStyle w:val="None"/>
                <w:bCs/>
                <w:sz w:val="22"/>
                <w:szCs w:val="22"/>
              </w:rPr>
              <w:t>RB</w:t>
            </w:r>
          </w:p>
        </w:tc>
        <w:tc>
          <w:tcPr>
            <w:tcW w:w="2268" w:type="dxa"/>
            <w:vAlign w:val="center"/>
          </w:tcPr>
          <w:p w:rsidR="00561EDE" w:rsidRPr="004A0B46" w:rsidRDefault="00561EDE" w:rsidP="001C074B">
            <w:pPr>
              <w:pStyle w:val="Default"/>
              <w:jc w:val="center"/>
              <w:rPr>
                <w:rStyle w:val="None"/>
                <w:bCs/>
              </w:rPr>
            </w:pPr>
            <w:r>
              <w:rPr>
                <w:rStyle w:val="None"/>
                <w:bCs/>
              </w:rPr>
              <w:t>NAZIV I SJEDIŠTE</w:t>
            </w:r>
          </w:p>
        </w:tc>
        <w:tc>
          <w:tcPr>
            <w:tcW w:w="1843" w:type="dxa"/>
            <w:vAlign w:val="center"/>
          </w:tcPr>
          <w:p w:rsidR="00561EDE" w:rsidRPr="004A0B46" w:rsidRDefault="00561EDE" w:rsidP="001C074B">
            <w:pPr>
              <w:pStyle w:val="Default"/>
              <w:jc w:val="center"/>
              <w:rPr>
                <w:rStyle w:val="None"/>
                <w:bCs/>
              </w:rPr>
            </w:pPr>
            <w:r>
              <w:rPr>
                <w:rStyle w:val="None"/>
                <w:bCs/>
              </w:rPr>
              <w:t>NAZIV UGOVORA</w:t>
            </w:r>
          </w:p>
        </w:tc>
        <w:tc>
          <w:tcPr>
            <w:tcW w:w="2835" w:type="dxa"/>
            <w:vAlign w:val="center"/>
          </w:tcPr>
          <w:p w:rsidR="00561EDE" w:rsidRPr="004A0B46" w:rsidRDefault="00561EDE" w:rsidP="001C074B">
            <w:pPr>
              <w:pStyle w:val="Default"/>
              <w:jc w:val="center"/>
              <w:rPr>
                <w:rStyle w:val="None"/>
                <w:bCs/>
              </w:rPr>
            </w:pPr>
            <w:r>
              <w:rPr>
                <w:rStyle w:val="None"/>
                <w:bCs/>
              </w:rPr>
              <w:t>POPIS IZVRŠENIH USLUGA OBUHVAĆENIH UGOVOROM</w:t>
            </w:r>
          </w:p>
        </w:tc>
        <w:tc>
          <w:tcPr>
            <w:tcW w:w="1559" w:type="dxa"/>
            <w:vAlign w:val="center"/>
          </w:tcPr>
          <w:p w:rsidR="00561EDE" w:rsidRPr="004A0B46" w:rsidRDefault="00561EDE" w:rsidP="001C074B">
            <w:pPr>
              <w:pStyle w:val="Default"/>
              <w:jc w:val="center"/>
              <w:rPr>
                <w:rStyle w:val="None"/>
                <w:bCs/>
              </w:rPr>
            </w:pPr>
            <w:r>
              <w:rPr>
                <w:rStyle w:val="None"/>
                <w:bCs/>
              </w:rPr>
              <w:t>DATUM I MJESTO IZVRŠENJA</w:t>
            </w:r>
          </w:p>
        </w:tc>
        <w:tc>
          <w:tcPr>
            <w:tcW w:w="2126" w:type="dxa"/>
            <w:vAlign w:val="center"/>
          </w:tcPr>
          <w:p w:rsidR="00561EDE" w:rsidRPr="004A0B46" w:rsidRDefault="00561EDE" w:rsidP="001C074B">
            <w:pPr>
              <w:pStyle w:val="Default"/>
              <w:jc w:val="center"/>
              <w:rPr>
                <w:rStyle w:val="None"/>
                <w:bCs/>
              </w:rPr>
            </w:pPr>
            <w:r>
              <w:rPr>
                <w:rStyle w:val="None"/>
                <w:bCs/>
              </w:rPr>
              <w:t>KONTAKT OSOBE ZA PROVJERU NAVEDENIH PODATAKA</w:t>
            </w:r>
          </w:p>
        </w:tc>
      </w:tr>
      <w:tr w:rsidR="00561EDE" w:rsidRPr="004A0B46" w:rsidTr="001C074B">
        <w:trPr>
          <w:trHeight w:val="850"/>
        </w:trPr>
        <w:tc>
          <w:tcPr>
            <w:tcW w:w="568" w:type="dxa"/>
            <w:vAlign w:val="center"/>
          </w:tcPr>
          <w:p w:rsidR="00561EDE" w:rsidRPr="004A0B46" w:rsidRDefault="00561EDE" w:rsidP="001C074B">
            <w:pPr>
              <w:pStyle w:val="Default"/>
              <w:jc w:val="center"/>
              <w:rPr>
                <w:rStyle w:val="None"/>
                <w:bCs/>
                <w:sz w:val="22"/>
                <w:szCs w:val="22"/>
              </w:rPr>
            </w:pPr>
          </w:p>
        </w:tc>
        <w:tc>
          <w:tcPr>
            <w:tcW w:w="2268" w:type="dxa"/>
            <w:vAlign w:val="center"/>
          </w:tcPr>
          <w:p w:rsidR="00561EDE" w:rsidRDefault="00561EDE" w:rsidP="001C074B">
            <w:pPr>
              <w:pStyle w:val="Default"/>
              <w:jc w:val="center"/>
              <w:rPr>
                <w:rStyle w:val="None"/>
                <w:bCs/>
              </w:rPr>
            </w:pPr>
          </w:p>
        </w:tc>
        <w:tc>
          <w:tcPr>
            <w:tcW w:w="1843" w:type="dxa"/>
            <w:vAlign w:val="center"/>
          </w:tcPr>
          <w:p w:rsidR="00561EDE" w:rsidRDefault="00561EDE" w:rsidP="001C074B">
            <w:pPr>
              <w:pStyle w:val="Default"/>
              <w:jc w:val="center"/>
              <w:rPr>
                <w:rStyle w:val="None"/>
                <w:bCs/>
              </w:rPr>
            </w:pPr>
          </w:p>
        </w:tc>
        <w:tc>
          <w:tcPr>
            <w:tcW w:w="2835" w:type="dxa"/>
            <w:vAlign w:val="center"/>
          </w:tcPr>
          <w:p w:rsidR="00561EDE" w:rsidRDefault="00561EDE" w:rsidP="001C074B">
            <w:pPr>
              <w:pStyle w:val="Default"/>
              <w:jc w:val="center"/>
              <w:rPr>
                <w:rStyle w:val="None"/>
                <w:bCs/>
              </w:rPr>
            </w:pPr>
          </w:p>
        </w:tc>
        <w:tc>
          <w:tcPr>
            <w:tcW w:w="1559" w:type="dxa"/>
            <w:vAlign w:val="center"/>
          </w:tcPr>
          <w:p w:rsidR="00561EDE" w:rsidRDefault="00561EDE" w:rsidP="001C074B">
            <w:pPr>
              <w:pStyle w:val="Default"/>
              <w:jc w:val="center"/>
              <w:rPr>
                <w:rStyle w:val="None"/>
                <w:bCs/>
              </w:rPr>
            </w:pPr>
          </w:p>
        </w:tc>
        <w:tc>
          <w:tcPr>
            <w:tcW w:w="2126" w:type="dxa"/>
            <w:vAlign w:val="center"/>
          </w:tcPr>
          <w:p w:rsidR="00561EDE" w:rsidRDefault="00561EDE" w:rsidP="001C074B">
            <w:pPr>
              <w:pStyle w:val="Default"/>
              <w:jc w:val="center"/>
              <w:rPr>
                <w:rStyle w:val="None"/>
                <w:bCs/>
              </w:rPr>
            </w:pPr>
          </w:p>
        </w:tc>
      </w:tr>
      <w:tr w:rsidR="00561EDE" w:rsidRPr="004A0B46" w:rsidTr="001C074B">
        <w:trPr>
          <w:trHeight w:val="850"/>
        </w:trPr>
        <w:tc>
          <w:tcPr>
            <w:tcW w:w="568" w:type="dxa"/>
            <w:vAlign w:val="center"/>
          </w:tcPr>
          <w:p w:rsidR="00561EDE" w:rsidRPr="004A0B46" w:rsidRDefault="00561EDE" w:rsidP="001C074B">
            <w:pPr>
              <w:pStyle w:val="Default"/>
              <w:jc w:val="center"/>
              <w:rPr>
                <w:rStyle w:val="None"/>
                <w:bCs/>
                <w:sz w:val="22"/>
                <w:szCs w:val="22"/>
              </w:rPr>
            </w:pPr>
          </w:p>
        </w:tc>
        <w:tc>
          <w:tcPr>
            <w:tcW w:w="2268" w:type="dxa"/>
            <w:vAlign w:val="center"/>
          </w:tcPr>
          <w:p w:rsidR="00561EDE" w:rsidRDefault="00561EDE" w:rsidP="001C074B">
            <w:pPr>
              <w:pStyle w:val="Default"/>
              <w:jc w:val="center"/>
              <w:rPr>
                <w:rStyle w:val="None"/>
                <w:bCs/>
              </w:rPr>
            </w:pPr>
          </w:p>
        </w:tc>
        <w:tc>
          <w:tcPr>
            <w:tcW w:w="1843" w:type="dxa"/>
            <w:vAlign w:val="center"/>
          </w:tcPr>
          <w:p w:rsidR="00561EDE" w:rsidRDefault="00561EDE" w:rsidP="001C074B">
            <w:pPr>
              <w:pStyle w:val="Default"/>
              <w:jc w:val="center"/>
              <w:rPr>
                <w:rStyle w:val="None"/>
                <w:bCs/>
              </w:rPr>
            </w:pPr>
          </w:p>
        </w:tc>
        <w:tc>
          <w:tcPr>
            <w:tcW w:w="2835" w:type="dxa"/>
            <w:vAlign w:val="center"/>
          </w:tcPr>
          <w:p w:rsidR="00561EDE" w:rsidRDefault="00561EDE" w:rsidP="001C074B">
            <w:pPr>
              <w:pStyle w:val="Default"/>
              <w:jc w:val="center"/>
              <w:rPr>
                <w:rStyle w:val="None"/>
                <w:bCs/>
              </w:rPr>
            </w:pPr>
          </w:p>
        </w:tc>
        <w:tc>
          <w:tcPr>
            <w:tcW w:w="1559" w:type="dxa"/>
            <w:vAlign w:val="center"/>
          </w:tcPr>
          <w:p w:rsidR="00561EDE" w:rsidRDefault="00561EDE" w:rsidP="001C074B">
            <w:pPr>
              <w:pStyle w:val="Default"/>
              <w:jc w:val="center"/>
              <w:rPr>
                <w:rStyle w:val="None"/>
                <w:bCs/>
              </w:rPr>
            </w:pPr>
          </w:p>
        </w:tc>
        <w:tc>
          <w:tcPr>
            <w:tcW w:w="2126" w:type="dxa"/>
            <w:vAlign w:val="center"/>
          </w:tcPr>
          <w:p w:rsidR="00561EDE" w:rsidRDefault="00561EDE" w:rsidP="001C074B">
            <w:pPr>
              <w:pStyle w:val="Default"/>
              <w:jc w:val="center"/>
              <w:rPr>
                <w:rStyle w:val="None"/>
                <w:bCs/>
              </w:rPr>
            </w:pPr>
          </w:p>
        </w:tc>
      </w:tr>
      <w:tr w:rsidR="00561EDE" w:rsidRPr="004A0B46" w:rsidTr="001C074B">
        <w:trPr>
          <w:trHeight w:val="850"/>
        </w:trPr>
        <w:tc>
          <w:tcPr>
            <w:tcW w:w="568" w:type="dxa"/>
            <w:vAlign w:val="center"/>
          </w:tcPr>
          <w:p w:rsidR="00561EDE" w:rsidRPr="004A0B46" w:rsidRDefault="00561EDE" w:rsidP="001C074B">
            <w:pPr>
              <w:pStyle w:val="Default"/>
              <w:jc w:val="center"/>
              <w:rPr>
                <w:rStyle w:val="None"/>
                <w:bCs/>
                <w:sz w:val="22"/>
                <w:szCs w:val="22"/>
              </w:rPr>
            </w:pPr>
          </w:p>
        </w:tc>
        <w:tc>
          <w:tcPr>
            <w:tcW w:w="2268" w:type="dxa"/>
            <w:vAlign w:val="center"/>
          </w:tcPr>
          <w:p w:rsidR="00561EDE" w:rsidRDefault="00561EDE" w:rsidP="001C074B">
            <w:pPr>
              <w:pStyle w:val="Default"/>
              <w:jc w:val="center"/>
              <w:rPr>
                <w:rStyle w:val="None"/>
                <w:bCs/>
              </w:rPr>
            </w:pPr>
          </w:p>
        </w:tc>
        <w:tc>
          <w:tcPr>
            <w:tcW w:w="1843" w:type="dxa"/>
            <w:vAlign w:val="center"/>
          </w:tcPr>
          <w:p w:rsidR="00561EDE" w:rsidRDefault="00561EDE" w:rsidP="001C074B">
            <w:pPr>
              <w:pStyle w:val="Default"/>
              <w:jc w:val="center"/>
              <w:rPr>
                <w:rStyle w:val="None"/>
                <w:bCs/>
              </w:rPr>
            </w:pPr>
          </w:p>
        </w:tc>
        <w:tc>
          <w:tcPr>
            <w:tcW w:w="2835" w:type="dxa"/>
            <w:vAlign w:val="center"/>
          </w:tcPr>
          <w:p w:rsidR="00561EDE" w:rsidRDefault="00561EDE" w:rsidP="001C074B">
            <w:pPr>
              <w:pStyle w:val="Default"/>
              <w:jc w:val="center"/>
              <w:rPr>
                <w:rStyle w:val="None"/>
                <w:bCs/>
              </w:rPr>
            </w:pPr>
          </w:p>
        </w:tc>
        <w:tc>
          <w:tcPr>
            <w:tcW w:w="1559" w:type="dxa"/>
            <w:vAlign w:val="center"/>
          </w:tcPr>
          <w:p w:rsidR="00561EDE" w:rsidRDefault="00561EDE" w:rsidP="001C074B">
            <w:pPr>
              <w:pStyle w:val="Default"/>
              <w:jc w:val="center"/>
              <w:rPr>
                <w:rStyle w:val="None"/>
                <w:bCs/>
              </w:rPr>
            </w:pPr>
          </w:p>
        </w:tc>
        <w:tc>
          <w:tcPr>
            <w:tcW w:w="2126" w:type="dxa"/>
            <w:vAlign w:val="center"/>
          </w:tcPr>
          <w:p w:rsidR="00561EDE" w:rsidRDefault="00561EDE" w:rsidP="001C074B">
            <w:pPr>
              <w:pStyle w:val="Default"/>
              <w:jc w:val="center"/>
              <w:rPr>
                <w:rStyle w:val="None"/>
                <w:bCs/>
              </w:rPr>
            </w:pPr>
          </w:p>
        </w:tc>
      </w:tr>
      <w:tr w:rsidR="00561EDE" w:rsidRPr="004A0B46" w:rsidTr="001C074B">
        <w:trPr>
          <w:trHeight w:val="850"/>
        </w:trPr>
        <w:tc>
          <w:tcPr>
            <w:tcW w:w="568" w:type="dxa"/>
            <w:vAlign w:val="center"/>
          </w:tcPr>
          <w:p w:rsidR="00561EDE" w:rsidRPr="004A0B46" w:rsidRDefault="00561EDE" w:rsidP="001C074B">
            <w:pPr>
              <w:pStyle w:val="Default"/>
              <w:jc w:val="center"/>
              <w:rPr>
                <w:rStyle w:val="None"/>
                <w:bCs/>
                <w:sz w:val="22"/>
                <w:szCs w:val="22"/>
              </w:rPr>
            </w:pPr>
          </w:p>
        </w:tc>
        <w:tc>
          <w:tcPr>
            <w:tcW w:w="2268" w:type="dxa"/>
            <w:vAlign w:val="center"/>
          </w:tcPr>
          <w:p w:rsidR="00561EDE" w:rsidRDefault="00561EDE" w:rsidP="001C074B">
            <w:pPr>
              <w:pStyle w:val="Default"/>
              <w:jc w:val="center"/>
              <w:rPr>
                <w:rStyle w:val="None"/>
                <w:bCs/>
              </w:rPr>
            </w:pPr>
          </w:p>
        </w:tc>
        <w:tc>
          <w:tcPr>
            <w:tcW w:w="1843" w:type="dxa"/>
            <w:vAlign w:val="center"/>
          </w:tcPr>
          <w:p w:rsidR="00561EDE" w:rsidRDefault="00561EDE" w:rsidP="001C074B">
            <w:pPr>
              <w:pStyle w:val="Default"/>
              <w:jc w:val="center"/>
              <w:rPr>
                <w:rStyle w:val="None"/>
                <w:bCs/>
              </w:rPr>
            </w:pPr>
          </w:p>
        </w:tc>
        <w:tc>
          <w:tcPr>
            <w:tcW w:w="2835" w:type="dxa"/>
            <w:vAlign w:val="center"/>
          </w:tcPr>
          <w:p w:rsidR="00561EDE" w:rsidRDefault="00561EDE" w:rsidP="001C074B">
            <w:pPr>
              <w:pStyle w:val="Default"/>
              <w:jc w:val="center"/>
              <w:rPr>
                <w:rStyle w:val="None"/>
                <w:bCs/>
              </w:rPr>
            </w:pPr>
          </w:p>
        </w:tc>
        <w:tc>
          <w:tcPr>
            <w:tcW w:w="1559" w:type="dxa"/>
            <w:vAlign w:val="center"/>
          </w:tcPr>
          <w:p w:rsidR="00561EDE" w:rsidRDefault="00561EDE" w:rsidP="001C074B">
            <w:pPr>
              <w:pStyle w:val="Default"/>
              <w:jc w:val="center"/>
              <w:rPr>
                <w:rStyle w:val="None"/>
                <w:bCs/>
              </w:rPr>
            </w:pPr>
          </w:p>
        </w:tc>
        <w:tc>
          <w:tcPr>
            <w:tcW w:w="2126" w:type="dxa"/>
            <w:vAlign w:val="center"/>
          </w:tcPr>
          <w:p w:rsidR="00561EDE" w:rsidRDefault="00561EDE" w:rsidP="001C074B">
            <w:pPr>
              <w:pStyle w:val="Default"/>
              <w:jc w:val="center"/>
              <w:rPr>
                <w:rStyle w:val="None"/>
                <w:bCs/>
              </w:rPr>
            </w:pPr>
          </w:p>
        </w:tc>
      </w:tr>
      <w:tr w:rsidR="00561EDE" w:rsidRPr="004A0B46" w:rsidTr="001C074B">
        <w:trPr>
          <w:trHeight w:val="850"/>
        </w:trPr>
        <w:tc>
          <w:tcPr>
            <w:tcW w:w="568" w:type="dxa"/>
            <w:vAlign w:val="center"/>
          </w:tcPr>
          <w:p w:rsidR="00561EDE" w:rsidRPr="004A0B46" w:rsidRDefault="00561EDE" w:rsidP="001C074B">
            <w:pPr>
              <w:pStyle w:val="Default"/>
              <w:jc w:val="center"/>
              <w:rPr>
                <w:rStyle w:val="None"/>
                <w:bCs/>
                <w:sz w:val="22"/>
                <w:szCs w:val="22"/>
              </w:rPr>
            </w:pPr>
          </w:p>
        </w:tc>
        <w:tc>
          <w:tcPr>
            <w:tcW w:w="2268" w:type="dxa"/>
            <w:vAlign w:val="center"/>
          </w:tcPr>
          <w:p w:rsidR="00561EDE" w:rsidRDefault="00561EDE" w:rsidP="001C074B">
            <w:pPr>
              <w:pStyle w:val="Default"/>
              <w:jc w:val="center"/>
              <w:rPr>
                <w:rStyle w:val="None"/>
                <w:bCs/>
              </w:rPr>
            </w:pPr>
          </w:p>
        </w:tc>
        <w:tc>
          <w:tcPr>
            <w:tcW w:w="1843" w:type="dxa"/>
            <w:vAlign w:val="center"/>
          </w:tcPr>
          <w:p w:rsidR="00561EDE" w:rsidRDefault="00561EDE" w:rsidP="001C074B">
            <w:pPr>
              <w:pStyle w:val="Default"/>
              <w:jc w:val="center"/>
              <w:rPr>
                <w:rStyle w:val="None"/>
                <w:bCs/>
              </w:rPr>
            </w:pPr>
          </w:p>
        </w:tc>
        <w:tc>
          <w:tcPr>
            <w:tcW w:w="2835" w:type="dxa"/>
            <w:vAlign w:val="center"/>
          </w:tcPr>
          <w:p w:rsidR="00561EDE" w:rsidRDefault="00561EDE" w:rsidP="001C074B">
            <w:pPr>
              <w:pStyle w:val="Default"/>
              <w:jc w:val="center"/>
              <w:rPr>
                <w:rStyle w:val="None"/>
                <w:bCs/>
              </w:rPr>
            </w:pPr>
          </w:p>
        </w:tc>
        <w:tc>
          <w:tcPr>
            <w:tcW w:w="1559" w:type="dxa"/>
            <w:vAlign w:val="center"/>
          </w:tcPr>
          <w:p w:rsidR="00561EDE" w:rsidRDefault="00561EDE" w:rsidP="001C074B">
            <w:pPr>
              <w:pStyle w:val="Default"/>
              <w:jc w:val="center"/>
              <w:rPr>
                <w:rStyle w:val="None"/>
                <w:bCs/>
              </w:rPr>
            </w:pPr>
          </w:p>
        </w:tc>
        <w:tc>
          <w:tcPr>
            <w:tcW w:w="2126" w:type="dxa"/>
            <w:vAlign w:val="center"/>
          </w:tcPr>
          <w:p w:rsidR="00561EDE" w:rsidRDefault="00561EDE" w:rsidP="001C074B">
            <w:pPr>
              <w:pStyle w:val="Default"/>
              <w:jc w:val="center"/>
              <w:rPr>
                <w:rStyle w:val="None"/>
                <w:bCs/>
              </w:rPr>
            </w:pPr>
          </w:p>
        </w:tc>
      </w:tr>
      <w:tr w:rsidR="00561EDE" w:rsidRPr="004A0B46" w:rsidTr="001C074B">
        <w:trPr>
          <w:trHeight w:val="850"/>
        </w:trPr>
        <w:tc>
          <w:tcPr>
            <w:tcW w:w="568" w:type="dxa"/>
            <w:vAlign w:val="center"/>
          </w:tcPr>
          <w:p w:rsidR="00561EDE" w:rsidRPr="004A0B46" w:rsidRDefault="00561EDE" w:rsidP="001C074B">
            <w:pPr>
              <w:pStyle w:val="Default"/>
              <w:jc w:val="center"/>
              <w:rPr>
                <w:rStyle w:val="None"/>
                <w:bCs/>
                <w:sz w:val="22"/>
                <w:szCs w:val="22"/>
              </w:rPr>
            </w:pPr>
          </w:p>
        </w:tc>
        <w:tc>
          <w:tcPr>
            <w:tcW w:w="2268" w:type="dxa"/>
            <w:vAlign w:val="center"/>
          </w:tcPr>
          <w:p w:rsidR="00561EDE" w:rsidRDefault="00561EDE" w:rsidP="001C074B">
            <w:pPr>
              <w:pStyle w:val="Default"/>
              <w:jc w:val="center"/>
              <w:rPr>
                <w:rStyle w:val="None"/>
                <w:bCs/>
              </w:rPr>
            </w:pPr>
          </w:p>
        </w:tc>
        <w:tc>
          <w:tcPr>
            <w:tcW w:w="1843" w:type="dxa"/>
            <w:vAlign w:val="center"/>
          </w:tcPr>
          <w:p w:rsidR="00561EDE" w:rsidRDefault="00561EDE" w:rsidP="001C074B">
            <w:pPr>
              <w:pStyle w:val="Default"/>
              <w:jc w:val="center"/>
              <w:rPr>
                <w:rStyle w:val="None"/>
                <w:bCs/>
              </w:rPr>
            </w:pPr>
          </w:p>
        </w:tc>
        <w:tc>
          <w:tcPr>
            <w:tcW w:w="2835" w:type="dxa"/>
            <w:vAlign w:val="center"/>
          </w:tcPr>
          <w:p w:rsidR="00561EDE" w:rsidRDefault="00561EDE" w:rsidP="001C074B">
            <w:pPr>
              <w:pStyle w:val="Default"/>
              <w:jc w:val="center"/>
              <w:rPr>
                <w:rStyle w:val="None"/>
                <w:bCs/>
              </w:rPr>
            </w:pPr>
          </w:p>
        </w:tc>
        <w:tc>
          <w:tcPr>
            <w:tcW w:w="1559" w:type="dxa"/>
            <w:vAlign w:val="center"/>
          </w:tcPr>
          <w:p w:rsidR="00561EDE" w:rsidRDefault="00561EDE" w:rsidP="001C074B">
            <w:pPr>
              <w:pStyle w:val="Default"/>
              <w:jc w:val="center"/>
              <w:rPr>
                <w:rStyle w:val="None"/>
                <w:bCs/>
              </w:rPr>
            </w:pPr>
          </w:p>
        </w:tc>
        <w:tc>
          <w:tcPr>
            <w:tcW w:w="2126" w:type="dxa"/>
            <w:vAlign w:val="center"/>
          </w:tcPr>
          <w:p w:rsidR="00561EDE" w:rsidRDefault="00561EDE" w:rsidP="001C074B">
            <w:pPr>
              <w:pStyle w:val="Default"/>
              <w:jc w:val="center"/>
              <w:rPr>
                <w:rStyle w:val="None"/>
                <w:bCs/>
              </w:rPr>
            </w:pPr>
          </w:p>
        </w:tc>
      </w:tr>
      <w:tr w:rsidR="00561EDE" w:rsidRPr="004A0B46" w:rsidTr="001C074B">
        <w:trPr>
          <w:trHeight w:val="850"/>
        </w:trPr>
        <w:tc>
          <w:tcPr>
            <w:tcW w:w="568" w:type="dxa"/>
            <w:vAlign w:val="center"/>
          </w:tcPr>
          <w:p w:rsidR="00561EDE" w:rsidRPr="004A0B46" w:rsidRDefault="00561EDE" w:rsidP="001C074B">
            <w:pPr>
              <w:pStyle w:val="Default"/>
              <w:jc w:val="center"/>
              <w:rPr>
                <w:rStyle w:val="None"/>
                <w:bCs/>
                <w:sz w:val="22"/>
                <w:szCs w:val="22"/>
              </w:rPr>
            </w:pPr>
          </w:p>
        </w:tc>
        <w:tc>
          <w:tcPr>
            <w:tcW w:w="2268" w:type="dxa"/>
            <w:vAlign w:val="center"/>
          </w:tcPr>
          <w:p w:rsidR="00561EDE" w:rsidRDefault="00561EDE" w:rsidP="001C074B">
            <w:pPr>
              <w:pStyle w:val="Default"/>
              <w:jc w:val="center"/>
              <w:rPr>
                <w:rStyle w:val="None"/>
                <w:bCs/>
              </w:rPr>
            </w:pPr>
          </w:p>
        </w:tc>
        <w:tc>
          <w:tcPr>
            <w:tcW w:w="1843" w:type="dxa"/>
            <w:vAlign w:val="center"/>
          </w:tcPr>
          <w:p w:rsidR="00561EDE" w:rsidRDefault="00561EDE" w:rsidP="001C074B">
            <w:pPr>
              <w:pStyle w:val="Default"/>
              <w:jc w:val="center"/>
              <w:rPr>
                <w:rStyle w:val="None"/>
                <w:bCs/>
              </w:rPr>
            </w:pPr>
          </w:p>
        </w:tc>
        <w:tc>
          <w:tcPr>
            <w:tcW w:w="2835" w:type="dxa"/>
            <w:vAlign w:val="center"/>
          </w:tcPr>
          <w:p w:rsidR="00561EDE" w:rsidRDefault="00561EDE" w:rsidP="001C074B">
            <w:pPr>
              <w:pStyle w:val="Default"/>
              <w:jc w:val="center"/>
              <w:rPr>
                <w:rStyle w:val="None"/>
                <w:bCs/>
              </w:rPr>
            </w:pPr>
          </w:p>
        </w:tc>
        <w:tc>
          <w:tcPr>
            <w:tcW w:w="1559" w:type="dxa"/>
            <w:vAlign w:val="center"/>
          </w:tcPr>
          <w:p w:rsidR="00561EDE" w:rsidRDefault="00561EDE" w:rsidP="001C074B">
            <w:pPr>
              <w:pStyle w:val="Default"/>
              <w:jc w:val="center"/>
              <w:rPr>
                <w:rStyle w:val="None"/>
                <w:bCs/>
              </w:rPr>
            </w:pPr>
          </w:p>
        </w:tc>
        <w:tc>
          <w:tcPr>
            <w:tcW w:w="2126" w:type="dxa"/>
            <w:vAlign w:val="center"/>
          </w:tcPr>
          <w:p w:rsidR="00561EDE" w:rsidRDefault="00561EDE" w:rsidP="001C074B">
            <w:pPr>
              <w:pStyle w:val="Default"/>
              <w:jc w:val="center"/>
              <w:rPr>
                <w:rStyle w:val="None"/>
                <w:bCs/>
              </w:rPr>
            </w:pPr>
          </w:p>
        </w:tc>
      </w:tr>
      <w:tr w:rsidR="00561EDE" w:rsidRPr="004A0B46" w:rsidTr="001C074B">
        <w:trPr>
          <w:trHeight w:val="850"/>
        </w:trPr>
        <w:tc>
          <w:tcPr>
            <w:tcW w:w="568" w:type="dxa"/>
            <w:vAlign w:val="center"/>
          </w:tcPr>
          <w:p w:rsidR="00561EDE" w:rsidRPr="004A0B46" w:rsidRDefault="00561EDE" w:rsidP="001C074B">
            <w:pPr>
              <w:pStyle w:val="Default"/>
              <w:jc w:val="center"/>
              <w:rPr>
                <w:rStyle w:val="None"/>
                <w:bCs/>
                <w:sz w:val="22"/>
                <w:szCs w:val="22"/>
              </w:rPr>
            </w:pPr>
          </w:p>
        </w:tc>
        <w:tc>
          <w:tcPr>
            <w:tcW w:w="2268" w:type="dxa"/>
            <w:vAlign w:val="center"/>
          </w:tcPr>
          <w:p w:rsidR="00561EDE" w:rsidRDefault="00561EDE" w:rsidP="001C074B">
            <w:pPr>
              <w:pStyle w:val="Default"/>
              <w:jc w:val="center"/>
              <w:rPr>
                <w:rStyle w:val="None"/>
                <w:bCs/>
              </w:rPr>
            </w:pPr>
          </w:p>
        </w:tc>
        <w:tc>
          <w:tcPr>
            <w:tcW w:w="1843" w:type="dxa"/>
            <w:vAlign w:val="center"/>
          </w:tcPr>
          <w:p w:rsidR="00561EDE" w:rsidRDefault="00561EDE" w:rsidP="001C074B">
            <w:pPr>
              <w:pStyle w:val="Default"/>
              <w:jc w:val="center"/>
              <w:rPr>
                <w:rStyle w:val="None"/>
                <w:bCs/>
              </w:rPr>
            </w:pPr>
          </w:p>
        </w:tc>
        <w:tc>
          <w:tcPr>
            <w:tcW w:w="2835" w:type="dxa"/>
            <w:vAlign w:val="center"/>
          </w:tcPr>
          <w:p w:rsidR="00561EDE" w:rsidRDefault="00561EDE" w:rsidP="001C074B">
            <w:pPr>
              <w:pStyle w:val="Default"/>
              <w:jc w:val="center"/>
              <w:rPr>
                <w:rStyle w:val="None"/>
                <w:bCs/>
              </w:rPr>
            </w:pPr>
          </w:p>
        </w:tc>
        <w:tc>
          <w:tcPr>
            <w:tcW w:w="1559" w:type="dxa"/>
            <w:vAlign w:val="center"/>
          </w:tcPr>
          <w:p w:rsidR="00561EDE" w:rsidRDefault="00561EDE" w:rsidP="001C074B">
            <w:pPr>
              <w:pStyle w:val="Default"/>
              <w:jc w:val="center"/>
              <w:rPr>
                <w:rStyle w:val="None"/>
                <w:bCs/>
              </w:rPr>
            </w:pPr>
          </w:p>
        </w:tc>
        <w:tc>
          <w:tcPr>
            <w:tcW w:w="2126" w:type="dxa"/>
            <w:vAlign w:val="center"/>
          </w:tcPr>
          <w:p w:rsidR="00561EDE" w:rsidRDefault="00561EDE" w:rsidP="001C074B">
            <w:pPr>
              <w:pStyle w:val="Default"/>
              <w:jc w:val="center"/>
              <w:rPr>
                <w:rStyle w:val="None"/>
                <w:bCs/>
              </w:rPr>
            </w:pPr>
          </w:p>
        </w:tc>
      </w:tr>
      <w:tr w:rsidR="00AD1559" w:rsidRPr="004A0B46" w:rsidTr="001C074B">
        <w:trPr>
          <w:trHeight w:val="850"/>
        </w:trPr>
        <w:tc>
          <w:tcPr>
            <w:tcW w:w="568" w:type="dxa"/>
            <w:vAlign w:val="center"/>
          </w:tcPr>
          <w:p w:rsidR="00AD1559" w:rsidRPr="004A0B46" w:rsidRDefault="00AD1559" w:rsidP="001C074B">
            <w:pPr>
              <w:pStyle w:val="Default"/>
              <w:jc w:val="center"/>
              <w:rPr>
                <w:rStyle w:val="None"/>
                <w:bCs/>
                <w:sz w:val="22"/>
                <w:szCs w:val="22"/>
              </w:rPr>
            </w:pPr>
          </w:p>
        </w:tc>
        <w:tc>
          <w:tcPr>
            <w:tcW w:w="2268" w:type="dxa"/>
            <w:vAlign w:val="center"/>
          </w:tcPr>
          <w:p w:rsidR="00AD1559" w:rsidRDefault="00AD1559" w:rsidP="001C074B">
            <w:pPr>
              <w:pStyle w:val="Default"/>
              <w:jc w:val="center"/>
              <w:rPr>
                <w:rStyle w:val="None"/>
                <w:bCs/>
              </w:rPr>
            </w:pPr>
          </w:p>
        </w:tc>
        <w:tc>
          <w:tcPr>
            <w:tcW w:w="1843" w:type="dxa"/>
            <w:vAlign w:val="center"/>
          </w:tcPr>
          <w:p w:rsidR="00AD1559" w:rsidRDefault="00AD1559" w:rsidP="001C074B">
            <w:pPr>
              <w:pStyle w:val="Default"/>
              <w:jc w:val="center"/>
              <w:rPr>
                <w:rStyle w:val="None"/>
                <w:bCs/>
              </w:rPr>
            </w:pPr>
          </w:p>
        </w:tc>
        <w:tc>
          <w:tcPr>
            <w:tcW w:w="2835" w:type="dxa"/>
            <w:vAlign w:val="center"/>
          </w:tcPr>
          <w:p w:rsidR="00AD1559" w:rsidRDefault="00AD1559" w:rsidP="001C074B">
            <w:pPr>
              <w:pStyle w:val="Default"/>
              <w:jc w:val="center"/>
              <w:rPr>
                <w:rStyle w:val="None"/>
                <w:bCs/>
              </w:rPr>
            </w:pPr>
          </w:p>
        </w:tc>
        <w:tc>
          <w:tcPr>
            <w:tcW w:w="1559" w:type="dxa"/>
            <w:vAlign w:val="center"/>
          </w:tcPr>
          <w:p w:rsidR="00AD1559" w:rsidRDefault="00AD1559" w:rsidP="001C074B">
            <w:pPr>
              <w:pStyle w:val="Default"/>
              <w:jc w:val="center"/>
              <w:rPr>
                <w:rStyle w:val="None"/>
                <w:bCs/>
              </w:rPr>
            </w:pPr>
          </w:p>
        </w:tc>
        <w:tc>
          <w:tcPr>
            <w:tcW w:w="2126" w:type="dxa"/>
            <w:vAlign w:val="center"/>
          </w:tcPr>
          <w:p w:rsidR="00AD1559" w:rsidRDefault="00AD1559" w:rsidP="001C074B">
            <w:pPr>
              <w:pStyle w:val="Default"/>
              <w:jc w:val="center"/>
              <w:rPr>
                <w:rStyle w:val="None"/>
                <w:bCs/>
              </w:rPr>
            </w:pPr>
          </w:p>
        </w:tc>
      </w:tr>
      <w:tr w:rsidR="00AD1559" w:rsidRPr="004A0B46" w:rsidTr="001C074B">
        <w:trPr>
          <w:trHeight w:val="850"/>
        </w:trPr>
        <w:tc>
          <w:tcPr>
            <w:tcW w:w="568" w:type="dxa"/>
            <w:vAlign w:val="center"/>
          </w:tcPr>
          <w:p w:rsidR="00AD1559" w:rsidRPr="004A0B46" w:rsidRDefault="00AD1559" w:rsidP="001C074B">
            <w:pPr>
              <w:pStyle w:val="Default"/>
              <w:jc w:val="center"/>
              <w:rPr>
                <w:rStyle w:val="None"/>
                <w:bCs/>
                <w:sz w:val="22"/>
                <w:szCs w:val="22"/>
              </w:rPr>
            </w:pPr>
          </w:p>
        </w:tc>
        <w:tc>
          <w:tcPr>
            <w:tcW w:w="2268" w:type="dxa"/>
            <w:vAlign w:val="center"/>
          </w:tcPr>
          <w:p w:rsidR="00AD1559" w:rsidRDefault="00AD1559" w:rsidP="001C074B">
            <w:pPr>
              <w:pStyle w:val="Default"/>
              <w:jc w:val="center"/>
              <w:rPr>
                <w:rStyle w:val="None"/>
                <w:bCs/>
              </w:rPr>
            </w:pPr>
          </w:p>
        </w:tc>
        <w:tc>
          <w:tcPr>
            <w:tcW w:w="1843" w:type="dxa"/>
            <w:vAlign w:val="center"/>
          </w:tcPr>
          <w:p w:rsidR="00AD1559" w:rsidRDefault="00AD1559" w:rsidP="001C074B">
            <w:pPr>
              <w:pStyle w:val="Default"/>
              <w:jc w:val="center"/>
              <w:rPr>
                <w:rStyle w:val="None"/>
                <w:bCs/>
              </w:rPr>
            </w:pPr>
          </w:p>
        </w:tc>
        <w:tc>
          <w:tcPr>
            <w:tcW w:w="2835" w:type="dxa"/>
            <w:vAlign w:val="center"/>
          </w:tcPr>
          <w:p w:rsidR="00AD1559" w:rsidRDefault="00AD1559" w:rsidP="001C074B">
            <w:pPr>
              <w:pStyle w:val="Default"/>
              <w:jc w:val="center"/>
              <w:rPr>
                <w:rStyle w:val="None"/>
                <w:bCs/>
              </w:rPr>
            </w:pPr>
          </w:p>
        </w:tc>
        <w:tc>
          <w:tcPr>
            <w:tcW w:w="1559" w:type="dxa"/>
            <w:vAlign w:val="center"/>
          </w:tcPr>
          <w:p w:rsidR="00AD1559" w:rsidRDefault="00AD1559" w:rsidP="001C074B">
            <w:pPr>
              <w:pStyle w:val="Default"/>
              <w:jc w:val="center"/>
              <w:rPr>
                <w:rStyle w:val="None"/>
                <w:bCs/>
              </w:rPr>
            </w:pPr>
          </w:p>
        </w:tc>
        <w:tc>
          <w:tcPr>
            <w:tcW w:w="2126" w:type="dxa"/>
            <w:vAlign w:val="center"/>
          </w:tcPr>
          <w:p w:rsidR="00AD1559" w:rsidRDefault="00AD1559" w:rsidP="001C074B">
            <w:pPr>
              <w:pStyle w:val="Default"/>
              <w:jc w:val="center"/>
              <w:rPr>
                <w:rStyle w:val="None"/>
                <w:bCs/>
              </w:rPr>
            </w:pPr>
          </w:p>
        </w:tc>
      </w:tr>
      <w:tr w:rsidR="00AD1559" w:rsidRPr="004A0B46" w:rsidTr="001C074B">
        <w:trPr>
          <w:trHeight w:val="850"/>
        </w:trPr>
        <w:tc>
          <w:tcPr>
            <w:tcW w:w="568" w:type="dxa"/>
            <w:vAlign w:val="center"/>
          </w:tcPr>
          <w:p w:rsidR="00AD1559" w:rsidRPr="004A0B46" w:rsidRDefault="00AD1559" w:rsidP="001C074B">
            <w:pPr>
              <w:pStyle w:val="Default"/>
              <w:jc w:val="center"/>
              <w:rPr>
                <w:rStyle w:val="None"/>
                <w:bCs/>
                <w:sz w:val="22"/>
                <w:szCs w:val="22"/>
              </w:rPr>
            </w:pPr>
          </w:p>
        </w:tc>
        <w:tc>
          <w:tcPr>
            <w:tcW w:w="2268" w:type="dxa"/>
            <w:vAlign w:val="center"/>
          </w:tcPr>
          <w:p w:rsidR="00AD1559" w:rsidRDefault="00AD1559" w:rsidP="001C074B">
            <w:pPr>
              <w:pStyle w:val="Default"/>
              <w:jc w:val="center"/>
              <w:rPr>
                <w:rStyle w:val="None"/>
                <w:bCs/>
              </w:rPr>
            </w:pPr>
          </w:p>
        </w:tc>
        <w:tc>
          <w:tcPr>
            <w:tcW w:w="1843" w:type="dxa"/>
            <w:vAlign w:val="center"/>
          </w:tcPr>
          <w:p w:rsidR="00AD1559" w:rsidRDefault="00AD1559" w:rsidP="001C074B">
            <w:pPr>
              <w:pStyle w:val="Default"/>
              <w:jc w:val="center"/>
              <w:rPr>
                <w:rStyle w:val="None"/>
                <w:bCs/>
              </w:rPr>
            </w:pPr>
          </w:p>
        </w:tc>
        <w:tc>
          <w:tcPr>
            <w:tcW w:w="2835" w:type="dxa"/>
            <w:vAlign w:val="center"/>
          </w:tcPr>
          <w:p w:rsidR="00AD1559" w:rsidRDefault="00AD1559" w:rsidP="001C074B">
            <w:pPr>
              <w:pStyle w:val="Default"/>
              <w:jc w:val="center"/>
              <w:rPr>
                <w:rStyle w:val="None"/>
                <w:bCs/>
              </w:rPr>
            </w:pPr>
          </w:p>
        </w:tc>
        <w:tc>
          <w:tcPr>
            <w:tcW w:w="1559" w:type="dxa"/>
            <w:vAlign w:val="center"/>
          </w:tcPr>
          <w:p w:rsidR="00AD1559" w:rsidRDefault="00AD1559" w:rsidP="001C074B">
            <w:pPr>
              <w:pStyle w:val="Default"/>
              <w:jc w:val="center"/>
              <w:rPr>
                <w:rStyle w:val="None"/>
                <w:bCs/>
              </w:rPr>
            </w:pPr>
          </w:p>
        </w:tc>
        <w:tc>
          <w:tcPr>
            <w:tcW w:w="2126" w:type="dxa"/>
            <w:vAlign w:val="center"/>
          </w:tcPr>
          <w:p w:rsidR="00AD1559" w:rsidRDefault="00AD1559" w:rsidP="001C074B">
            <w:pPr>
              <w:pStyle w:val="Default"/>
              <w:jc w:val="center"/>
              <w:rPr>
                <w:rStyle w:val="None"/>
                <w:bCs/>
              </w:rPr>
            </w:pPr>
          </w:p>
        </w:tc>
      </w:tr>
    </w:tbl>
    <w:p w:rsidR="00561EDE" w:rsidRDefault="00561EDE" w:rsidP="00561EDE">
      <w:pPr>
        <w:pStyle w:val="Default"/>
        <w:jc w:val="center"/>
        <w:rPr>
          <w:rStyle w:val="None"/>
          <w:b/>
          <w:bCs/>
        </w:rPr>
      </w:pPr>
    </w:p>
    <w:p w:rsidR="00561EDE" w:rsidRDefault="00561EDE" w:rsidP="00561EDE">
      <w:pPr>
        <w:pStyle w:val="Default"/>
        <w:jc w:val="center"/>
        <w:rPr>
          <w:rStyle w:val="None"/>
          <w:b/>
          <w:bCs/>
        </w:rPr>
      </w:pPr>
    </w:p>
    <w:p w:rsidR="00561EDE" w:rsidRDefault="00561EDE" w:rsidP="00561EDE">
      <w:pPr>
        <w:pStyle w:val="Default"/>
        <w:jc w:val="center"/>
        <w:rPr>
          <w:rStyle w:val="None"/>
          <w:b/>
          <w:bCs/>
        </w:rPr>
      </w:pPr>
    </w:p>
    <w:p w:rsidR="00561EDE" w:rsidRDefault="00561EDE" w:rsidP="00561EDE">
      <w:pPr>
        <w:pStyle w:val="Default"/>
        <w:jc w:val="right"/>
        <w:rPr>
          <w:rStyle w:val="None"/>
          <w:bCs/>
        </w:rPr>
      </w:pPr>
      <w:proofErr w:type="spellStart"/>
      <w:r>
        <w:rPr>
          <w:rStyle w:val="None"/>
          <w:bCs/>
        </w:rPr>
        <w:t>M.P</w:t>
      </w:r>
      <w:proofErr w:type="spellEnd"/>
      <w:r>
        <w:rPr>
          <w:rStyle w:val="None"/>
          <w:bCs/>
        </w:rPr>
        <w:t>.    ________________________</w:t>
      </w:r>
    </w:p>
    <w:p w:rsidR="00561EDE" w:rsidRPr="002A02C2" w:rsidRDefault="00561EDE" w:rsidP="00561EDE">
      <w:pPr>
        <w:pStyle w:val="Default"/>
        <w:jc w:val="both"/>
        <w:rPr>
          <w:rStyle w:val="None"/>
          <w:bCs/>
        </w:rPr>
      </w:pP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t xml:space="preserve">     (potpis)</w:t>
      </w:r>
    </w:p>
    <w:p w:rsidR="00561EDE" w:rsidRPr="00F72056" w:rsidRDefault="00561EDE" w:rsidP="00E17409"/>
    <w:sectPr w:rsidR="00561EDE" w:rsidRPr="00F72056" w:rsidSect="00E17409">
      <w:pgSz w:w="11906" w:h="16838"/>
      <w:pgMar w:top="1134" w:right="851" w:bottom="141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BE" w:rsidRDefault="00044EBE" w:rsidP="00D500FD">
      <w:r>
        <w:separator/>
      </w:r>
    </w:p>
  </w:endnote>
  <w:endnote w:type="continuationSeparator" w:id="0">
    <w:p w:rsidR="00044EBE" w:rsidRDefault="00044EBE" w:rsidP="00D50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BE" w:rsidRDefault="00044EBE" w:rsidP="00D500FD">
      <w:r>
        <w:separator/>
      </w:r>
    </w:p>
  </w:footnote>
  <w:footnote w:type="continuationSeparator" w:id="0">
    <w:p w:rsidR="00044EBE" w:rsidRDefault="00044EBE"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5E4"/>
    <w:multiLevelType w:val="hybridMultilevel"/>
    <w:tmpl w:val="E8CC7F8A"/>
    <w:lvl w:ilvl="0" w:tplc="5CF8224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3">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D0705E"/>
    <w:multiLevelType w:val="hybridMultilevel"/>
    <w:tmpl w:val="6888BE20"/>
    <w:lvl w:ilvl="0" w:tplc="AD1461C6">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nsid w:val="13C35578"/>
    <w:multiLevelType w:val="hybridMultilevel"/>
    <w:tmpl w:val="6D68C3FC"/>
    <w:lvl w:ilvl="0" w:tplc="5CF8224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8">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9">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0">
    <w:nsid w:val="205F0E6E"/>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13">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4">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6">
    <w:nsid w:val="295F4923"/>
    <w:multiLevelType w:val="hybridMultilevel"/>
    <w:tmpl w:val="ED6CF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B522342"/>
    <w:multiLevelType w:val="hybridMultilevel"/>
    <w:tmpl w:val="91E4441E"/>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8">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9">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0">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2">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3">
    <w:nsid w:val="44860B09"/>
    <w:multiLevelType w:val="hybridMultilevel"/>
    <w:tmpl w:val="0A5822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60181C"/>
    <w:multiLevelType w:val="hybridMultilevel"/>
    <w:tmpl w:val="55C039F4"/>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5">
    <w:nsid w:val="4E1124BB"/>
    <w:multiLevelType w:val="hybridMultilevel"/>
    <w:tmpl w:val="A1AA65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9">
    <w:nsid w:val="5E0F2A6F"/>
    <w:multiLevelType w:val="hybridMultilevel"/>
    <w:tmpl w:val="6D46992E"/>
    <w:lvl w:ilvl="0" w:tplc="FFFFFFFF">
      <w:start w:val="1"/>
      <w:numFmt w:val="decimal"/>
      <w:lvlText w:val="%1."/>
      <w:lvlJc w:val="left"/>
      <w:pPr>
        <w:ind w:left="720" w:hanging="360"/>
      </w:pPr>
      <w:rPr>
        <w:rFonts w:hint="default"/>
        <w:b/>
        <w:i w:val="0"/>
      </w:rPr>
    </w:lvl>
    <w:lvl w:ilvl="1" w:tplc="B914BC5E">
      <w:start w:val="1"/>
      <w:numFmt w:val="decimal"/>
      <w:lvlText w:val="18.%2"/>
      <w:lvlJc w:val="right"/>
      <w:pPr>
        <w:ind w:left="1440" w:hanging="360"/>
      </w:pPr>
      <w:rPr>
        <w:rFonts w:hint="default"/>
      </w:r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31">
    <w:nsid w:val="5F976722"/>
    <w:multiLevelType w:val="hybridMultilevel"/>
    <w:tmpl w:val="AD88DC4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nsid w:val="5FBD2AC1"/>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FC70EFD"/>
    <w:multiLevelType w:val="multilevel"/>
    <w:tmpl w:val="041A001D"/>
    <w:numStyleLink w:val="Stil1"/>
  </w:abstractNum>
  <w:abstractNum w:abstractNumId="34">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35">
    <w:nsid w:val="669818BE"/>
    <w:multiLevelType w:val="hybridMultilevel"/>
    <w:tmpl w:val="7AF69A4E"/>
    <w:lvl w:ilvl="0" w:tplc="664259AC">
      <w:start w:val="1"/>
      <w:numFmt w:val="upperRoman"/>
      <w:lvlText w:val="%1."/>
      <w:lvlJc w:val="left"/>
      <w:pPr>
        <w:ind w:left="1145" w:hanging="72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6">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7">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758D025E"/>
    <w:multiLevelType w:val="hybridMultilevel"/>
    <w:tmpl w:val="F6D00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11"/>
  </w:num>
  <w:num w:numId="4">
    <w:abstractNumId w:val="3"/>
  </w:num>
  <w:num w:numId="5">
    <w:abstractNumId w:val="12"/>
  </w:num>
  <w:num w:numId="6">
    <w:abstractNumId w:val="27"/>
  </w:num>
  <w:num w:numId="7">
    <w:abstractNumId w:val="2"/>
  </w:num>
  <w:num w:numId="8">
    <w:abstractNumId w:val="34"/>
  </w:num>
  <w:num w:numId="9">
    <w:abstractNumId w:val="15"/>
  </w:num>
  <w:num w:numId="10">
    <w:abstractNumId w:val="14"/>
  </w:num>
  <w:num w:numId="11">
    <w:abstractNumId w:val="19"/>
  </w:num>
  <w:num w:numId="12">
    <w:abstractNumId w:val="20"/>
  </w:num>
  <w:num w:numId="13">
    <w:abstractNumId w:val="9"/>
  </w:num>
  <w:num w:numId="14">
    <w:abstractNumId w:val="21"/>
  </w:num>
  <w:num w:numId="15">
    <w:abstractNumId w:val="7"/>
  </w:num>
  <w:num w:numId="16">
    <w:abstractNumId w:val="6"/>
  </w:num>
  <w:num w:numId="17">
    <w:abstractNumId w:val="37"/>
  </w:num>
  <w:num w:numId="18">
    <w:abstractNumId w:val="30"/>
  </w:num>
  <w:num w:numId="19">
    <w:abstractNumId w:val="18"/>
  </w:num>
  <w:num w:numId="20">
    <w:abstractNumId w:val="8"/>
  </w:num>
  <w:num w:numId="21">
    <w:abstractNumId w:val="28"/>
  </w:num>
  <w:num w:numId="22">
    <w:abstractNumId w:val="22"/>
  </w:num>
  <w:num w:numId="23">
    <w:abstractNumId w:val="40"/>
  </w:num>
  <w:num w:numId="24">
    <w:abstractNumId w:val="33"/>
  </w:num>
  <w:num w:numId="25">
    <w:abstractNumId w:val="26"/>
  </w:num>
  <w:num w:numId="26">
    <w:abstractNumId w:val="35"/>
  </w:num>
  <w:num w:numId="27">
    <w:abstractNumId w:val="17"/>
  </w:num>
  <w:num w:numId="28">
    <w:abstractNumId w:val="24"/>
  </w:num>
  <w:num w:numId="29">
    <w:abstractNumId w:val="29"/>
  </w:num>
  <w:num w:numId="30">
    <w:abstractNumId w:val="4"/>
  </w:num>
  <w:num w:numId="31">
    <w:abstractNumId w:val="39"/>
  </w:num>
  <w:num w:numId="32">
    <w:abstractNumId w:val="36"/>
  </w:num>
  <w:num w:numId="33">
    <w:abstractNumId w:val="1"/>
  </w:num>
  <w:num w:numId="34">
    <w:abstractNumId w:val="10"/>
  </w:num>
  <w:num w:numId="35">
    <w:abstractNumId w:val="32"/>
  </w:num>
  <w:num w:numId="36">
    <w:abstractNumId w:val="25"/>
  </w:num>
  <w:num w:numId="37">
    <w:abstractNumId w:val="5"/>
  </w:num>
  <w:num w:numId="38">
    <w:abstractNumId w:val="0"/>
  </w:num>
  <w:num w:numId="39">
    <w:abstractNumId w:val="16"/>
  </w:num>
  <w:num w:numId="40">
    <w:abstractNumId w:val="38"/>
  </w:num>
  <w:num w:numId="41">
    <w:abstractNumId w:val="23"/>
  </w:num>
  <w:num w:numId="42">
    <w:abstractNumId w:val="3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07180"/>
    <w:rsid w:val="000110AA"/>
    <w:rsid w:val="000125F0"/>
    <w:rsid w:val="0001346E"/>
    <w:rsid w:val="000145C5"/>
    <w:rsid w:val="000337D2"/>
    <w:rsid w:val="00034DE9"/>
    <w:rsid w:val="00044EBE"/>
    <w:rsid w:val="00057D54"/>
    <w:rsid w:val="00066AE3"/>
    <w:rsid w:val="00067201"/>
    <w:rsid w:val="000715EA"/>
    <w:rsid w:val="00080096"/>
    <w:rsid w:val="00082104"/>
    <w:rsid w:val="00085736"/>
    <w:rsid w:val="000872E7"/>
    <w:rsid w:val="00093B73"/>
    <w:rsid w:val="000A005C"/>
    <w:rsid w:val="000A4204"/>
    <w:rsid w:val="000A5A93"/>
    <w:rsid w:val="000A6B87"/>
    <w:rsid w:val="000A7E44"/>
    <w:rsid w:val="000B0948"/>
    <w:rsid w:val="000B40B8"/>
    <w:rsid w:val="000B4E4D"/>
    <w:rsid w:val="000B5D9B"/>
    <w:rsid w:val="000C0398"/>
    <w:rsid w:val="000D1C10"/>
    <w:rsid w:val="000E37D6"/>
    <w:rsid w:val="000F50D7"/>
    <w:rsid w:val="000F578A"/>
    <w:rsid w:val="000F7B8C"/>
    <w:rsid w:val="00105A6F"/>
    <w:rsid w:val="00105FFE"/>
    <w:rsid w:val="00117A97"/>
    <w:rsid w:val="00120E1F"/>
    <w:rsid w:val="00120FA9"/>
    <w:rsid w:val="00123453"/>
    <w:rsid w:val="00131268"/>
    <w:rsid w:val="00135116"/>
    <w:rsid w:val="001425D8"/>
    <w:rsid w:val="00155FB3"/>
    <w:rsid w:val="001566CE"/>
    <w:rsid w:val="00156AAC"/>
    <w:rsid w:val="00157323"/>
    <w:rsid w:val="00171E93"/>
    <w:rsid w:val="00173521"/>
    <w:rsid w:val="001779F4"/>
    <w:rsid w:val="00180A46"/>
    <w:rsid w:val="0018183C"/>
    <w:rsid w:val="001A0A63"/>
    <w:rsid w:val="001A0E8B"/>
    <w:rsid w:val="001A2629"/>
    <w:rsid w:val="001A2AC4"/>
    <w:rsid w:val="001B066D"/>
    <w:rsid w:val="001B35C2"/>
    <w:rsid w:val="001B642D"/>
    <w:rsid w:val="001C5C1A"/>
    <w:rsid w:val="001D1248"/>
    <w:rsid w:val="001D76ED"/>
    <w:rsid w:val="001E1B8E"/>
    <w:rsid w:val="001E5109"/>
    <w:rsid w:val="001F09AD"/>
    <w:rsid w:val="001F241C"/>
    <w:rsid w:val="001F40E2"/>
    <w:rsid w:val="001F626B"/>
    <w:rsid w:val="0020007B"/>
    <w:rsid w:val="00204197"/>
    <w:rsid w:val="002046D1"/>
    <w:rsid w:val="002056F4"/>
    <w:rsid w:val="002119A6"/>
    <w:rsid w:val="00215251"/>
    <w:rsid w:val="002263F2"/>
    <w:rsid w:val="0023315A"/>
    <w:rsid w:val="002353AD"/>
    <w:rsid w:val="002356CC"/>
    <w:rsid w:val="00241AF3"/>
    <w:rsid w:val="00243732"/>
    <w:rsid w:val="002468E4"/>
    <w:rsid w:val="00247AB7"/>
    <w:rsid w:val="00247DB5"/>
    <w:rsid w:val="0025166E"/>
    <w:rsid w:val="00254914"/>
    <w:rsid w:val="00265053"/>
    <w:rsid w:val="002652BC"/>
    <w:rsid w:val="00265BF4"/>
    <w:rsid w:val="00266B48"/>
    <w:rsid w:val="00267653"/>
    <w:rsid w:val="002730F1"/>
    <w:rsid w:val="00276212"/>
    <w:rsid w:val="00277F30"/>
    <w:rsid w:val="002A0322"/>
    <w:rsid w:val="002A2A01"/>
    <w:rsid w:val="002A7E3A"/>
    <w:rsid w:val="002B0AD0"/>
    <w:rsid w:val="002B50E5"/>
    <w:rsid w:val="002C3474"/>
    <w:rsid w:val="002D0D22"/>
    <w:rsid w:val="002D2E27"/>
    <w:rsid w:val="002D422B"/>
    <w:rsid w:val="002D648A"/>
    <w:rsid w:val="002E5E5D"/>
    <w:rsid w:val="002E6A94"/>
    <w:rsid w:val="002F1DDE"/>
    <w:rsid w:val="0030395E"/>
    <w:rsid w:val="00304909"/>
    <w:rsid w:val="0030524A"/>
    <w:rsid w:val="00317528"/>
    <w:rsid w:val="00317B1E"/>
    <w:rsid w:val="003216A5"/>
    <w:rsid w:val="00322306"/>
    <w:rsid w:val="00322771"/>
    <w:rsid w:val="00325427"/>
    <w:rsid w:val="003304E7"/>
    <w:rsid w:val="0033234E"/>
    <w:rsid w:val="00342398"/>
    <w:rsid w:val="00351B20"/>
    <w:rsid w:val="00353FE6"/>
    <w:rsid w:val="00355018"/>
    <w:rsid w:val="0037001E"/>
    <w:rsid w:val="00370A84"/>
    <w:rsid w:val="00376281"/>
    <w:rsid w:val="00376E84"/>
    <w:rsid w:val="003848FE"/>
    <w:rsid w:val="00386518"/>
    <w:rsid w:val="003A31B6"/>
    <w:rsid w:val="003B04D8"/>
    <w:rsid w:val="003B7456"/>
    <w:rsid w:val="003C1787"/>
    <w:rsid w:val="003C349A"/>
    <w:rsid w:val="003C6EDF"/>
    <w:rsid w:val="003D3D3B"/>
    <w:rsid w:val="003D7789"/>
    <w:rsid w:val="003E497B"/>
    <w:rsid w:val="003F689B"/>
    <w:rsid w:val="00400773"/>
    <w:rsid w:val="00404616"/>
    <w:rsid w:val="00411516"/>
    <w:rsid w:val="004250A3"/>
    <w:rsid w:val="0042603C"/>
    <w:rsid w:val="0042774D"/>
    <w:rsid w:val="00427C5E"/>
    <w:rsid w:val="00430DDE"/>
    <w:rsid w:val="004316D8"/>
    <w:rsid w:val="00432D8A"/>
    <w:rsid w:val="0044535A"/>
    <w:rsid w:val="00447CF3"/>
    <w:rsid w:val="00453EBB"/>
    <w:rsid w:val="004635DD"/>
    <w:rsid w:val="00467764"/>
    <w:rsid w:val="00480765"/>
    <w:rsid w:val="00481F62"/>
    <w:rsid w:val="004949D6"/>
    <w:rsid w:val="004979D2"/>
    <w:rsid w:val="004A0C72"/>
    <w:rsid w:val="004B4F68"/>
    <w:rsid w:val="004B7A51"/>
    <w:rsid w:val="004B7B7B"/>
    <w:rsid w:val="004C6305"/>
    <w:rsid w:val="004D0B83"/>
    <w:rsid w:val="004D54F0"/>
    <w:rsid w:val="004E5246"/>
    <w:rsid w:val="004E55D0"/>
    <w:rsid w:val="004E6B3A"/>
    <w:rsid w:val="004F38CC"/>
    <w:rsid w:val="00500521"/>
    <w:rsid w:val="0050241C"/>
    <w:rsid w:val="00502757"/>
    <w:rsid w:val="005127EA"/>
    <w:rsid w:val="00514033"/>
    <w:rsid w:val="00515290"/>
    <w:rsid w:val="00523923"/>
    <w:rsid w:val="0052448F"/>
    <w:rsid w:val="00525793"/>
    <w:rsid w:val="00526E71"/>
    <w:rsid w:val="00532873"/>
    <w:rsid w:val="00537A93"/>
    <w:rsid w:val="0054531A"/>
    <w:rsid w:val="00560724"/>
    <w:rsid w:val="00561EDE"/>
    <w:rsid w:val="005628BF"/>
    <w:rsid w:val="00566ACB"/>
    <w:rsid w:val="0057021C"/>
    <w:rsid w:val="00580171"/>
    <w:rsid w:val="00583A55"/>
    <w:rsid w:val="00593382"/>
    <w:rsid w:val="00593BB1"/>
    <w:rsid w:val="005A2B3F"/>
    <w:rsid w:val="005A2E09"/>
    <w:rsid w:val="005A347F"/>
    <w:rsid w:val="005A51E2"/>
    <w:rsid w:val="005A5308"/>
    <w:rsid w:val="005A610C"/>
    <w:rsid w:val="005A7B37"/>
    <w:rsid w:val="005B7D17"/>
    <w:rsid w:val="005C1B06"/>
    <w:rsid w:val="005C2E45"/>
    <w:rsid w:val="005D62D5"/>
    <w:rsid w:val="005D7124"/>
    <w:rsid w:val="005E2286"/>
    <w:rsid w:val="005E6BA8"/>
    <w:rsid w:val="005F7FBD"/>
    <w:rsid w:val="00604448"/>
    <w:rsid w:val="00616DE2"/>
    <w:rsid w:val="006200F2"/>
    <w:rsid w:val="00621DF3"/>
    <w:rsid w:val="00621EEC"/>
    <w:rsid w:val="00624D8F"/>
    <w:rsid w:val="00625F82"/>
    <w:rsid w:val="00627987"/>
    <w:rsid w:val="00627AC1"/>
    <w:rsid w:val="00627C0C"/>
    <w:rsid w:val="00632E33"/>
    <w:rsid w:val="00643040"/>
    <w:rsid w:val="006441F6"/>
    <w:rsid w:val="006466C6"/>
    <w:rsid w:val="00650793"/>
    <w:rsid w:val="00650AEC"/>
    <w:rsid w:val="00655EDC"/>
    <w:rsid w:val="006574CB"/>
    <w:rsid w:val="00657D25"/>
    <w:rsid w:val="006625C7"/>
    <w:rsid w:val="00674529"/>
    <w:rsid w:val="00684CDE"/>
    <w:rsid w:val="00685097"/>
    <w:rsid w:val="00685FA0"/>
    <w:rsid w:val="00690392"/>
    <w:rsid w:val="00691FC5"/>
    <w:rsid w:val="006927E9"/>
    <w:rsid w:val="006939CD"/>
    <w:rsid w:val="006A1FCA"/>
    <w:rsid w:val="006A260A"/>
    <w:rsid w:val="006A3E7A"/>
    <w:rsid w:val="006A469E"/>
    <w:rsid w:val="006A56A3"/>
    <w:rsid w:val="006B0DF8"/>
    <w:rsid w:val="006B5129"/>
    <w:rsid w:val="006C6E08"/>
    <w:rsid w:val="006D0D33"/>
    <w:rsid w:val="006D5AF7"/>
    <w:rsid w:val="006D693D"/>
    <w:rsid w:val="006E0830"/>
    <w:rsid w:val="006E477C"/>
    <w:rsid w:val="006E6786"/>
    <w:rsid w:val="006F465E"/>
    <w:rsid w:val="006F7B14"/>
    <w:rsid w:val="006F7E88"/>
    <w:rsid w:val="00702568"/>
    <w:rsid w:val="007141EB"/>
    <w:rsid w:val="00714B0F"/>
    <w:rsid w:val="007155A3"/>
    <w:rsid w:val="00720856"/>
    <w:rsid w:val="00721B01"/>
    <w:rsid w:val="007229C5"/>
    <w:rsid w:val="00724293"/>
    <w:rsid w:val="00730727"/>
    <w:rsid w:val="00740600"/>
    <w:rsid w:val="00741859"/>
    <w:rsid w:val="00746909"/>
    <w:rsid w:val="00746E2E"/>
    <w:rsid w:val="00750ABF"/>
    <w:rsid w:val="00757392"/>
    <w:rsid w:val="007641B3"/>
    <w:rsid w:val="00764E51"/>
    <w:rsid w:val="00775927"/>
    <w:rsid w:val="00791B0C"/>
    <w:rsid w:val="00791F6E"/>
    <w:rsid w:val="007939F5"/>
    <w:rsid w:val="00795C73"/>
    <w:rsid w:val="007A466A"/>
    <w:rsid w:val="007A5C75"/>
    <w:rsid w:val="007A73C3"/>
    <w:rsid w:val="007B00B2"/>
    <w:rsid w:val="007B22BC"/>
    <w:rsid w:val="007C2900"/>
    <w:rsid w:val="007D54BB"/>
    <w:rsid w:val="007E059B"/>
    <w:rsid w:val="007E6009"/>
    <w:rsid w:val="007E6E29"/>
    <w:rsid w:val="007F0866"/>
    <w:rsid w:val="007F24C1"/>
    <w:rsid w:val="007F7329"/>
    <w:rsid w:val="00803137"/>
    <w:rsid w:val="00804BF7"/>
    <w:rsid w:val="00806EB7"/>
    <w:rsid w:val="00812D99"/>
    <w:rsid w:val="0081656F"/>
    <w:rsid w:val="00820315"/>
    <w:rsid w:val="00820500"/>
    <w:rsid w:val="00825069"/>
    <w:rsid w:val="00825B62"/>
    <w:rsid w:val="00827C6C"/>
    <w:rsid w:val="00831EA3"/>
    <w:rsid w:val="008330F9"/>
    <w:rsid w:val="00835576"/>
    <w:rsid w:val="00840104"/>
    <w:rsid w:val="00850597"/>
    <w:rsid w:val="008508BF"/>
    <w:rsid w:val="00851173"/>
    <w:rsid w:val="0085353E"/>
    <w:rsid w:val="008546D7"/>
    <w:rsid w:val="00870376"/>
    <w:rsid w:val="008768BD"/>
    <w:rsid w:val="00882ED3"/>
    <w:rsid w:val="00884F4A"/>
    <w:rsid w:val="0088508E"/>
    <w:rsid w:val="00885BC6"/>
    <w:rsid w:val="00887B86"/>
    <w:rsid w:val="00890E3E"/>
    <w:rsid w:val="00897625"/>
    <w:rsid w:val="008A077F"/>
    <w:rsid w:val="008A7807"/>
    <w:rsid w:val="008C5828"/>
    <w:rsid w:val="008D174C"/>
    <w:rsid w:val="008D426E"/>
    <w:rsid w:val="008E216C"/>
    <w:rsid w:val="008F1C65"/>
    <w:rsid w:val="008F3F02"/>
    <w:rsid w:val="008F48C7"/>
    <w:rsid w:val="009011F8"/>
    <w:rsid w:val="00904098"/>
    <w:rsid w:val="009052E7"/>
    <w:rsid w:val="00911D3D"/>
    <w:rsid w:val="0092112F"/>
    <w:rsid w:val="00921AB0"/>
    <w:rsid w:val="0093661F"/>
    <w:rsid w:val="0093792A"/>
    <w:rsid w:val="00941CE1"/>
    <w:rsid w:val="00943895"/>
    <w:rsid w:val="0094514A"/>
    <w:rsid w:val="00946C1E"/>
    <w:rsid w:val="00954651"/>
    <w:rsid w:val="00962EB3"/>
    <w:rsid w:val="00971007"/>
    <w:rsid w:val="009719FF"/>
    <w:rsid w:val="00975C2C"/>
    <w:rsid w:val="009760B5"/>
    <w:rsid w:val="00976100"/>
    <w:rsid w:val="009762A3"/>
    <w:rsid w:val="0097793F"/>
    <w:rsid w:val="00990321"/>
    <w:rsid w:val="00994973"/>
    <w:rsid w:val="0099573F"/>
    <w:rsid w:val="009A0120"/>
    <w:rsid w:val="009A1CAD"/>
    <w:rsid w:val="009A5262"/>
    <w:rsid w:val="009B6F17"/>
    <w:rsid w:val="009B756D"/>
    <w:rsid w:val="009B7EE4"/>
    <w:rsid w:val="009C4113"/>
    <w:rsid w:val="009C7509"/>
    <w:rsid w:val="009D2010"/>
    <w:rsid w:val="009E22A8"/>
    <w:rsid w:val="009F0137"/>
    <w:rsid w:val="009F74A9"/>
    <w:rsid w:val="00A0294C"/>
    <w:rsid w:val="00A050B4"/>
    <w:rsid w:val="00A0767E"/>
    <w:rsid w:val="00A07CEB"/>
    <w:rsid w:val="00A07D9B"/>
    <w:rsid w:val="00A14FF1"/>
    <w:rsid w:val="00A17D39"/>
    <w:rsid w:val="00A2403A"/>
    <w:rsid w:val="00A24AB2"/>
    <w:rsid w:val="00A26DC2"/>
    <w:rsid w:val="00A30C9D"/>
    <w:rsid w:val="00A30DAA"/>
    <w:rsid w:val="00A343EC"/>
    <w:rsid w:val="00A41763"/>
    <w:rsid w:val="00A53910"/>
    <w:rsid w:val="00A54764"/>
    <w:rsid w:val="00A63897"/>
    <w:rsid w:val="00A64448"/>
    <w:rsid w:val="00A671C4"/>
    <w:rsid w:val="00A744B0"/>
    <w:rsid w:val="00A77D7E"/>
    <w:rsid w:val="00A84C2A"/>
    <w:rsid w:val="00A87593"/>
    <w:rsid w:val="00A87FF1"/>
    <w:rsid w:val="00A90280"/>
    <w:rsid w:val="00A9085E"/>
    <w:rsid w:val="00A93BA8"/>
    <w:rsid w:val="00A95ED0"/>
    <w:rsid w:val="00AA32D4"/>
    <w:rsid w:val="00AA6639"/>
    <w:rsid w:val="00AB7A28"/>
    <w:rsid w:val="00AC054F"/>
    <w:rsid w:val="00AC4FAC"/>
    <w:rsid w:val="00AC4FF4"/>
    <w:rsid w:val="00AC5A9D"/>
    <w:rsid w:val="00AC73C2"/>
    <w:rsid w:val="00AD1559"/>
    <w:rsid w:val="00AD489B"/>
    <w:rsid w:val="00AE2F18"/>
    <w:rsid w:val="00B00ED8"/>
    <w:rsid w:val="00B0243D"/>
    <w:rsid w:val="00B04887"/>
    <w:rsid w:val="00B04D69"/>
    <w:rsid w:val="00B075AB"/>
    <w:rsid w:val="00B10F39"/>
    <w:rsid w:val="00B236AC"/>
    <w:rsid w:val="00B23C2F"/>
    <w:rsid w:val="00B3173C"/>
    <w:rsid w:val="00B519A1"/>
    <w:rsid w:val="00B531B9"/>
    <w:rsid w:val="00B61EEE"/>
    <w:rsid w:val="00B6316E"/>
    <w:rsid w:val="00B65F44"/>
    <w:rsid w:val="00B71B75"/>
    <w:rsid w:val="00B72F4C"/>
    <w:rsid w:val="00B743E2"/>
    <w:rsid w:val="00B75C13"/>
    <w:rsid w:val="00B81E19"/>
    <w:rsid w:val="00B8647F"/>
    <w:rsid w:val="00B86F8D"/>
    <w:rsid w:val="00B93179"/>
    <w:rsid w:val="00B9395B"/>
    <w:rsid w:val="00B951AC"/>
    <w:rsid w:val="00B96EC6"/>
    <w:rsid w:val="00BA1299"/>
    <w:rsid w:val="00BA4259"/>
    <w:rsid w:val="00BA4C86"/>
    <w:rsid w:val="00BD467C"/>
    <w:rsid w:val="00BD4977"/>
    <w:rsid w:val="00BD4B4B"/>
    <w:rsid w:val="00BD4E39"/>
    <w:rsid w:val="00BD6680"/>
    <w:rsid w:val="00BD7955"/>
    <w:rsid w:val="00BE2D49"/>
    <w:rsid w:val="00BE6BE8"/>
    <w:rsid w:val="00C01A82"/>
    <w:rsid w:val="00C07288"/>
    <w:rsid w:val="00C15C87"/>
    <w:rsid w:val="00C22E18"/>
    <w:rsid w:val="00C2690A"/>
    <w:rsid w:val="00C27E0D"/>
    <w:rsid w:val="00C35D08"/>
    <w:rsid w:val="00C41375"/>
    <w:rsid w:val="00C42593"/>
    <w:rsid w:val="00C52C71"/>
    <w:rsid w:val="00C54B6C"/>
    <w:rsid w:val="00C6107F"/>
    <w:rsid w:val="00C678A5"/>
    <w:rsid w:val="00C70A88"/>
    <w:rsid w:val="00C71ED4"/>
    <w:rsid w:val="00C72324"/>
    <w:rsid w:val="00C956C1"/>
    <w:rsid w:val="00CA1ACA"/>
    <w:rsid w:val="00CA36D3"/>
    <w:rsid w:val="00CA481E"/>
    <w:rsid w:val="00CB0DA6"/>
    <w:rsid w:val="00CB13FF"/>
    <w:rsid w:val="00CB161B"/>
    <w:rsid w:val="00CB1C93"/>
    <w:rsid w:val="00CB4B63"/>
    <w:rsid w:val="00CB4D3B"/>
    <w:rsid w:val="00CB661F"/>
    <w:rsid w:val="00CB6ED6"/>
    <w:rsid w:val="00CC1945"/>
    <w:rsid w:val="00CC1EDA"/>
    <w:rsid w:val="00CC4E5A"/>
    <w:rsid w:val="00CC5E1E"/>
    <w:rsid w:val="00CD0021"/>
    <w:rsid w:val="00CD265B"/>
    <w:rsid w:val="00CE1692"/>
    <w:rsid w:val="00CE5DBD"/>
    <w:rsid w:val="00CF0F7A"/>
    <w:rsid w:val="00CF4894"/>
    <w:rsid w:val="00CF5689"/>
    <w:rsid w:val="00CF6F62"/>
    <w:rsid w:val="00D04CD9"/>
    <w:rsid w:val="00D1174E"/>
    <w:rsid w:val="00D128C0"/>
    <w:rsid w:val="00D16793"/>
    <w:rsid w:val="00D21EE1"/>
    <w:rsid w:val="00D262BE"/>
    <w:rsid w:val="00D32788"/>
    <w:rsid w:val="00D40906"/>
    <w:rsid w:val="00D470BC"/>
    <w:rsid w:val="00D500FD"/>
    <w:rsid w:val="00D52124"/>
    <w:rsid w:val="00D57EBE"/>
    <w:rsid w:val="00D91826"/>
    <w:rsid w:val="00D97621"/>
    <w:rsid w:val="00D97D7E"/>
    <w:rsid w:val="00DA7480"/>
    <w:rsid w:val="00DB378F"/>
    <w:rsid w:val="00DB41FB"/>
    <w:rsid w:val="00DB6008"/>
    <w:rsid w:val="00DB7A35"/>
    <w:rsid w:val="00DC53A7"/>
    <w:rsid w:val="00DC68EE"/>
    <w:rsid w:val="00DD209E"/>
    <w:rsid w:val="00DD5B93"/>
    <w:rsid w:val="00DE4A7A"/>
    <w:rsid w:val="00DE552A"/>
    <w:rsid w:val="00DF1FE3"/>
    <w:rsid w:val="00DF2FB8"/>
    <w:rsid w:val="00E0452D"/>
    <w:rsid w:val="00E11104"/>
    <w:rsid w:val="00E12289"/>
    <w:rsid w:val="00E12333"/>
    <w:rsid w:val="00E17409"/>
    <w:rsid w:val="00E2675C"/>
    <w:rsid w:val="00E33DD0"/>
    <w:rsid w:val="00E40B58"/>
    <w:rsid w:val="00E42578"/>
    <w:rsid w:val="00E51F12"/>
    <w:rsid w:val="00E55186"/>
    <w:rsid w:val="00E55CE1"/>
    <w:rsid w:val="00E60837"/>
    <w:rsid w:val="00E62048"/>
    <w:rsid w:val="00E66FD9"/>
    <w:rsid w:val="00E75AF9"/>
    <w:rsid w:val="00E82318"/>
    <w:rsid w:val="00E85947"/>
    <w:rsid w:val="00E90354"/>
    <w:rsid w:val="00E9084D"/>
    <w:rsid w:val="00E914BB"/>
    <w:rsid w:val="00E92BB2"/>
    <w:rsid w:val="00E9577F"/>
    <w:rsid w:val="00E96EE0"/>
    <w:rsid w:val="00EA1887"/>
    <w:rsid w:val="00EA23F5"/>
    <w:rsid w:val="00EA2500"/>
    <w:rsid w:val="00EA2CF4"/>
    <w:rsid w:val="00EA331C"/>
    <w:rsid w:val="00EA51CF"/>
    <w:rsid w:val="00EB6C78"/>
    <w:rsid w:val="00EC5228"/>
    <w:rsid w:val="00EC55AD"/>
    <w:rsid w:val="00EF2339"/>
    <w:rsid w:val="00F00F2B"/>
    <w:rsid w:val="00F0208C"/>
    <w:rsid w:val="00F04894"/>
    <w:rsid w:val="00F057E1"/>
    <w:rsid w:val="00F10C14"/>
    <w:rsid w:val="00F123EC"/>
    <w:rsid w:val="00F13BD1"/>
    <w:rsid w:val="00F14B8E"/>
    <w:rsid w:val="00F16A41"/>
    <w:rsid w:val="00F1714E"/>
    <w:rsid w:val="00F179DC"/>
    <w:rsid w:val="00F27797"/>
    <w:rsid w:val="00F34082"/>
    <w:rsid w:val="00F72056"/>
    <w:rsid w:val="00F8195A"/>
    <w:rsid w:val="00F90FE6"/>
    <w:rsid w:val="00F937BE"/>
    <w:rsid w:val="00F97C9B"/>
    <w:rsid w:val="00FA098B"/>
    <w:rsid w:val="00FB31FF"/>
    <w:rsid w:val="00FB63AE"/>
    <w:rsid w:val="00FC1761"/>
    <w:rsid w:val="00FC24A4"/>
    <w:rsid w:val="00FC397C"/>
    <w:rsid w:val="00FC5AEC"/>
    <w:rsid w:val="00FD1F75"/>
    <w:rsid w:val="00FD4248"/>
    <w:rsid w:val="00FD786C"/>
    <w:rsid w:val="00FE741E"/>
    <w:rsid w:val="00FE76B9"/>
    <w:rsid w:val="00FF119E"/>
    <w:rsid w:val="00FF22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unhideWhenUsed/>
    <w:rsid w:val="0037001E"/>
    <w:pPr>
      <w:spacing w:after="120"/>
      <w:ind w:left="283"/>
    </w:pPr>
  </w:style>
  <w:style w:type="character" w:customStyle="1" w:styleId="UvuenotijelotekstaChar">
    <w:name w:val="Uvučeno tijelo teksta Char"/>
    <w:basedOn w:val="Zadanifontodlomka"/>
    <w:link w:val="Uvuenotijeloteksta"/>
    <w:uiPriority w:val="99"/>
    <w:rsid w:val="0037001E"/>
    <w:rPr>
      <w:rFonts w:ascii="Times New Roman" w:eastAsia="Times New Roman" w:hAnsi="Times New Roman"/>
      <w:sz w:val="24"/>
      <w:szCs w:val="24"/>
    </w:rPr>
  </w:style>
  <w:style w:type="numbering" w:customStyle="1" w:styleId="Stil1">
    <w:name w:val="Stil1"/>
    <w:uiPriority w:val="99"/>
    <w:rsid w:val="0037001E"/>
    <w:pPr>
      <w:numPr>
        <w:numId w:val="23"/>
      </w:numPr>
    </w:pPr>
  </w:style>
  <w:style w:type="character" w:styleId="Tekstrezerviranogmjesta">
    <w:name w:val="Placeholder Text"/>
    <w:basedOn w:val="Zadanifontodlomka"/>
    <w:uiPriority w:val="99"/>
    <w:semiHidden/>
    <w:rsid w:val="00A53910"/>
    <w:rPr>
      <w:color w:val="808080"/>
    </w:rPr>
  </w:style>
  <w:style w:type="character" w:customStyle="1" w:styleId="None">
    <w:name w:val="None"/>
    <w:rsid w:val="00561EDE"/>
  </w:style>
</w:styles>
</file>

<file path=word/webSettings.xml><?xml version="1.0" encoding="utf-8"?>
<w:webSettings xmlns:r="http://schemas.openxmlformats.org/officeDocument/2006/relationships" xmlns:w="http://schemas.openxmlformats.org/wordprocessingml/2006/main">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pan@kck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95534-9993-4AE5-8B29-6DC1670F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10</Pages>
  <Words>2911</Words>
  <Characters>16593</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Jasna</cp:lastModifiedBy>
  <cp:revision>53</cp:revision>
  <cp:lastPrinted>2018-06-15T07:35:00Z</cp:lastPrinted>
  <dcterms:created xsi:type="dcterms:W3CDTF">2014-12-17T09:58:00Z</dcterms:created>
  <dcterms:modified xsi:type="dcterms:W3CDTF">2018-06-15T08:27:00Z</dcterms:modified>
</cp:coreProperties>
</file>