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217" w:type="dxa"/>
        <w:tblLook w:val="04A0"/>
      </w:tblPr>
      <w:tblGrid>
        <w:gridCol w:w="5760"/>
        <w:gridCol w:w="5760"/>
      </w:tblGrid>
      <w:tr w:rsidR="00E726D7" w:rsidRPr="00E726D7" w:rsidTr="00E726D7">
        <w:trPr>
          <w:trHeight w:val="300"/>
        </w:trPr>
        <w:tc>
          <w:tcPr>
            <w:tcW w:w="115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E726D7" w:rsidRPr="00E726D7" w:rsidRDefault="00E726D7" w:rsidP="00E726D7">
            <w:pPr>
              <w:spacing w:after="0" w:line="240" w:lineRule="auto"/>
              <w:jc w:val="center"/>
              <w:rPr>
                <w:rFonts w:ascii="Calibri" w:eastAsia="Times New Roman" w:hAnsi="Calibri" w:cs="Calibri"/>
                <w:color w:val="000000"/>
                <w:lang w:eastAsia="hr-HR"/>
              </w:rPr>
            </w:pPr>
            <w:r w:rsidRPr="00E726D7">
              <w:rPr>
                <w:rFonts w:ascii="Calibri" w:eastAsia="Times New Roman" w:hAnsi="Calibri" w:cs="Calibri"/>
                <w:color w:val="000000"/>
                <w:lang w:eastAsia="hr-HR"/>
              </w:rPr>
              <w:t>Odgovori na često postavljana pitanja u okviru "Poziva za predlaganje programa javnih potreba u kulturi Koprivničko - križevačke županije za 2018.godinu"</w:t>
            </w:r>
          </w:p>
        </w:tc>
      </w:tr>
      <w:tr w:rsidR="00E726D7" w:rsidRPr="00E726D7" w:rsidTr="00E726D7">
        <w:trPr>
          <w:trHeight w:val="315"/>
        </w:trPr>
        <w:tc>
          <w:tcPr>
            <w:tcW w:w="11520" w:type="dxa"/>
            <w:gridSpan w:val="2"/>
            <w:vMerge/>
            <w:tcBorders>
              <w:top w:val="single" w:sz="8" w:space="0" w:color="auto"/>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r w:rsidR="00E726D7" w:rsidRPr="00E726D7" w:rsidTr="00E726D7">
        <w:trPr>
          <w:trHeight w:val="315"/>
        </w:trPr>
        <w:tc>
          <w:tcPr>
            <w:tcW w:w="576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726D7" w:rsidRPr="00E726D7" w:rsidRDefault="00E726D7" w:rsidP="00E726D7">
            <w:pPr>
              <w:spacing w:after="0" w:line="240" w:lineRule="auto"/>
              <w:jc w:val="center"/>
              <w:rPr>
                <w:rFonts w:ascii="Calibri" w:eastAsia="Times New Roman" w:hAnsi="Calibri" w:cs="Calibri"/>
                <w:b/>
                <w:bCs/>
                <w:color w:val="000000"/>
                <w:lang w:eastAsia="hr-HR"/>
              </w:rPr>
            </w:pPr>
            <w:r w:rsidRPr="00E726D7">
              <w:rPr>
                <w:rFonts w:ascii="Calibri" w:eastAsia="Times New Roman" w:hAnsi="Calibri" w:cs="Calibri"/>
                <w:b/>
                <w:bCs/>
                <w:color w:val="000000"/>
                <w:lang w:eastAsia="hr-HR"/>
              </w:rPr>
              <w:t>PITANJA</w:t>
            </w:r>
          </w:p>
        </w:tc>
        <w:tc>
          <w:tcPr>
            <w:tcW w:w="5760" w:type="dxa"/>
            <w:tcBorders>
              <w:top w:val="single" w:sz="8" w:space="0" w:color="auto"/>
              <w:left w:val="nil"/>
              <w:bottom w:val="single" w:sz="8" w:space="0" w:color="auto"/>
              <w:right w:val="single" w:sz="8" w:space="0" w:color="000000"/>
            </w:tcBorders>
            <w:shd w:val="clear" w:color="auto" w:fill="auto"/>
            <w:noWrap/>
            <w:vAlign w:val="bottom"/>
            <w:hideMark/>
          </w:tcPr>
          <w:p w:rsidR="00E726D7" w:rsidRPr="00E726D7" w:rsidRDefault="00E726D7" w:rsidP="00E726D7">
            <w:pPr>
              <w:spacing w:after="0" w:line="240" w:lineRule="auto"/>
              <w:jc w:val="center"/>
              <w:rPr>
                <w:rFonts w:ascii="Calibri" w:eastAsia="Times New Roman" w:hAnsi="Calibri" w:cs="Calibri"/>
                <w:b/>
                <w:bCs/>
                <w:color w:val="000000"/>
                <w:lang w:eastAsia="hr-HR"/>
              </w:rPr>
            </w:pPr>
            <w:r w:rsidRPr="00E726D7">
              <w:rPr>
                <w:rFonts w:ascii="Calibri" w:eastAsia="Times New Roman" w:hAnsi="Calibri" w:cs="Calibri"/>
                <w:b/>
                <w:bCs/>
                <w:color w:val="000000"/>
                <w:lang w:eastAsia="hr-HR"/>
              </w:rPr>
              <w:t>ODGOVORI</w:t>
            </w:r>
          </w:p>
        </w:tc>
      </w:tr>
      <w:tr w:rsidR="00E726D7" w:rsidRPr="00E726D7" w:rsidTr="00E726D7">
        <w:trPr>
          <w:trHeight w:val="300"/>
        </w:trPr>
        <w:tc>
          <w:tcPr>
            <w:tcW w:w="57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r w:rsidRPr="00E726D7">
              <w:rPr>
                <w:rFonts w:ascii="Calibri" w:eastAsia="Times New Roman" w:hAnsi="Calibri" w:cs="Calibri"/>
                <w:color w:val="000000"/>
                <w:lang w:eastAsia="hr-HR"/>
              </w:rPr>
              <w:t>1. U obrascu Opisa programa/projekta, poglavlje V. Dosadašnja iskustva i postignuća prijavitelja - točka b) Opis dosadašnjih aktivnosti, odnosi se samo na dosadašnju suradnju sa Koprivničko - križevačkom županijom? Ako ne, na što se to odnosi?</w:t>
            </w:r>
          </w:p>
        </w:tc>
        <w:tc>
          <w:tcPr>
            <w:tcW w:w="5760" w:type="dxa"/>
            <w:vMerge w:val="restart"/>
            <w:tcBorders>
              <w:top w:val="single" w:sz="8" w:space="0" w:color="auto"/>
              <w:left w:val="nil"/>
              <w:bottom w:val="single" w:sz="8" w:space="0" w:color="000000"/>
              <w:right w:val="single" w:sz="8" w:space="0" w:color="000000"/>
            </w:tcBorders>
            <w:shd w:val="clear" w:color="auto" w:fill="auto"/>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r w:rsidRPr="00E726D7">
              <w:rPr>
                <w:rFonts w:ascii="Calibri" w:eastAsia="Times New Roman" w:hAnsi="Calibri" w:cs="Calibri"/>
                <w:color w:val="000000"/>
                <w:lang w:eastAsia="hr-HR"/>
              </w:rPr>
              <w:t>Ne odnosi se samo na suradnju sa Koprivničko - križevačkom županijom. Odnosi se na sve aktivnosti koje je prijavitelj provodio u dosadašnjem radu, a smatra ih bitnima i povezanima sa programom/projektom koji prijavljuje.</w:t>
            </w:r>
          </w:p>
        </w:tc>
      </w:tr>
      <w:tr w:rsidR="00E726D7" w:rsidRPr="00E726D7" w:rsidTr="00E726D7">
        <w:trPr>
          <w:trHeight w:val="300"/>
        </w:trPr>
        <w:tc>
          <w:tcPr>
            <w:tcW w:w="5760" w:type="dxa"/>
            <w:vMerge/>
            <w:tcBorders>
              <w:top w:val="single" w:sz="8" w:space="0" w:color="auto"/>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c>
          <w:tcPr>
            <w:tcW w:w="5760" w:type="dxa"/>
            <w:vMerge/>
            <w:tcBorders>
              <w:top w:val="single" w:sz="8" w:space="0" w:color="auto"/>
              <w:left w:val="nil"/>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r w:rsidR="00E726D7" w:rsidRPr="00E726D7" w:rsidTr="00E726D7">
        <w:trPr>
          <w:trHeight w:val="300"/>
        </w:trPr>
        <w:tc>
          <w:tcPr>
            <w:tcW w:w="5760" w:type="dxa"/>
            <w:vMerge/>
            <w:tcBorders>
              <w:top w:val="single" w:sz="8" w:space="0" w:color="auto"/>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c>
          <w:tcPr>
            <w:tcW w:w="5760" w:type="dxa"/>
            <w:vMerge/>
            <w:tcBorders>
              <w:top w:val="single" w:sz="8" w:space="0" w:color="auto"/>
              <w:left w:val="nil"/>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r w:rsidR="00E726D7" w:rsidRPr="00E726D7" w:rsidTr="00E726D7">
        <w:trPr>
          <w:trHeight w:val="300"/>
        </w:trPr>
        <w:tc>
          <w:tcPr>
            <w:tcW w:w="5760" w:type="dxa"/>
            <w:vMerge/>
            <w:tcBorders>
              <w:top w:val="single" w:sz="8" w:space="0" w:color="auto"/>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c>
          <w:tcPr>
            <w:tcW w:w="5760" w:type="dxa"/>
            <w:vMerge/>
            <w:tcBorders>
              <w:top w:val="single" w:sz="8" w:space="0" w:color="auto"/>
              <w:left w:val="nil"/>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r w:rsidR="00E726D7" w:rsidRPr="00E726D7" w:rsidTr="00E726D7">
        <w:trPr>
          <w:trHeight w:val="300"/>
        </w:trPr>
        <w:tc>
          <w:tcPr>
            <w:tcW w:w="5760" w:type="dxa"/>
            <w:vMerge/>
            <w:tcBorders>
              <w:top w:val="single" w:sz="8" w:space="0" w:color="auto"/>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c>
          <w:tcPr>
            <w:tcW w:w="5760" w:type="dxa"/>
            <w:vMerge/>
            <w:tcBorders>
              <w:top w:val="single" w:sz="8" w:space="0" w:color="auto"/>
              <w:left w:val="nil"/>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r w:rsidR="00E726D7" w:rsidRPr="00E726D7" w:rsidTr="00E726D7">
        <w:trPr>
          <w:trHeight w:val="315"/>
        </w:trPr>
        <w:tc>
          <w:tcPr>
            <w:tcW w:w="5760" w:type="dxa"/>
            <w:vMerge/>
            <w:tcBorders>
              <w:top w:val="single" w:sz="8" w:space="0" w:color="auto"/>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c>
          <w:tcPr>
            <w:tcW w:w="5760" w:type="dxa"/>
            <w:vMerge/>
            <w:tcBorders>
              <w:top w:val="single" w:sz="8" w:space="0" w:color="auto"/>
              <w:left w:val="nil"/>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r w:rsidR="00E726D7" w:rsidRPr="00E726D7" w:rsidTr="00E726D7">
        <w:trPr>
          <w:trHeight w:val="300"/>
        </w:trPr>
        <w:tc>
          <w:tcPr>
            <w:tcW w:w="5760" w:type="dxa"/>
            <w:vMerge w:val="restart"/>
            <w:tcBorders>
              <w:top w:val="nil"/>
              <w:left w:val="single" w:sz="8" w:space="0" w:color="auto"/>
              <w:bottom w:val="single" w:sz="8" w:space="0" w:color="000000"/>
              <w:right w:val="single" w:sz="8" w:space="0" w:color="000000"/>
            </w:tcBorders>
            <w:shd w:val="clear" w:color="auto" w:fill="auto"/>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r w:rsidRPr="00E726D7">
              <w:rPr>
                <w:rFonts w:ascii="Calibri" w:eastAsia="Times New Roman" w:hAnsi="Calibri" w:cs="Calibri"/>
                <w:color w:val="000000"/>
                <w:lang w:eastAsia="hr-HR"/>
              </w:rPr>
              <w:t>2. U Uputama za prijavitelje kao dio natječajne dokumentacije i prijavnih obrazaca navodi se Potvrda porezne uprave o stanju javnog dugovanja za prijavitelja koja ne smije biti starija od 30 dana. Da li se navedena Potvrda prilaže odmah kod prijave uz ostale obrasce, ili će se ona priložiti tek nakon odobrenih financijskih sredstava od Županije?</w:t>
            </w:r>
          </w:p>
        </w:tc>
        <w:tc>
          <w:tcPr>
            <w:tcW w:w="5760" w:type="dxa"/>
            <w:vMerge w:val="restart"/>
            <w:tcBorders>
              <w:top w:val="nil"/>
              <w:left w:val="nil"/>
              <w:bottom w:val="single" w:sz="8" w:space="0" w:color="000000"/>
              <w:right w:val="single" w:sz="8" w:space="0" w:color="000000"/>
            </w:tcBorders>
            <w:shd w:val="clear" w:color="auto" w:fill="auto"/>
            <w:hideMark/>
          </w:tcPr>
          <w:p w:rsidR="00E726D7" w:rsidRPr="00E726D7" w:rsidRDefault="00E726D7" w:rsidP="00E726D7">
            <w:pPr>
              <w:spacing w:after="0" w:line="240" w:lineRule="auto"/>
              <w:jc w:val="center"/>
              <w:rPr>
                <w:rFonts w:ascii="Calibri" w:eastAsia="Times New Roman" w:hAnsi="Calibri" w:cs="Calibri"/>
                <w:color w:val="000000"/>
                <w:lang w:eastAsia="hr-HR"/>
              </w:rPr>
            </w:pPr>
            <w:r w:rsidRPr="00E726D7">
              <w:rPr>
                <w:rFonts w:ascii="Calibri" w:eastAsia="Times New Roman" w:hAnsi="Calibri" w:cs="Calibri"/>
                <w:color w:val="000000"/>
                <w:lang w:eastAsia="hr-HR"/>
              </w:rPr>
              <w:t xml:space="preserve">U uputama za prijavitelje u poglavlju 3.1., točka 4., navedeno je da se kod prijave prilaže ovjeren i potpisan obrazac Izjava o nepostojanju javnih dugovanja. Obrazac navedene Izjave objavljen je zajedno s Javnim pozivom, te prijavitelj svojim  potpisom i pečatom jamči da nema javnih dugovanja. Navedena Izjava služi kao zamjena Potvrde porezne uprave, sve do formiranja Privremene liste odabranih </w:t>
            </w:r>
            <w:proofErr w:type="spellStart"/>
            <w:r w:rsidRPr="00E726D7">
              <w:rPr>
                <w:rFonts w:ascii="Calibri" w:eastAsia="Times New Roman" w:hAnsi="Calibri" w:cs="Calibri"/>
                <w:color w:val="000000"/>
                <w:lang w:eastAsia="hr-HR"/>
              </w:rPr>
              <w:t>pograma</w:t>
            </w:r>
            <w:proofErr w:type="spellEnd"/>
            <w:r w:rsidRPr="00E726D7">
              <w:rPr>
                <w:rFonts w:ascii="Calibri" w:eastAsia="Times New Roman" w:hAnsi="Calibri" w:cs="Calibri"/>
                <w:color w:val="000000"/>
                <w:lang w:eastAsia="hr-HR"/>
              </w:rPr>
              <w:t xml:space="preserve">/projekata za dodjelu sredstava.                                         Kako bi se </w:t>
            </w:r>
            <w:proofErr w:type="spellStart"/>
            <w:r w:rsidRPr="00E726D7">
              <w:rPr>
                <w:rFonts w:ascii="Calibri" w:eastAsia="Times New Roman" w:hAnsi="Calibri" w:cs="Calibri"/>
                <w:color w:val="000000"/>
                <w:lang w:eastAsia="hr-HR"/>
              </w:rPr>
              <w:t>izbjeli</w:t>
            </w:r>
            <w:proofErr w:type="spellEnd"/>
            <w:r w:rsidRPr="00E726D7">
              <w:rPr>
                <w:rFonts w:ascii="Calibri" w:eastAsia="Times New Roman" w:hAnsi="Calibri" w:cs="Calibri"/>
                <w:color w:val="000000"/>
                <w:lang w:eastAsia="hr-HR"/>
              </w:rPr>
              <w:t xml:space="preserve"> dodatni nepotrebni troškovi prilikom prijave na natječaj, davatelj financijskih sredstava tražit će dodatnu dokumentaciju isključivo od onih prijavitelja koji su, temeljem postupka procjene prijava, ušli na Privremenu listu odabranih projekata/programa za dodjelu sredstava. </w:t>
            </w:r>
            <w:r w:rsidRPr="00E726D7">
              <w:rPr>
                <w:rFonts w:ascii="Calibri" w:eastAsia="Times New Roman" w:hAnsi="Calibri" w:cs="Calibri"/>
                <w:color w:val="000000"/>
                <w:lang w:eastAsia="hr-HR"/>
              </w:rPr>
              <w:br/>
              <w:t>Dodatna dokumentaciju koja će biti tražena:</w:t>
            </w:r>
            <w:r w:rsidRPr="00E726D7">
              <w:rPr>
                <w:rFonts w:ascii="Calibri" w:eastAsia="Times New Roman" w:hAnsi="Calibri" w:cs="Calibri"/>
                <w:color w:val="000000"/>
                <w:lang w:eastAsia="hr-HR"/>
              </w:rPr>
              <w:br/>
              <w:t>1. uvjerenje o nekažnjavanju voditelja projekta/programa, ne starije od 6 mjeseci.</w:t>
            </w:r>
            <w:r w:rsidRPr="00E726D7">
              <w:rPr>
                <w:rFonts w:ascii="Calibri" w:eastAsia="Times New Roman" w:hAnsi="Calibri" w:cs="Calibri"/>
                <w:color w:val="000000"/>
                <w:lang w:eastAsia="hr-HR"/>
              </w:rPr>
              <w:br/>
              <w:t>2. Potvrda Porezne uprave o stanju javnog dugovanja za prijavitelja iz koje je vidljivo da udruga nema dug, a u slučaju da postoji javni dug, on mora biti podmiren prije samog potpisivanja Ugovora. Potvrda ne smije biti starija od 30 dana.</w:t>
            </w:r>
          </w:p>
        </w:tc>
      </w:tr>
      <w:tr w:rsidR="00E726D7" w:rsidRPr="00E726D7" w:rsidTr="00E726D7">
        <w:trPr>
          <w:trHeight w:val="300"/>
        </w:trPr>
        <w:tc>
          <w:tcPr>
            <w:tcW w:w="5760" w:type="dxa"/>
            <w:vMerge/>
            <w:tcBorders>
              <w:top w:val="nil"/>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c>
          <w:tcPr>
            <w:tcW w:w="5760" w:type="dxa"/>
            <w:vMerge/>
            <w:tcBorders>
              <w:top w:val="nil"/>
              <w:left w:val="nil"/>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r w:rsidR="00E726D7" w:rsidRPr="00E726D7" w:rsidTr="00E726D7">
        <w:trPr>
          <w:trHeight w:val="300"/>
        </w:trPr>
        <w:tc>
          <w:tcPr>
            <w:tcW w:w="5760" w:type="dxa"/>
            <w:vMerge/>
            <w:tcBorders>
              <w:top w:val="nil"/>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c>
          <w:tcPr>
            <w:tcW w:w="5760" w:type="dxa"/>
            <w:vMerge/>
            <w:tcBorders>
              <w:top w:val="nil"/>
              <w:left w:val="nil"/>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r w:rsidR="00E726D7" w:rsidRPr="00E726D7" w:rsidTr="00E726D7">
        <w:trPr>
          <w:trHeight w:val="300"/>
        </w:trPr>
        <w:tc>
          <w:tcPr>
            <w:tcW w:w="5760" w:type="dxa"/>
            <w:vMerge/>
            <w:tcBorders>
              <w:top w:val="nil"/>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c>
          <w:tcPr>
            <w:tcW w:w="5760" w:type="dxa"/>
            <w:vMerge/>
            <w:tcBorders>
              <w:top w:val="nil"/>
              <w:left w:val="nil"/>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r w:rsidR="00E726D7" w:rsidRPr="00E726D7" w:rsidTr="00E726D7">
        <w:trPr>
          <w:trHeight w:val="300"/>
        </w:trPr>
        <w:tc>
          <w:tcPr>
            <w:tcW w:w="5760" w:type="dxa"/>
            <w:vMerge/>
            <w:tcBorders>
              <w:top w:val="nil"/>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c>
          <w:tcPr>
            <w:tcW w:w="5760" w:type="dxa"/>
            <w:vMerge/>
            <w:tcBorders>
              <w:top w:val="nil"/>
              <w:left w:val="nil"/>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r w:rsidR="00E726D7" w:rsidRPr="00E726D7" w:rsidTr="00E726D7">
        <w:trPr>
          <w:trHeight w:val="300"/>
        </w:trPr>
        <w:tc>
          <w:tcPr>
            <w:tcW w:w="5760" w:type="dxa"/>
            <w:vMerge/>
            <w:tcBorders>
              <w:top w:val="nil"/>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c>
          <w:tcPr>
            <w:tcW w:w="5760" w:type="dxa"/>
            <w:vMerge/>
            <w:tcBorders>
              <w:top w:val="nil"/>
              <w:left w:val="nil"/>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r w:rsidR="00E726D7" w:rsidRPr="00E726D7" w:rsidTr="00E726D7">
        <w:trPr>
          <w:trHeight w:val="300"/>
        </w:trPr>
        <w:tc>
          <w:tcPr>
            <w:tcW w:w="5760" w:type="dxa"/>
            <w:vMerge/>
            <w:tcBorders>
              <w:top w:val="nil"/>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c>
          <w:tcPr>
            <w:tcW w:w="5760" w:type="dxa"/>
            <w:vMerge/>
            <w:tcBorders>
              <w:top w:val="nil"/>
              <w:left w:val="nil"/>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r w:rsidR="00E726D7" w:rsidRPr="00E726D7" w:rsidTr="00E726D7">
        <w:trPr>
          <w:trHeight w:val="300"/>
        </w:trPr>
        <w:tc>
          <w:tcPr>
            <w:tcW w:w="5760" w:type="dxa"/>
            <w:vMerge/>
            <w:tcBorders>
              <w:top w:val="nil"/>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c>
          <w:tcPr>
            <w:tcW w:w="5760" w:type="dxa"/>
            <w:vMerge/>
            <w:tcBorders>
              <w:top w:val="nil"/>
              <w:left w:val="nil"/>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r w:rsidR="00E726D7" w:rsidRPr="00E726D7" w:rsidTr="00E726D7">
        <w:trPr>
          <w:trHeight w:val="300"/>
        </w:trPr>
        <w:tc>
          <w:tcPr>
            <w:tcW w:w="5760" w:type="dxa"/>
            <w:vMerge/>
            <w:tcBorders>
              <w:top w:val="nil"/>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c>
          <w:tcPr>
            <w:tcW w:w="5760" w:type="dxa"/>
            <w:vMerge/>
            <w:tcBorders>
              <w:top w:val="nil"/>
              <w:left w:val="nil"/>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r w:rsidR="00E726D7" w:rsidRPr="00E726D7" w:rsidTr="00E726D7">
        <w:trPr>
          <w:trHeight w:val="300"/>
        </w:trPr>
        <w:tc>
          <w:tcPr>
            <w:tcW w:w="5760" w:type="dxa"/>
            <w:vMerge/>
            <w:tcBorders>
              <w:top w:val="nil"/>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c>
          <w:tcPr>
            <w:tcW w:w="5760" w:type="dxa"/>
            <w:vMerge/>
            <w:tcBorders>
              <w:top w:val="nil"/>
              <w:left w:val="nil"/>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r w:rsidR="00E726D7" w:rsidRPr="00E726D7" w:rsidTr="00E726D7">
        <w:trPr>
          <w:trHeight w:val="300"/>
        </w:trPr>
        <w:tc>
          <w:tcPr>
            <w:tcW w:w="5760" w:type="dxa"/>
            <w:vMerge/>
            <w:tcBorders>
              <w:top w:val="nil"/>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c>
          <w:tcPr>
            <w:tcW w:w="5760" w:type="dxa"/>
            <w:vMerge/>
            <w:tcBorders>
              <w:top w:val="nil"/>
              <w:left w:val="nil"/>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r w:rsidR="00E726D7" w:rsidRPr="00E726D7" w:rsidTr="00E726D7">
        <w:trPr>
          <w:trHeight w:val="300"/>
        </w:trPr>
        <w:tc>
          <w:tcPr>
            <w:tcW w:w="5760" w:type="dxa"/>
            <w:vMerge/>
            <w:tcBorders>
              <w:top w:val="nil"/>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c>
          <w:tcPr>
            <w:tcW w:w="5760" w:type="dxa"/>
            <w:vMerge/>
            <w:tcBorders>
              <w:top w:val="nil"/>
              <w:left w:val="nil"/>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r w:rsidR="00E726D7" w:rsidRPr="00E726D7" w:rsidTr="00E726D7">
        <w:trPr>
          <w:trHeight w:val="660"/>
        </w:trPr>
        <w:tc>
          <w:tcPr>
            <w:tcW w:w="5760" w:type="dxa"/>
            <w:vMerge/>
            <w:tcBorders>
              <w:top w:val="nil"/>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c>
          <w:tcPr>
            <w:tcW w:w="5760" w:type="dxa"/>
            <w:vMerge/>
            <w:tcBorders>
              <w:top w:val="nil"/>
              <w:left w:val="nil"/>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r w:rsidR="00E726D7" w:rsidRPr="00E726D7" w:rsidTr="00E726D7">
        <w:trPr>
          <w:trHeight w:val="300"/>
        </w:trPr>
        <w:tc>
          <w:tcPr>
            <w:tcW w:w="5760" w:type="dxa"/>
            <w:vMerge/>
            <w:tcBorders>
              <w:top w:val="nil"/>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c>
          <w:tcPr>
            <w:tcW w:w="5760" w:type="dxa"/>
            <w:vMerge/>
            <w:tcBorders>
              <w:top w:val="nil"/>
              <w:left w:val="nil"/>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r w:rsidR="00E726D7" w:rsidRPr="00E726D7" w:rsidTr="00E726D7">
        <w:trPr>
          <w:trHeight w:val="300"/>
        </w:trPr>
        <w:tc>
          <w:tcPr>
            <w:tcW w:w="5760" w:type="dxa"/>
            <w:vMerge/>
            <w:tcBorders>
              <w:top w:val="nil"/>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c>
          <w:tcPr>
            <w:tcW w:w="5760" w:type="dxa"/>
            <w:vMerge/>
            <w:tcBorders>
              <w:top w:val="nil"/>
              <w:left w:val="nil"/>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r w:rsidR="00E726D7" w:rsidRPr="00E726D7" w:rsidTr="00E726D7">
        <w:trPr>
          <w:trHeight w:val="300"/>
        </w:trPr>
        <w:tc>
          <w:tcPr>
            <w:tcW w:w="5760" w:type="dxa"/>
            <w:vMerge/>
            <w:tcBorders>
              <w:top w:val="nil"/>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c>
          <w:tcPr>
            <w:tcW w:w="5760" w:type="dxa"/>
            <w:vMerge/>
            <w:tcBorders>
              <w:top w:val="nil"/>
              <w:left w:val="nil"/>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r w:rsidR="00E726D7" w:rsidRPr="00E726D7" w:rsidTr="00E726D7">
        <w:trPr>
          <w:trHeight w:val="506"/>
        </w:trPr>
        <w:tc>
          <w:tcPr>
            <w:tcW w:w="5760" w:type="dxa"/>
            <w:vMerge/>
            <w:tcBorders>
              <w:top w:val="nil"/>
              <w:left w:val="single" w:sz="8" w:space="0" w:color="auto"/>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c>
          <w:tcPr>
            <w:tcW w:w="5760" w:type="dxa"/>
            <w:vMerge/>
            <w:tcBorders>
              <w:top w:val="nil"/>
              <w:left w:val="nil"/>
              <w:bottom w:val="single" w:sz="8" w:space="0" w:color="000000"/>
              <w:right w:val="single" w:sz="8" w:space="0" w:color="000000"/>
            </w:tcBorders>
            <w:vAlign w:val="center"/>
            <w:hideMark/>
          </w:tcPr>
          <w:p w:rsidR="00E726D7" w:rsidRPr="00E726D7" w:rsidRDefault="00E726D7" w:rsidP="00E726D7">
            <w:pPr>
              <w:spacing w:after="0" w:line="240" w:lineRule="auto"/>
              <w:jc w:val="center"/>
              <w:rPr>
                <w:rFonts w:ascii="Calibri" w:eastAsia="Times New Roman" w:hAnsi="Calibri" w:cs="Calibri"/>
                <w:color w:val="000000"/>
                <w:lang w:eastAsia="hr-HR"/>
              </w:rPr>
            </w:pPr>
          </w:p>
        </w:tc>
      </w:tr>
    </w:tbl>
    <w:p w:rsidR="00D72C53" w:rsidRDefault="00D72C53"/>
    <w:sectPr w:rsidR="00D72C53" w:rsidSect="00D72C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26D7"/>
    <w:rsid w:val="00D72C53"/>
    <w:rsid w:val="00E726D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5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911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Dombaj</dc:creator>
  <cp:lastModifiedBy>Lara Dombaj</cp:lastModifiedBy>
  <cp:revision>1</cp:revision>
  <dcterms:created xsi:type="dcterms:W3CDTF">2018-03-12T07:07:00Z</dcterms:created>
  <dcterms:modified xsi:type="dcterms:W3CDTF">2018-03-12T07:08:00Z</dcterms:modified>
</cp:coreProperties>
</file>