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05D1" w:rsidRPr="000605D1" w:rsidRDefault="000605D1" w:rsidP="000605D1">
      <w:pPr>
        <w:ind w:right="139"/>
        <w:rPr>
          <w:rFonts w:ascii="Arial" w:hAnsi="Arial" w:cs="Arial"/>
          <w:b/>
          <w:bCs/>
          <w:sz w:val="24"/>
          <w:szCs w:val="24"/>
        </w:rPr>
      </w:pPr>
    </w:p>
    <w:tbl>
      <w:tblPr>
        <w:tblW w:w="0" w:type="auto"/>
        <w:tblLayout w:type="fixed"/>
        <w:tblLook w:val="0000" w:firstRow="0" w:lastRow="0" w:firstColumn="0" w:lastColumn="0" w:noHBand="0" w:noVBand="0"/>
      </w:tblPr>
      <w:tblGrid>
        <w:gridCol w:w="851"/>
        <w:gridCol w:w="4077"/>
      </w:tblGrid>
      <w:tr w:rsidR="000605D1" w:rsidRPr="0023403B" w:rsidTr="00EE4D17">
        <w:tc>
          <w:tcPr>
            <w:tcW w:w="851" w:type="dxa"/>
          </w:tcPr>
          <w:p w:rsidR="000605D1" w:rsidRDefault="000605D1" w:rsidP="00EE4D17">
            <w:pPr>
              <w:ind w:left="-250" w:firstLine="108"/>
            </w:pPr>
          </w:p>
        </w:tc>
        <w:tc>
          <w:tcPr>
            <w:tcW w:w="4077" w:type="dxa"/>
          </w:tcPr>
          <w:p w:rsidR="000605D1" w:rsidRDefault="000605D1" w:rsidP="00EE4D17">
            <w:pPr>
              <w:ind w:firstLine="108"/>
              <w:jc w:val="center"/>
              <w:rPr>
                <w:b/>
              </w:rPr>
            </w:pPr>
            <w:r>
              <w:rPr>
                <w:b/>
                <w:noProof/>
              </w:rPr>
              <w:drawing>
                <wp:inline distT="0" distB="0" distL="0" distR="0" wp14:anchorId="14765483" wp14:editId="1A94F3D1">
                  <wp:extent cx="517525" cy="71628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17525" cy="716280"/>
                          </a:xfrm>
                          <a:prstGeom prst="rect">
                            <a:avLst/>
                          </a:prstGeom>
                          <a:noFill/>
                          <a:ln w="9525">
                            <a:noFill/>
                            <a:miter lim="800000"/>
                            <a:headEnd/>
                            <a:tailEnd/>
                          </a:ln>
                        </pic:spPr>
                      </pic:pic>
                    </a:graphicData>
                  </a:graphic>
                </wp:inline>
              </w:drawing>
            </w:r>
          </w:p>
          <w:p w:rsidR="000605D1" w:rsidRPr="0023403B" w:rsidRDefault="000605D1" w:rsidP="00EE4D17">
            <w:pPr>
              <w:pStyle w:val="Naslov2"/>
              <w:ind w:firstLine="108"/>
              <w:rPr>
                <w:szCs w:val="18"/>
              </w:rPr>
            </w:pPr>
            <w:r w:rsidRPr="0023403B">
              <w:rPr>
                <w:szCs w:val="18"/>
              </w:rPr>
              <w:t>REPUBLIKA   HRVATSKA</w:t>
            </w:r>
          </w:p>
        </w:tc>
      </w:tr>
      <w:tr w:rsidR="000605D1" w:rsidTr="00EE4D17">
        <w:tc>
          <w:tcPr>
            <w:tcW w:w="851" w:type="dxa"/>
          </w:tcPr>
          <w:p w:rsidR="000605D1" w:rsidRDefault="000605D1" w:rsidP="00EE4D17">
            <w:pPr>
              <w:ind w:firstLine="108"/>
              <w:jc w:val="center"/>
            </w:pPr>
            <w:r w:rsidRPr="00395CB7">
              <w:rPr>
                <w:sz w:val="24"/>
                <w:szCs w:val="24"/>
              </w:rPr>
              <w:object w:dxaOrig="825" w:dyaOrig="9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42.1pt" o:ole="" fillcolor="window">
                  <v:imagedata r:id="rId10" o:title=""/>
                </v:shape>
                <o:OLEObject Type="Embed" ProgID="Unknown" ShapeID="_x0000_i1025" DrawAspect="Content" ObjectID="_1456741219" r:id="rId11"/>
              </w:object>
            </w:r>
          </w:p>
        </w:tc>
        <w:tc>
          <w:tcPr>
            <w:tcW w:w="4077" w:type="dxa"/>
          </w:tcPr>
          <w:p w:rsidR="000605D1" w:rsidRDefault="000605D1" w:rsidP="00EE4D17">
            <w:pPr>
              <w:rPr>
                <w:b/>
                <w:sz w:val="8"/>
              </w:rPr>
            </w:pPr>
          </w:p>
          <w:p w:rsidR="000605D1" w:rsidRDefault="000605D1" w:rsidP="00EE4D17">
            <w:pPr>
              <w:jc w:val="center"/>
              <w:rPr>
                <w:b/>
                <w:sz w:val="18"/>
              </w:rPr>
            </w:pPr>
            <w:r>
              <w:rPr>
                <w:b/>
                <w:sz w:val="18"/>
              </w:rPr>
              <w:t>KOPRIVNIČKO - KRIŽEVAČKA ŽUPANIJA</w:t>
            </w:r>
          </w:p>
          <w:p w:rsidR="000605D1" w:rsidRDefault="000605D1" w:rsidP="00EE4D17">
            <w:pPr>
              <w:pStyle w:val="Naslov1"/>
              <w:rPr>
                <w:b/>
                <w:bCs/>
                <w:sz w:val="17"/>
              </w:rPr>
            </w:pPr>
            <w:r>
              <w:rPr>
                <w:sz w:val="17"/>
              </w:rPr>
              <w:t>Župan</w:t>
            </w:r>
          </w:p>
          <w:p w:rsidR="000605D1" w:rsidRDefault="000605D1" w:rsidP="00EE4D17">
            <w:pPr>
              <w:ind w:firstLine="108"/>
              <w:rPr>
                <w:b/>
                <w:sz w:val="8"/>
              </w:rPr>
            </w:pPr>
          </w:p>
          <w:p w:rsidR="000605D1" w:rsidRDefault="000605D1" w:rsidP="00EE4D17">
            <w:pPr>
              <w:ind w:firstLine="108"/>
              <w:rPr>
                <w:b/>
              </w:rPr>
            </w:pPr>
          </w:p>
        </w:tc>
      </w:tr>
      <w:tr w:rsidR="000605D1" w:rsidRPr="0033412A" w:rsidTr="00EE4D17">
        <w:tc>
          <w:tcPr>
            <w:tcW w:w="851" w:type="dxa"/>
          </w:tcPr>
          <w:p w:rsidR="000605D1" w:rsidRPr="0033412A" w:rsidRDefault="000605D1" w:rsidP="00EE4D17">
            <w:pPr>
              <w:ind w:left="-250" w:firstLine="108"/>
            </w:pPr>
          </w:p>
        </w:tc>
        <w:tc>
          <w:tcPr>
            <w:tcW w:w="4077" w:type="dxa"/>
          </w:tcPr>
          <w:p w:rsidR="000605D1" w:rsidRPr="0033412A" w:rsidRDefault="000605D1" w:rsidP="00EE4D17">
            <w:pPr>
              <w:pStyle w:val="Naslov2"/>
              <w:ind w:firstLine="108"/>
              <w:rPr>
                <w:b/>
                <w:sz w:val="16"/>
                <w:szCs w:val="16"/>
              </w:rPr>
            </w:pPr>
          </w:p>
        </w:tc>
      </w:tr>
      <w:tr w:rsidR="000605D1" w:rsidRPr="0033412A" w:rsidTr="00EE4D17">
        <w:tc>
          <w:tcPr>
            <w:tcW w:w="851" w:type="dxa"/>
          </w:tcPr>
          <w:p w:rsidR="000605D1" w:rsidRPr="0033412A" w:rsidRDefault="000605D1" w:rsidP="00EE4D17"/>
        </w:tc>
        <w:tc>
          <w:tcPr>
            <w:tcW w:w="4077" w:type="dxa"/>
          </w:tcPr>
          <w:p w:rsidR="000605D1" w:rsidRPr="0033412A" w:rsidRDefault="000605D1" w:rsidP="00EE4D17">
            <w:pPr>
              <w:ind w:firstLine="108"/>
              <w:rPr>
                <w:b/>
              </w:rPr>
            </w:pPr>
          </w:p>
        </w:tc>
      </w:tr>
    </w:tbl>
    <w:p w:rsidR="000605D1" w:rsidRDefault="000605D1" w:rsidP="000605D1">
      <w:pPr>
        <w:ind w:right="360"/>
      </w:pPr>
      <w:r w:rsidRPr="0033412A">
        <w:t xml:space="preserve">KLASA: </w:t>
      </w:r>
      <w:r w:rsidRPr="0076027D">
        <w:t>323-01/14-01/4</w:t>
      </w:r>
    </w:p>
    <w:p w:rsidR="000605D1" w:rsidRPr="0033412A" w:rsidRDefault="000605D1" w:rsidP="000605D1">
      <w:pPr>
        <w:ind w:right="360"/>
      </w:pPr>
      <w:r w:rsidRPr="0033412A">
        <w:t>URBROJ: 2137/1-</w:t>
      </w:r>
      <w:r>
        <w:t>03/17</w:t>
      </w:r>
      <w:r w:rsidRPr="0033412A">
        <w:t>-</w:t>
      </w:r>
      <w:r>
        <w:t>14</w:t>
      </w:r>
      <w:r w:rsidRPr="0033412A">
        <w:t>-</w:t>
      </w:r>
      <w:r>
        <w:t>3</w:t>
      </w:r>
    </w:p>
    <w:p w:rsidR="000605D1" w:rsidRDefault="000605D1" w:rsidP="000605D1">
      <w:pPr>
        <w:ind w:right="360"/>
      </w:pPr>
      <w:r w:rsidRPr="0033412A">
        <w:t>Koprivnica,</w:t>
      </w:r>
      <w:r>
        <w:t xml:space="preserve"> 06. ožujak 2014.</w:t>
      </w:r>
    </w:p>
    <w:p w:rsidR="000605D1" w:rsidRPr="0033412A" w:rsidRDefault="000605D1" w:rsidP="000605D1">
      <w:pPr>
        <w:ind w:right="360"/>
      </w:pPr>
    </w:p>
    <w:p w:rsidR="000605D1" w:rsidRPr="0033412A" w:rsidRDefault="000605D1" w:rsidP="000605D1"/>
    <w:p w:rsidR="000605D1" w:rsidRDefault="000605D1" w:rsidP="000605D1">
      <w:pPr>
        <w:outlineLvl w:val="0"/>
        <w:rPr>
          <w:b/>
        </w:rPr>
      </w:pPr>
      <w:r w:rsidRPr="0033412A">
        <w:t xml:space="preserve">                                                                </w:t>
      </w:r>
      <w:r>
        <w:t xml:space="preserve">       </w:t>
      </w:r>
      <w:r w:rsidRPr="0033412A">
        <w:t xml:space="preserve"> </w:t>
      </w:r>
      <w:r>
        <w:t xml:space="preserve">                        </w:t>
      </w:r>
      <w:r>
        <w:rPr>
          <w:b/>
        </w:rPr>
        <w:t>PREDSJEDNIKU,ČLANOVIMA/ČLANICAMA</w:t>
      </w:r>
    </w:p>
    <w:p w:rsidR="000605D1" w:rsidRPr="0033412A" w:rsidRDefault="000605D1" w:rsidP="000605D1">
      <w:pPr>
        <w:outlineLvl w:val="0"/>
      </w:pPr>
      <w:r>
        <w:rPr>
          <w:b/>
        </w:rPr>
        <w:tab/>
      </w:r>
      <w:r>
        <w:rPr>
          <w:b/>
        </w:rPr>
        <w:tab/>
      </w:r>
      <w:r>
        <w:rPr>
          <w:b/>
        </w:rPr>
        <w:tab/>
      </w:r>
      <w:r>
        <w:rPr>
          <w:b/>
        </w:rPr>
        <w:tab/>
      </w:r>
      <w:r>
        <w:rPr>
          <w:b/>
        </w:rPr>
        <w:tab/>
      </w:r>
      <w:r>
        <w:rPr>
          <w:b/>
        </w:rPr>
        <w:tab/>
      </w:r>
      <w:r>
        <w:rPr>
          <w:b/>
        </w:rPr>
        <w:tab/>
        <w:t xml:space="preserve">         </w:t>
      </w:r>
      <w:r>
        <w:rPr>
          <w:b/>
        </w:rPr>
        <w:t xml:space="preserve">         </w:t>
      </w:r>
      <w:bookmarkStart w:id="0" w:name="_GoBack"/>
      <w:bookmarkEnd w:id="0"/>
      <w:r>
        <w:rPr>
          <w:b/>
        </w:rPr>
        <w:t xml:space="preserve"> Županijske skupštine  </w:t>
      </w:r>
    </w:p>
    <w:p w:rsidR="000605D1" w:rsidRPr="00CA4E56" w:rsidRDefault="000605D1" w:rsidP="000605D1">
      <w:pPr>
        <w:rPr>
          <w:b/>
        </w:rPr>
      </w:pPr>
      <w:r w:rsidRPr="0033412A">
        <w:t xml:space="preserve">                                                                      </w:t>
      </w:r>
      <w:r>
        <w:t xml:space="preserve">            </w:t>
      </w:r>
      <w:r>
        <w:tab/>
      </w:r>
      <w:r>
        <w:tab/>
        <w:t xml:space="preserve">        </w:t>
      </w:r>
      <w:r w:rsidRPr="00CA4E56">
        <w:rPr>
          <w:b/>
        </w:rPr>
        <w:t xml:space="preserve">Koprivničko-križevačke županije                                                                                                          </w:t>
      </w:r>
    </w:p>
    <w:p w:rsidR="000605D1" w:rsidRPr="0033412A" w:rsidRDefault="000605D1" w:rsidP="000605D1">
      <w:pPr>
        <w:rPr>
          <w:b/>
        </w:rPr>
      </w:pPr>
    </w:p>
    <w:p w:rsidR="000605D1" w:rsidRPr="0033412A" w:rsidRDefault="000605D1" w:rsidP="000605D1">
      <w:pPr>
        <w:rPr>
          <w:b/>
        </w:rPr>
      </w:pPr>
    </w:p>
    <w:p w:rsidR="000605D1" w:rsidRPr="0033412A" w:rsidRDefault="000605D1" w:rsidP="000605D1">
      <w:pPr>
        <w:rPr>
          <w:b/>
        </w:rPr>
      </w:pPr>
    </w:p>
    <w:p w:rsidR="000605D1" w:rsidRPr="0033412A" w:rsidRDefault="000605D1" w:rsidP="000605D1">
      <w:pPr>
        <w:ind w:left="1418" w:hanging="1418"/>
        <w:jc w:val="both"/>
        <w:outlineLvl w:val="0"/>
      </w:pPr>
      <w:r w:rsidRPr="0033412A">
        <w:rPr>
          <w:b/>
        </w:rPr>
        <w:t xml:space="preserve">PREDMET: </w:t>
      </w:r>
      <w:r>
        <w:t>Izvješće o lovnom gospodarstvu i šumarstvu na području Koprivničko-križevačke županije u 2013. godini</w:t>
      </w:r>
    </w:p>
    <w:p w:rsidR="000605D1" w:rsidRPr="0033412A" w:rsidRDefault="000605D1" w:rsidP="000605D1">
      <w:pPr>
        <w:jc w:val="both"/>
        <w:rPr>
          <w:i/>
        </w:rPr>
      </w:pPr>
    </w:p>
    <w:p w:rsidR="000605D1" w:rsidRPr="0033412A" w:rsidRDefault="000605D1" w:rsidP="000605D1">
      <w:pPr>
        <w:rPr>
          <w:i/>
        </w:rPr>
      </w:pPr>
    </w:p>
    <w:p w:rsidR="000605D1" w:rsidRDefault="000605D1" w:rsidP="000605D1">
      <w:pPr>
        <w:jc w:val="both"/>
        <w:outlineLvl w:val="0"/>
      </w:pPr>
      <w:r>
        <w:t>Poštovani,</w:t>
      </w:r>
    </w:p>
    <w:p w:rsidR="000605D1" w:rsidRDefault="000605D1" w:rsidP="000605D1">
      <w:pPr>
        <w:jc w:val="both"/>
        <w:outlineLvl w:val="0"/>
      </w:pPr>
    </w:p>
    <w:p w:rsidR="000605D1" w:rsidRDefault="000605D1" w:rsidP="000605D1">
      <w:pPr>
        <w:jc w:val="both"/>
        <w:outlineLvl w:val="0"/>
      </w:pPr>
      <w:r>
        <w:t xml:space="preserve">Na temelju članka 48. Zakona o lokalnoj i područnoj (regionalnoj) samoupravi („Narodne novine“ broj 33/01., 60/01., 129/05., 109/07., 125/08., 36/09., 150/11., 144/12. i 19/13.) podnosim Županijskoj skupštini na raspravu i prihvaćanje Izvješće </w:t>
      </w:r>
      <w:r w:rsidRPr="00C71480">
        <w:t>o lovnom gospodarstvu i šumarstvu na području Koprivničko-</w:t>
      </w:r>
      <w:r>
        <w:t xml:space="preserve">križevačke županije </w:t>
      </w:r>
      <w:r w:rsidRPr="00C71480">
        <w:t>u 2013. godini</w:t>
      </w:r>
    </w:p>
    <w:p w:rsidR="000605D1" w:rsidRDefault="000605D1" w:rsidP="000605D1">
      <w:pPr>
        <w:jc w:val="both"/>
        <w:outlineLvl w:val="0"/>
      </w:pPr>
    </w:p>
    <w:p w:rsidR="000605D1" w:rsidRPr="0033412A" w:rsidRDefault="000605D1" w:rsidP="000605D1">
      <w:pPr>
        <w:jc w:val="both"/>
        <w:outlineLvl w:val="0"/>
      </w:pPr>
      <w:r>
        <w:t>Na nadležnim odborima za izvjestitelja određujem Marijana Štimca.</w:t>
      </w:r>
      <w:r w:rsidRPr="0033412A">
        <w:tab/>
      </w:r>
    </w:p>
    <w:p w:rsidR="000605D1" w:rsidRPr="0033412A" w:rsidRDefault="000605D1" w:rsidP="000605D1">
      <w:pPr>
        <w:jc w:val="both"/>
        <w:outlineLvl w:val="0"/>
      </w:pPr>
    </w:p>
    <w:p w:rsidR="000605D1" w:rsidRPr="0033412A" w:rsidRDefault="000605D1" w:rsidP="000605D1">
      <w:pPr>
        <w:jc w:val="both"/>
        <w:outlineLvl w:val="0"/>
      </w:pPr>
      <w:r w:rsidRPr="0033412A">
        <w:t>Sa poštovanjem,</w:t>
      </w:r>
    </w:p>
    <w:p w:rsidR="000605D1" w:rsidRPr="0033412A" w:rsidRDefault="000605D1" w:rsidP="000605D1">
      <w:pPr>
        <w:jc w:val="both"/>
      </w:pPr>
    </w:p>
    <w:p w:rsidR="000605D1" w:rsidRPr="0033412A" w:rsidRDefault="000605D1" w:rsidP="000605D1">
      <w:pPr>
        <w:ind w:left="708"/>
        <w:jc w:val="both"/>
      </w:pPr>
    </w:p>
    <w:p w:rsidR="000605D1" w:rsidRPr="0033412A" w:rsidRDefault="000605D1" w:rsidP="000605D1">
      <w:pPr>
        <w:ind w:left="5040"/>
        <w:jc w:val="both"/>
        <w:outlineLvl w:val="0"/>
        <w:rPr>
          <w:b/>
        </w:rPr>
      </w:pPr>
      <w:r w:rsidRPr="0033412A">
        <w:rPr>
          <w:b/>
        </w:rPr>
        <w:t xml:space="preserve">                 </w:t>
      </w:r>
      <w:r>
        <w:rPr>
          <w:b/>
        </w:rPr>
        <w:t xml:space="preserve">  </w:t>
      </w:r>
      <w:r w:rsidRPr="0033412A">
        <w:rPr>
          <w:b/>
        </w:rPr>
        <w:t xml:space="preserve">   </w:t>
      </w:r>
      <w:r>
        <w:rPr>
          <w:b/>
        </w:rPr>
        <w:t>ŽUPAN:</w:t>
      </w:r>
    </w:p>
    <w:p w:rsidR="000605D1" w:rsidRPr="0033412A" w:rsidRDefault="000605D1" w:rsidP="000605D1">
      <w:pPr>
        <w:ind w:left="5664" w:firstLine="708"/>
        <w:jc w:val="both"/>
        <w:rPr>
          <w:b/>
        </w:rPr>
      </w:pPr>
    </w:p>
    <w:p w:rsidR="000605D1" w:rsidRPr="0033412A" w:rsidRDefault="000605D1" w:rsidP="000605D1">
      <w:pPr>
        <w:ind w:left="708"/>
        <w:jc w:val="both"/>
        <w:outlineLvl w:val="0"/>
      </w:pPr>
      <w:r w:rsidRPr="0033412A">
        <w:rPr>
          <w:b/>
        </w:rPr>
        <w:tab/>
      </w:r>
      <w:r w:rsidRPr="0033412A">
        <w:rPr>
          <w:b/>
        </w:rPr>
        <w:tab/>
      </w:r>
      <w:r w:rsidRPr="0033412A">
        <w:rPr>
          <w:b/>
        </w:rPr>
        <w:tab/>
      </w:r>
      <w:r w:rsidRPr="0033412A">
        <w:rPr>
          <w:b/>
        </w:rPr>
        <w:tab/>
      </w:r>
      <w:r w:rsidRPr="0033412A">
        <w:rPr>
          <w:b/>
        </w:rPr>
        <w:tab/>
      </w:r>
      <w:r w:rsidRPr="0033412A">
        <w:rPr>
          <w:b/>
        </w:rPr>
        <w:tab/>
      </w:r>
      <w:r>
        <w:rPr>
          <w:b/>
        </w:rPr>
        <w:t xml:space="preserve">          Darko Koren, </w:t>
      </w:r>
      <w:proofErr w:type="spellStart"/>
      <w:r>
        <w:rPr>
          <w:b/>
        </w:rPr>
        <w:t>ing.građ</w:t>
      </w:r>
      <w:proofErr w:type="spellEnd"/>
      <w:r>
        <w:rPr>
          <w:b/>
        </w:rPr>
        <w:t>.</w:t>
      </w:r>
    </w:p>
    <w:p w:rsidR="000605D1" w:rsidRDefault="000605D1" w:rsidP="000605D1"/>
    <w:p w:rsidR="000605D1" w:rsidRDefault="000605D1" w:rsidP="000605D1">
      <w:pPr>
        <w:pStyle w:val="Tijeloteksta2"/>
        <w:spacing w:after="0" w:line="240" w:lineRule="auto"/>
        <w:ind w:right="-2" w:firstLine="720"/>
        <w:rPr>
          <w:sz w:val="24"/>
          <w:szCs w:val="24"/>
        </w:rPr>
        <w:sectPr w:rsidR="000605D1" w:rsidSect="00227C6F">
          <w:footerReference w:type="even" r:id="rId12"/>
          <w:footerReference w:type="default" r:id="rId13"/>
          <w:pgSz w:w="11906" w:h="16838"/>
          <w:pgMar w:top="1247" w:right="1004" w:bottom="1440" w:left="1134" w:header="709" w:footer="709" w:gutter="0"/>
          <w:cols w:space="708"/>
          <w:docGrid w:linePitch="360"/>
        </w:sectPr>
      </w:pPr>
    </w:p>
    <w:p w:rsidR="000605D1" w:rsidRPr="000605D1" w:rsidRDefault="000605D1" w:rsidP="000605D1">
      <w:pPr>
        <w:pStyle w:val="Tijeloteksta2"/>
        <w:spacing w:after="0" w:line="240" w:lineRule="auto"/>
        <w:ind w:right="-2" w:firstLine="720"/>
        <w:rPr>
          <w:sz w:val="24"/>
          <w:szCs w:val="24"/>
        </w:rPr>
      </w:pPr>
      <w:r w:rsidRPr="000605D1">
        <w:rPr>
          <w:sz w:val="24"/>
          <w:szCs w:val="24"/>
        </w:rPr>
        <w:lastRenderedPageBreak/>
        <w:t xml:space="preserve">Na temelju članka 37. Statuta Koprivničko-križevačke županije („Službeni glasnik Koprivničko-križevačke županije“ broj 7/13. i 14/13.) Županijska skupština Koprivničko-križevačke županije na        sjednici održanoj        2014. donijela je </w:t>
      </w:r>
    </w:p>
    <w:p w:rsidR="000605D1" w:rsidRPr="000605D1" w:rsidRDefault="000605D1" w:rsidP="000605D1">
      <w:pPr>
        <w:ind w:left="426" w:right="139"/>
        <w:jc w:val="both"/>
        <w:rPr>
          <w:sz w:val="24"/>
          <w:szCs w:val="24"/>
        </w:rPr>
      </w:pPr>
    </w:p>
    <w:p w:rsidR="000605D1" w:rsidRPr="000605D1" w:rsidRDefault="000605D1" w:rsidP="000605D1">
      <w:pPr>
        <w:ind w:left="426" w:right="139"/>
        <w:jc w:val="both"/>
        <w:rPr>
          <w:sz w:val="24"/>
          <w:szCs w:val="24"/>
        </w:rPr>
      </w:pPr>
    </w:p>
    <w:p w:rsidR="000605D1" w:rsidRPr="000605D1" w:rsidRDefault="000605D1" w:rsidP="000605D1">
      <w:pPr>
        <w:ind w:left="426" w:right="139"/>
        <w:jc w:val="both"/>
        <w:rPr>
          <w:sz w:val="24"/>
          <w:szCs w:val="24"/>
        </w:rPr>
      </w:pPr>
    </w:p>
    <w:p w:rsidR="000605D1" w:rsidRPr="000605D1" w:rsidRDefault="000605D1" w:rsidP="000605D1">
      <w:pPr>
        <w:ind w:left="426" w:right="139"/>
        <w:jc w:val="both"/>
        <w:rPr>
          <w:sz w:val="24"/>
          <w:szCs w:val="24"/>
        </w:rPr>
      </w:pPr>
    </w:p>
    <w:p w:rsidR="000605D1" w:rsidRPr="000605D1" w:rsidRDefault="000605D1" w:rsidP="000605D1">
      <w:pPr>
        <w:pStyle w:val="Naslov4"/>
        <w:spacing w:before="0"/>
        <w:ind w:right="139"/>
        <w:jc w:val="center"/>
        <w:rPr>
          <w:rFonts w:ascii="Times New Roman" w:hAnsi="Times New Roman" w:cs="Times New Roman"/>
          <w:i w:val="0"/>
          <w:color w:val="auto"/>
          <w:sz w:val="24"/>
          <w:szCs w:val="24"/>
        </w:rPr>
      </w:pPr>
      <w:r w:rsidRPr="000605D1">
        <w:rPr>
          <w:rFonts w:ascii="Times New Roman" w:hAnsi="Times New Roman" w:cs="Times New Roman"/>
          <w:i w:val="0"/>
          <w:color w:val="auto"/>
          <w:sz w:val="24"/>
          <w:szCs w:val="24"/>
        </w:rPr>
        <w:t>ZAKLJUČAK</w:t>
      </w:r>
    </w:p>
    <w:p w:rsidR="000605D1" w:rsidRPr="000605D1" w:rsidRDefault="000605D1" w:rsidP="000605D1">
      <w:pPr>
        <w:pStyle w:val="Tijeloteksta"/>
        <w:spacing w:after="0"/>
        <w:ind w:left="426" w:right="139"/>
        <w:rPr>
          <w:b/>
          <w:bCs/>
          <w:sz w:val="24"/>
          <w:szCs w:val="24"/>
        </w:rPr>
      </w:pPr>
    </w:p>
    <w:p w:rsidR="000605D1" w:rsidRPr="000605D1" w:rsidRDefault="000605D1" w:rsidP="000605D1">
      <w:pPr>
        <w:pStyle w:val="Tijeloteksta"/>
        <w:spacing w:after="0"/>
        <w:ind w:left="426" w:right="139"/>
        <w:jc w:val="center"/>
        <w:rPr>
          <w:b/>
          <w:bCs/>
          <w:sz w:val="24"/>
          <w:szCs w:val="24"/>
        </w:rPr>
      </w:pPr>
      <w:r w:rsidRPr="000605D1">
        <w:rPr>
          <w:sz w:val="24"/>
          <w:szCs w:val="24"/>
        </w:rPr>
        <w:t xml:space="preserve">o usvajanju Izvješća o lovnom gospodarstvu i šumarstvu </w:t>
      </w:r>
    </w:p>
    <w:p w:rsidR="000605D1" w:rsidRPr="000605D1" w:rsidRDefault="000605D1" w:rsidP="000605D1">
      <w:pPr>
        <w:pStyle w:val="Tijeloteksta"/>
        <w:spacing w:after="0"/>
        <w:ind w:left="426" w:right="139"/>
        <w:jc w:val="center"/>
        <w:rPr>
          <w:sz w:val="24"/>
          <w:szCs w:val="24"/>
        </w:rPr>
      </w:pPr>
      <w:r w:rsidRPr="000605D1">
        <w:rPr>
          <w:sz w:val="24"/>
          <w:szCs w:val="24"/>
        </w:rPr>
        <w:t>na području Koprivničko-križevačke županije u 2013. godini</w:t>
      </w:r>
    </w:p>
    <w:p w:rsidR="000605D1" w:rsidRPr="000605D1" w:rsidRDefault="000605D1" w:rsidP="000605D1">
      <w:pPr>
        <w:ind w:left="426" w:right="139"/>
        <w:jc w:val="both"/>
        <w:rPr>
          <w:sz w:val="24"/>
          <w:szCs w:val="24"/>
        </w:rPr>
      </w:pPr>
    </w:p>
    <w:p w:rsidR="000605D1" w:rsidRPr="000605D1" w:rsidRDefault="000605D1" w:rsidP="000605D1">
      <w:pPr>
        <w:ind w:right="-2"/>
        <w:jc w:val="center"/>
        <w:rPr>
          <w:bCs/>
          <w:sz w:val="24"/>
          <w:szCs w:val="24"/>
        </w:rPr>
      </w:pPr>
      <w:r w:rsidRPr="000605D1">
        <w:rPr>
          <w:bCs/>
          <w:sz w:val="24"/>
          <w:szCs w:val="24"/>
        </w:rPr>
        <w:t>I.</w:t>
      </w:r>
    </w:p>
    <w:p w:rsidR="000605D1" w:rsidRPr="000605D1" w:rsidRDefault="000605D1" w:rsidP="000605D1">
      <w:pPr>
        <w:ind w:left="426" w:right="139"/>
        <w:jc w:val="both"/>
        <w:rPr>
          <w:sz w:val="24"/>
          <w:szCs w:val="24"/>
        </w:rPr>
      </w:pPr>
    </w:p>
    <w:p w:rsidR="000605D1" w:rsidRPr="000605D1" w:rsidRDefault="000605D1" w:rsidP="000605D1">
      <w:pPr>
        <w:pStyle w:val="Tijeloteksta"/>
        <w:spacing w:after="0"/>
        <w:ind w:right="-2" w:firstLine="709"/>
        <w:jc w:val="both"/>
        <w:rPr>
          <w:b/>
          <w:bCs/>
          <w:sz w:val="24"/>
          <w:szCs w:val="24"/>
        </w:rPr>
      </w:pPr>
      <w:r w:rsidRPr="000605D1">
        <w:rPr>
          <w:sz w:val="24"/>
          <w:szCs w:val="24"/>
        </w:rPr>
        <w:t xml:space="preserve">Usvaja se Izvješće o lovnom gospodarstvu i šumarstvu na području Koprivničko-križevačke županije u 2013. godini, </w:t>
      </w:r>
      <w:r w:rsidRPr="000605D1">
        <w:rPr>
          <w:caps/>
          <w:sz w:val="24"/>
          <w:szCs w:val="24"/>
        </w:rPr>
        <w:t>KLASA: 323-01/14-01/4, URBROJ: 2137/1-03/17-14-4</w:t>
      </w:r>
      <w:r w:rsidRPr="000605D1">
        <w:rPr>
          <w:sz w:val="24"/>
          <w:szCs w:val="24"/>
        </w:rPr>
        <w:t>.</w:t>
      </w:r>
    </w:p>
    <w:p w:rsidR="000605D1" w:rsidRPr="000605D1" w:rsidRDefault="000605D1" w:rsidP="000605D1">
      <w:pPr>
        <w:pStyle w:val="Tijeloteksta"/>
        <w:spacing w:after="0"/>
        <w:ind w:left="426" w:right="139"/>
        <w:jc w:val="both"/>
        <w:rPr>
          <w:b/>
          <w:bCs/>
          <w:sz w:val="24"/>
          <w:szCs w:val="24"/>
        </w:rPr>
      </w:pPr>
    </w:p>
    <w:p w:rsidR="000605D1" w:rsidRPr="000605D1" w:rsidRDefault="000605D1" w:rsidP="000605D1">
      <w:pPr>
        <w:pStyle w:val="Tijeloteksta"/>
        <w:spacing w:after="0"/>
        <w:ind w:left="426" w:right="139"/>
        <w:jc w:val="both"/>
        <w:rPr>
          <w:b/>
          <w:bCs/>
          <w:sz w:val="24"/>
          <w:szCs w:val="24"/>
        </w:rPr>
      </w:pPr>
    </w:p>
    <w:p w:rsidR="000605D1" w:rsidRPr="000605D1" w:rsidRDefault="000605D1" w:rsidP="000605D1">
      <w:pPr>
        <w:pStyle w:val="Tijeloteksta"/>
        <w:tabs>
          <w:tab w:val="left" w:pos="8789"/>
        </w:tabs>
        <w:spacing w:after="0"/>
        <w:ind w:right="-2"/>
        <w:jc w:val="center"/>
        <w:rPr>
          <w:b/>
          <w:bCs/>
          <w:sz w:val="24"/>
          <w:szCs w:val="24"/>
        </w:rPr>
      </w:pPr>
      <w:r w:rsidRPr="000605D1">
        <w:rPr>
          <w:sz w:val="24"/>
          <w:szCs w:val="24"/>
        </w:rPr>
        <w:t>II.</w:t>
      </w:r>
    </w:p>
    <w:p w:rsidR="000605D1" w:rsidRPr="000605D1" w:rsidRDefault="000605D1" w:rsidP="000605D1">
      <w:pPr>
        <w:pStyle w:val="Tijeloteksta"/>
        <w:spacing w:after="0"/>
        <w:ind w:left="426" w:right="139"/>
        <w:jc w:val="center"/>
        <w:rPr>
          <w:sz w:val="24"/>
          <w:szCs w:val="24"/>
        </w:rPr>
      </w:pPr>
    </w:p>
    <w:p w:rsidR="000605D1" w:rsidRPr="000605D1" w:rsidRDefault="000605D1" w:rsidP="000605D1">
      <w:pPr>
        <w:pStyle w:val="Tijeloteksta"/>
        <w:spacing w:after="0"/>
        <w:ind w:right="-2" w:firstLine="709"/>
        <w:jc w:val="both"/>
        <w:rPr>
          <w:b/>
          <w:bCs/>
          <w:sz w:val="24"/>
          <w:szCs w:val="24"/>
        </w:rPr>
      </w:pPr>
      <w:r w:rsidRPr="000605D1">
        <w:rPr>
          <w:sz w:val="24"/>
          <w:szCs w:val="24"/>
        </w:rPr>
        <w:t>Ovaj Zaključak objavit će se u „Službenom glasniku Koprivničko-križevačke županije“.</w:t>
      </w:r>
    </w:p>
    <w:p w:rsidR="000605D1" w:rsidRPr="000605D1" w:rsidRDefault="000605D1" w:rsidP="000605D1">
      <w:pPr>
        <w:pStyle w:val="Tijeloteksta"/>
        <w:spacing w:after="0"/>
        <w:ind w:left="426" w:right="139"/>
        <w:jc w:val="both"/>
        <w:rPr>
          <w:b/>
          <w:bCs/>
          <w:sz w:val="24"/>
          <w:szCs w:val="24"/>
        </w:rPr>
      </w:pPr>
    </w:p>
    <w:p w:rsidR="000605D1" w:rsidRPr="000605D1" w:rsidRDefault="000605D1" w:rsidP="000605D1">
      <w:pPr>
        <w:pStyle w:val="Tijeloteksta"/>
        <w:spacing w:after="0"/>
        <w:ind w:left="426" w:right="139"/>
        <w:jc w:val="both"/>
        <w:rPr>
          <w:b/>
          <w:bCs/>
          <w:sz w:val="24"/>
          <w:szCs w:val="24"/>
        </w:rPr>
      </w:pPr>
    </w:p>
    <w:p w:rsidR="000605D1" w:rsidRPr="000605D1" w:rsidRDefault="000605D1" w:rsidP="000605D1">
      <w:pPr>
        <w:pStyle w:val="Tijeloteksta"/>
        <w:spacing w:after="0"/>
        <w:ind w:left="426" w:right="139"/>
        <w:jc w:val="both"/>
        <w:rPr>
          <w:b/>
          <w:bCs/>
          <w:sz w:val="24"/>
          <w:szCs w:val="24"/>
        </w:rPr>
      </w:pPr>
    </w:p>
    <w:p w:rsidR="000605D1" w:rsidRPr="000605D1" w:rsidRDefault="000605D1" w:rsidP="000605D1">
      <w:pPr>
        <w:pStyle w:val="Tijeloteksta"/>
        <w:spacing w:after="0"/>
        <w:ind w:right="139"/>
        <w:jc w:val="both"/>
        <w:rPr>
          <w:b/>
          <w:bCs/>
          <w:sz w:val="24"/>
          <w:szCs w:val="24"/>
        </w:rPr>
      </w:pPr>
    </w:p>
    <w:p w:rsidR="000605D1" w:rsidRPr="000605D1" w:rsidRDefault="000605D1" w:rsidP="000605D1">
      <w:pPr>
        <w:pStyle w:val="Tijeloteksta"/>
        <w:spacing w:after="0"/>
        <w:ind w:right="-2"/>
        <w:jc w:val="center"/>
        <w:rPr>
          <w:sz w:val="24"/>
          <w:szCs w:val="24"/>
        </w:rPr>
      </w:pPr>
      <w:r w:rsidRPr="000605D1">
        <w:rPr>
          <w:sz w:val="24"/>
          <w:szCs w:val="24"/>
        </w:rPr>
        <w:t>ŽUPANIJSKA SKUPŠTINA</w:t>
      </w:r>
    </w:p>
    <w:p w:rsidR="000605D1" w:rsidRPr="000605D1" w:rsidRDefault="000605D1" w:rsidP="000605D1">
      <w:pPr>
        <w:pStyle w:val="Tijeloteksta"/>
        <w:spacing w:after="0"/>
        <w:ind w:right="-2"/>
        <w:jc w:val="center"/>
        <w:rPr>
          <w:sz w:val="24"/>
          <w:szCs w:val="24"/>
        </w:rPr>
      </w:pPr>
      <w:r w:rsidRPr="000605D1">
        <w:rPr>
          <w:sz w:val="24"/>
          <w:szCs w:val="24"/>
        </w:rPr>
        <w:t>KOPRIVNIČKO-KRIŽEVAČKE ŽUPANIJE</w:t>
      </w:r>
    </w:p>
    <w:p w:rsidR="000605D1" w:rsidRPr="000605D1" w:rsidRDefault="000605D1" w:rsidP="000605D1">
      <w:pPr>
        <w:pStyle w:val="Tijeloteksta"/>
        <w:spacing w:after="0"/>
        <w:ind w:left="426" w:right="139"/>
        <w:jc w:val="center"/>
        <w:rPr>
          <w:sz w:val="24"/>
          <w:szCs w:val="24"/>
        </w:rPr>
      </w:pPr>
    </w:p>
    <w:p w:rsidR="000605D1" w:rsidRPr="000605D1" w:rsidRDefault="000605D1" w:rsidP="000605D1">
      <w:pPr>
        <w:pStyle w:val="Tijeloteksta"/>
        <w:spacing w:after="0"/>
        <w:ind w:left="426" w:right="139"/>
        <w:jc w:val="center"/>
        <w:rPr>
          <w:sz w:val="24"/>
          <w:szCs w:val="24"/>
        </w:rPr>
      </w:pPr>
    </w:p>
    <w:p w:rsidR="000605D1" w:rsidRPr="000605D1" w:rsidRDefault="000605D1" w:rsidP="000605D1">
      <w:pPr>
        <w:pStyle w:val="Tijeloteksta"/>
        <w:spacing w:after="0"/>
        <w:ind w:left="426" w:right="139"/>
        <w:jc w:val="both"/>
        <w:rPr>
          <w:sz w:val="24"/>
          <w:szCs w:val="24"/>
        </w:rPr>
      </w:pPr>
    </w:p>
    <w:p w:rsidR="000605D1" w:rsidRPr="000605D1" w:rsidRDefault="000605D1" w:rsidP="000605D1">
      <w:pPr>
        <w:pStyle w:val="Tijeloteksta"/>
        <w:spacing w:after="0"/>
        <w:ind w:left="426" w:right="139"/>
        <w:jc w:val="both"/>
        <w:rPr>
          <w:sz w:val="24"/>
          <w:szCs w:val="24"/>
        </w:rPr>
      </w:pPr>
    </w:p>
    <w:p w:rsidR="000605D1" w:rsidRPr="000605D1" w:rsidRDefault="000605D1" w:rsidP="000605D1">
      <w:pPr>
        <w:pStyle w:val="Tijeloteksta"/>
        <w:spacing w:after="0"/>
        <w:ind w:right="-2"/>
        <w:jc w:val="both"/>
        <w:rPr>
          <w:b/>
          <w:bCs/>
          <w:caps/>
          <w:sz w:val="24"/>
          <w:szCs w:val="24"/>
        </w:rPr>
      </w:pPr>
      <w:r w:rsidRPr="000605D1">
        <w:rPr>
          <w:caps/>
          <w:sz w:val="24"/>
          <w:szCs w:val="24"/>
        </w:rPr>
        <w:t>KLASA: 323-01/14-01/4</w:t>
      </w:r>
      <w:r w:rsidRPr="000605D1">
        <w:rPr>
          <w:caps/>
          <w:sz w:val="24"/>
          <w:szCs w:val="24"/>
        </w:rPr>
        <w:tab/>
      </w:r>
      <w:r w:rsidRPr="000605D1">
        <w:rPr>
          <w:caps/>
          <w:sz w:val="24"/>
          <w:szCs w:val="24"/>
        </w:rPr>
        <w:tab/>
      </w:r>
      <w:r w:rsidRPr="000605D1">
        <w:rPr>
          <w:caps/>
          <w:sz w:val="24"/>
          <w:szCs w:val="24"/>
        </w:rPr>
        <w:tab/>
      </w:r>
      <w:r w:rsidRPr="000605D1">
        <w:rPr>
          <w:caps/>
          <w:sz w:val="24"/>
          <w:szCs w:val="24"/>
        </w:rPr>
        <w:tab/>
      </w:r>
      <w:r w:rsidRPr="000605D1">
        <w:rPr>
          <w:caps/>
          <w:sz w:val="24"/>
          <w:szCs w:val="24"/>
        </w:rPr>
        <w:tab/>
      </w:r>
    </w:p>
    <w:p w:rsidR="000605D1" w:rsidRPr="000605D1" w:rsidRDefault="000605D1" w:rsidP="000605D1">
      <w:pPr>
        <w:pStyle w:val="Tijeloteksta"/>
        <w:spacing w:after="0"/>
        <w:ind w:right="-2"/>
        <w:jc w:val="both"/>
        <w:rPr>
          <w:b/>
          <w:bCs/>
          <w:caps/>
          <w:sz w:val="24"/>
          <w:szCs w:val="24"/>
        </w:rPr>
      </w:pPr>
      <w:r w:rsidRPr="000605D1">
        <w:rPr>
          <w:caps/>
          <w:sz w:val="24"/>
          <w:szCs w:val="24"/>
        </w:rPr>
        <w:t xml:space="preserve">URBROJ: 2137/1-03/17-14-5                                   </w:t>
      </w:r>
    </w:p>
    <w:p w:rsidR="000605D1" w:rsidRPr="000605D1" w:rsidRDefault="000605D1" w:rsidP="000605D1">
      <w:pPr>
        <w:pStyle w:val="Tijeloteksta"/>
        <w:spacing w:after="0"/>
        <w:ind w:right="-2"/>
        <w:jc w:val="both"/>
        <w:rPr>
          <w:b/>
          <w:bCs/>
          <w:sz w:val="24"/>
          <w:szCs w:val="24"/>
        </w:rPr>
      </w:pPr>
      <w:r w:rsidRPr="000605D1">
        <w:rPr>
          <w:sz w:val="24"/>
          <w:szCs w:val="24"/>
        </w:rPr>
        <w:t>Koprivnica,           2014.</w:t>
      </w:r>
    </w:p>
    <w:p w:rsidR="000605D1" w:rsidRPr="000605D1" w:rsidRDefault="000605D1" w:rsidP="000605D1">
      <w:pPr>
        <w:pStyle w:val="Tijeloteksta"/>
        <w:spacing w:after="0"/>
        <w:ind w:right="-2"/>
        <w:jc w:val="both"/>
        <w:rPr>
          <w:b/>
          <w:bCs/>
          <w:sz w:val="24"/>
          <w:szCs w:val="24"/>
        </w:rPr>
      </w:pPr>
      <w:r w:rsidRPr="000605D1">
        <w:rPr>
          <w:sz w:val="24"/>
          <w:szCs w:val="24"/>
        </w:rPr>
        <w:t xml:space="preserve">                                                                        </w:t>
      </w:r>
      <w:r w:rsidRPr="000605D1">
        <w:rPr>
          <w:sz w:val="24"/>
          <w:szCs w:val="24"/>
        </w:rPr>
        <w:tab/>
      </w:r>
      <w:r w:rsidRPr="000605D1">
        <w:rPr>
          <w:sz w:val="24"/>
          <w:szCs w:val="24"/>
        </w:rPr>
        <w:tab/>
        <w:t xml:space="preserve">   </w:t>
      </w:r>
      <w:r w:rsidRPr="000605D1">
        <w:rPr>
          <w:sz w:val="24"/>
          <w:szCs w:val="24"/>
        </w:rPr>
        <w:tab/>
        <w:t xml:space="preserve">    PREDSJEDNIK:</w:t>
      </w:r>
    </w:p>
    <w:p w:rsidR="000605D1" w:rsidRPr="000605D1" w:rsidRDefault="000605D1" w:rsidP="000605D1">
      <w:pPr>
        <w:pStyle w:val="Tijeloteksta"/>
        <w:spacing w:after="0"/>
        <w:ind w:right="-2"/>
        <w:jc w:val="both"/>
        <w:rPr>
          <w:b/>
          <w:bCs/>
          <w:sz w:val="24"/>
          <w:szCs w:val="24"/>
        </w:rPr>
      </w:pPr>
      <w:r w:rsidRPr="000605D1">
        <w:rPr>
          <w:sz w:val="24"/>
          <w:szCs w:val="24"/>
        </w:rPr>
        <w:tab/>
      </w:r>
      <w:r w:rsidRPr="000605D1">
        <w:rPr>
          <w:sz w:val="24"/>
          <w:szCs w:val="24"/>
        </w:rPr>
        <w:tab/>
      </w:r>
      <w:r w:rsidRPr="000605D1">
        <w:rPr>
          <w:sz w:val="24"/>
          <w:szCs w:val="24"/>
        </w:rPr>
        <w:tab/>
      </w:r>
      <w:r w:rsidRPr="000605D1">
        <w:rPr>
          <w:sz w:val="24"/>
          <w:szCs w:val="24"/>
        </w:rPr>
        <w:tab/>
      </w:r>
      <w:r w:rsidRPr="000605D1">
        <w:rPr>
          <w:sz w:val="24"/>
          <w:szCs w:val="24"/>
        </w:rPr>
        <w:tab/>
      </w:r>
      <w:r w:rsidRPr="000605D1">
        <w:rPr>
          <w:sz w:val="24"/>
          <w:szCs w:val="24"/>
        </w:rPr>
        <w:tab/>
      </w:r>
      <w:r w:rsidRPr="000605D1">
        <w:rPr>
          <w:sz w:val="24"/>
          <w:szCs w:val="24"/>
        </w:rPr>
        <w:tab/>
        <w:t xml:space="preserve">                        Damir </w:t>
      </w:r>
      <w:proofErr w:type="spellStart"/>
      <w:r w:rsidRPr="000605D1">
        <w:rPr>
          <w:sz w:val="24"/>
          <w:szCs w:val="24"/>
        </w:rPr>
        <w:t>Felak</w:t>
      </w:r>
      <w:proofErr w:type="spellEnd"/>
      <w:r w:rsidRPr="000605D1">
        <w:rPr>
          <w:sz w:val="24"/>
          <w:szCs w:val="24"/>
        </w:rPr>
        <w:t>, dipl. ing.</w:t>
      </w:r>
    </w:p>
    <w:p w:rsidR="000605D1" w:rsidRPr="00560041" w:rsidRDefault="000605D1" w:rsidP="000605D1">
      <w:pPr>
        <w:pStyle w:val="Tijeloteksta"/>
        <w:spacing w:after="0"/>
        <w:ind w:left="426" w:right="139" w:firstLine="720"/>
        <w:jc w:val="both"/>
        <w:rPr>
          <w:b/>
          <w:bCs/>
          <w:sz w:val="24"/>
          <w:szCs w:val="24"/>
        </w:rPr>
      </w:pPr>
      <w:r w:rsidRPr="00560041">
        <w:rPr>
          <w:sz w:val="24"/>
          <w:szCs w:val="24"/>
        </w:rPr>
        <w:t xml:space="preserve">.                                                                           </w:t>
      </w:r>
    </w:p>
    <w:p w:rsidR="000605D1" w:rsidRPr="00560041" w:rsidRDefault="000605D1" w:rsidP="000605D1">
      <w:pPr>
        <w:pStyle w:val="Tijeloteksta"/>
        <w:spacing w:after="0"/>
        <w:ind w:left="426" w:right="139"/>
        <w:jc w:val="both"/>
        <w:rPr>
          <w:b/>
          <w:bCs/>
          <w:sz w:val="24"/>
          <w:szCs w:val="24"/>
        </w:rPr>
      </w:pPr>
    </w:p>
    <w:p w:rsidR="000605D1" w:rsidRPr="00560041" w:rsidRDefault="000605D1" w:rsidP="000605D1">
      <w:pPr>
        <w:pStyle w:val="Tijeloteksta"/>
        <w:spacing w:after="0"/>
        <w:ind w:left="426" w:right="139"/>
        <w:jc w:val="both"/>
        <w:rPr>
          <w:b/>
          <w:bCs/>
          <w:sz w:val="24"/>
          <w:szCs w:val="24"/>
        </w:rPr>
      </w:pPr>
      <w:r w:rsidRPr="00560041">
        <w:rPr>
          <w:sz w:val="24"/>
          <w:szCs w:val="24"/>
        </w:rPr>
        <w:t xml:space="preserve"> </w:t>
      </w:r>
    </w:p>
    <w:p w:rsidR="000605D1" w:rsidRPr="00560041" w:rsidRDefault="000605D1" w:rsidP="000605D1">
      <w:pPr>
        <w:pStyle w:val="Tijeloteksta"/>
        <w:spacing w:after="0"/>
        <w:ind w:left="426" w:right="139"/>
        <w:jc w:val="both"/>
        <w:rPr>
          <w:b/>
          <w:bCs/>
          <w:sz w:val="24"/>
          <w:szCs w:val="24"/>
        </w:rPr>
      </w:pPr>
    </w:p>
    <w:p w:rsidR="000605D1" w:rsidRPr="00560041" w:rsidRDefault="000605D1" w:rsidP="000605D1">
      <w:pPr>
        <w:pStyle w:val="Tijeloteksta"/>
        <w:spacing w:after="0"/>
        <w:ind w:left="6237"/>
        <w:jc w:val="both"/>
        <w:rPr>
          <w:b/>
          <w:bCs/>
          <w:sz w:val="24"/>
          <w:szCs w:val="24"/>
        </w:rPr>
      </w:pPr>
    </w:p>
    <w:p w:rsidR="000605D1" w:rsidRPr="00E43141" w:rsidRDefault="000605D1" w:rsidP="000605D1">
      <w:pPr>
        <w:pStyle w:val="Tijeloteksta"/>
        <w:spacing w:after="0"/>
        <w:ind w:left="6237"/>
        <w:jc w:val="both"/>
        <w:rPr>
          <w:rFonts w:asciiTheme="minorHAnsi" w:hAnsiTheme="minorHAnsi" w:cs="Arial"/>
          <w:b/>
          <w:bCs/>
          <w:sz w:val="24"/>
          <w:szCs w:val="24"/>
        </w:rPr>
      </w:pPr>
    </w:p>
    <w:p w:rsidR="000605D1" w:rsidRPr="00E43141" w:rsidRDefault="000605D1" w:rsidP="000605D1">
      <w:pPr>
        <w:pStyle w:val="Tijeloteksta"/>
        <w:spacing w:after="0"/>
        <w:ind w:left="6237"/>
        <w:jc w:val="both"/>
        <w:rPr>
          <w:rFonts w:asciiTheme="minorHAnsi" w:hAnsiTheme="minorHAnsi" w:cs="Arial"/>
          <w:b/>
          <w:bCs/>
          <w:sz w:val="24"/>
          <w:szCs w:val="24"/>
        </w:rPr>
      </w:pPr>
    </w:p>
    <w:p w:rsidR="000605D1" w:rsidRDefault="000605D1" w:rsidP="000605D1">
      <w:pPr>
        <w:ind w:right="360"/>
        <w:jc w:val="center"/>
        <w:rPr>
          <w:sz w:val="24"/>
          <w:szCs w:val="24"/>
        </w:rPr>
        <w:sectPr w:rsidR="000605D1" w:rsidSect="00227C6F">
          <w:pgSz w:w="11906" w:h="16838"/>
          <w:pgMar w:top="1247" w:right="1004" w:bottom="1440" w:left="1134" w:header="709" w:footer="709" w:gutter="0"/>
          <w:cols w:space="708"/>
          <w:docGrid w:linePitch="360"/>
        </w:sectPr>
      </w:pPr>
    </w:p>
    <w:p w:rsidR="00D876F0" w:rsidRPr="0076027D" w:rsidRDefault="0072159E" w:rsidP="0072159E">
      <w:pPr>
        <w:ind w:right="360"/>
        <w:jc w:val="center"/>
        <w:rPr>
          <w:sz w:val="24"/>
          <w:szCs w:val="24"/>
        </w:rPr>
      </w:pPr>
      <w:r w:rsidRPr="0076027D">
        <w:rPr>
          <w:sz w:val="24"/>
          <w:szCs w:val="24"/>
        </w:rPr>
        <w:lastRenderedPageBreak/>
        <w:t>KOPRIVNIČKO-KRIŽEVAČKA ŽUPANIJA</w:t>
      </w:r>
    </w:p>
    <w:p w:rsidR="0072159E" w:rsidRPr="0076027D" w:rsidRDefault="0072159E" w:rsidP="0072159E">
      <w:pPr>
        <w:ind w:right="360"/>
        <w:jc w:val="center"/>
        <w:rPr>
          <w:sz w:val="24"/>
          <w:szCs w:val="24"/>
        </w:rPr>
      </w:pPr>
      <w:r w:rsidRPr="0076027D">
        <w:rPr>
          <w:sz w:val="24"/>
          <w:szCs w:val="24"/>
        </w:rPr>
        <w:t xml:space="preserve">UPRAVNI ODJEL ZA GOSPODARSTVO, </w:t>
      </w:r>
    </w:p>
    <w:p w:rsidR="0072159E" w:rsidRPr="0076027D" w:rsidRDefault="0072159E" w:rsidP="0072159E">
      <w:pPr>
        <w:ind w:right="360"/>
        <w:jc w:val="center"/>
        <w:rPr>
          <w:sz w:val="24"/>
          <w:szCs w:val="24"/>
        </w:rPr>
      </w:pPr>
      <w:r w:rsidRPr="0076027D">
        <w:rPr>
          <w:sz w:val="24"/>
          <w:szCs w:val="24"/>
        </w:rPr>
        <w:t>KOMUNALNE DJELATNOSTI, POLJOPRIVREDU</w:t>
      </w:r>
    </w:p>
    <w:p w:rsidR="0072159E" w:rsidRPr="0076027D" w:rsidRDefault="0072159E" w:rsidP="0072159E">
      <w:pPr>
        <w:ind w:right="360"/>
        <w:jc w:val="center"/>
        <w:rPr>
          <w:sz w:val="24"/>
          <w:szCs w:val="24"/>
        </w:rPr>
      </w:pPr>
      <w:r w:rsidRPr="0076027D">
        <w:rPr>
          <w:sz w:val="24"/>
          <w:szCs w:val="24"/>
        </w:rPr>
        <w:t>I MEĐUNARODNU SURADNJU</w:t>
      </w:r>
    </w:p>
    <w:p w:rsidR="00D876F0" w:rsidRPr="0076027D" w:rsidRDefault="00D876F0" w:rsidP="00D876F0">
      <w:pPr>
        <w:ind w:right="360"/>
        <w:rPr>
          <w:sz w:val="24"/>
          <w:szCs w:val="24"/>
        </w:rPr>
      </w:pPr>
    </w:p>
    <w:p w:rsidR="0072159E" w:rsidRPr="0076027D" w:rsidRDefault="0072159E" w:rsidP="00D876F0">
      <w:pPr>
        <w:ind w:right="360"/>
        <w:rPr>
          <w:sz w:val="24"/>
          <w:szCs w:val="24"/>
        </w:rPr>
      </w:pPr>
    </w:p>
    <w:p w:rsidR="0072159E" w:rsidRPr="0076027D" w:rsidRDefault="0072159E" w:rsidP="00D876F0">
      <w:pPr>
        <w:ind w:right="360"/>
        <w:rPr>
          <w:sz w:val="24"/>
          <w:szCs w:val="24"/>
        </w:rPr>
      </w:pPr>
    </w:p>
    <w:p w:rsidR="0072159E" w:rsidRPr="0076027D" w:rsidRDefault="0072159E" w:rsidP="00D876F0">
      <w:pPr>
        <w:ind w:right="360"/>
        <w:rPr>
          <w:sz w:val="24"/>
          <w:szCs w:val="24"/>
        </w:rPr>
      </w:pPr>
    </w:p>
    <w:p w:rsidR="00D876F0" w:rsidRPr="0076027D" w:rsidRDefault="00DA279E" w:rsidP="00D876F0">
      <w:pPr>
        <w:ind w:left="720"/>
        <w:rPr>
          <w:sz w:val="24"/>
          <w:szCs w:val="24"/>
        </w:rPr>
      </w:pPr>
      <w:r w:rsidRPr="0076027D">
        <w:rPr>
          <w:sz w:val="24"/>
          <w:szCs w:val="24"/>
        </w:rPr>
        <w:t>KLASA:</w:t>
      </w:r>
      <w:r w:rsidR="000F67B0">
        <w:rPr>
          <w:sz w:val="24"/>
          <w:szCs w:val="24"/>
        </w:rPr>
        <w:t xml:space="preserve"> </w:t>
      </w:r>
      <w:r w:rsidR="00D57B22" w:rsidRPr="0076027D">
        <w:rPr>
          <w:sz w:val="24"/>
          <w:szCs w:val="24"/>
        </w:rPr>
        <w:t>323</w:t>
      </w:r>
      <w:r w:rsidRPr="0076027D">
        <w:rPr>
          <w:sz w:val="24"/>
          <w:szCs w:val="24"/>
        </w:rPr>
        <w:t>-</w:t>
      </w:r>
      <w:r w:rsidR="00D57B22" w:rsidRPr="0076027D">
        <w:rPr>
          <w:sz w:val="24"/>
          <w:szCs w:val="24"/>
        </w:rPr>
        <w:t>0</w:t>
      </w:r>
      <w:r w:rsidRPr="0076027D">
        <w:rPr>
          <w:sz w:val="24"/>
          <w:szCs w:val="24"/>
        </w:rPr>
        <w:t>1/</w:t>
      </w:r>
      <w:r w:rsidR="0072159E" w:rsidRPr="0076027D">
        <w:rPr>
          <w:sz w:val="24"/>
          <w:szCs w:val="24"/>
        </w:rPr>
        <w:t>14</w:t>
      </w:r>
      <w:r w:rsidR="00943164" w:rsidRPr="0076027D">
        <w:rPr>
          <w:sz w:val="24"/>
          <w:szCs w:val="24"/>
        </w:rPr>
        <w:t>-01/</w:t>
      </w:r>
      <w:r w:rsidR="005E5B2C" w:rsidRPr="0076027D">
        <w:rPr>
          <w:sz w:val="24"/>
          <w:szCs w:val="24"/>
        </w:rPr>
        <w:t>4</w:t>
      </w:r>
    </w:p>
    <w:p w:rsidR="00D876F0" w:rsidRPr="0076027D" w:rsidRDefault="00AD373A" w:rsidP="00D876F0">
      <w:pPr>
        <w:pStyle w:val="Naslov3"/>
        <w:ind w:left="720"/>
        <w:rPr>
          <w:sz w:val="24"/>
          <w:szCs w:val="24"/>
        </w:rPr>
      </w:pPr>
      <w:r w:rsidRPr="0076027D">
        <w:rPr>
          <w:sz w:val="24"/>
          <w:szCs w:val="24"/>
        </w:rPr>
        <w:t>URBROJ:</w:t>
      </w:r>
      <w:r w:rsidR="000F67B0">
        <w:rPr>
          <w:sz w:val="24"/>
          <w:szCs w:val="24"/>
        </w:rPr>
        <w:t xml:space="preserve"> </w:t>
      </w:r>
      <w:r w:rsidRPr="0076027D">
        <w:rPr>
          <w:sz w:val="24"/>
          <w:szCs w:val="24"/>
        </w:rPr>
        <w:t>2137</w:t>
      </w:r>
      <w:r w:rsidR="005E5B2C" w:rsidRPr="0076027D">
        <w:rPr>
          <w:sz w:val="24"/>
          <w:szCs w:val="24"/>
        </w:rPr>
        <w:t>/</w:t>
      </w:r>
      <w:r w:rsidR="004955B9" w:rsidRPr="0076027D">
        <w:rPr>
          <w:sz w:val="24"/>
          <w:szCs w:val="24"/>
        </w:rPr>
        <w:t>1</w:t>
      </w:r>
      <w:r w:rsidRPr="0076027D">
        <w:rPr>
          <w:sz w:val="24"/>
          <w:szCs w:val="24"/>
        </w:rPr>
        <w:t>-</w:t>
      </w:r>
      <w:r w:rsidR="0072159E" w:rsidRPr="0076027D">
        <w:rPr>
          <w:sz w:val="24"/>
          <w:szCs w:val="24"/>
        </w:rPr>
        <w:t>03/17</w:t>
      </w:r>
      <w:r w:rsidRPr="0076027D">
        <w:rPr>
          <w:sz w:val="24"/>
          <w:szCs w:val="24"/>
        </w:rPr>
        <w:t>-</w:t>
      </w:r>
      <w:r w:rsidR="00DA279E" w:rsidRPr="0076027D">
        <w:rPr>
          <w:sz w:val="24"/>
          <w:szCs w:val="24"/>
        </w:rPr>
        <w:t>1</w:t>
      </w:r>
      <w:r w:rsidR="0072159E" w:rsidRPr="0076027D">
        <w:rPr>
          <w:sz w:val="24"/>
          <w:szCs w:val="24"/>
        </w:rPr>
        <w:t>4</w:t>
      </w:r>
      <w:r w:rsidR="00D876F0" w:rsidRPr="0076027D">
        <w:rPr>
          <w:sz w:val="24"/>
          <w:szCs w:val="24"/>
        </w:rPr>
        <w:t>-</w:t>
      </w:r>
      <w:r w:rsidR="00CB763A">
        <w:rPr>
          <w:sz w:val="24"/>
          <w:szCs w:val="24"/>
        </w:rPr>
        <w:t>4</w:t>
      </w:r>
    </w:p>
    <w:p w:rsidR="00D876F0" w:rsidRPr="0076027D" w:rsidRDefault="00D876F0" w:rsidP="00D876F0">
      <w:pPr>
        <w:ind w:left="142"/>
        <w:jc w:val="both"/>
        <w:rPr>
          <w:b/>
          <w:sz w:val="24"/>
          <w:szCs w:val="24"/>
        </w:rPr>
      </w:pPr>
    </w:p>
    <w:p w:rsidR="00D876F0" w:rsidRPr="0076027D" w:rsidRDefault="00D876F0" w:rsidP="00D876F0">
      <w:pPr>
        <w:ind w:left="142"/>
        <w:jc w:val="both"/>
        <w:rPr>
          <w:b/>
          <w:sz w:val="24"/>
          <w:szCs w:val="24"/>
        </w:rPr>
      </w:pPr>
    </w:p>
    <w:p w:rsidR="00D876F0" w:rsidRPr="0076027D" w:rsidRDefault="00D876F0" w:rsidP="00D876F0">
      <w:pPr>
        <w:ind w:left="142"/>
        <w:jc w:val="both"/>
        <w:rPr>
          <w:b/>
          <w:sz w:val="24"/>
          <w:szCs w:val="24"/>
        </w:rPr>
      </w:pPr>
    </w:p>
    <w:p w:rsidR="00D876F0" w:rsidRPr="0076027D" w:rsidRDefault="00D876F0" w:rsidP="00D876F0">
      <w:pPr>
        <w:ind w:left="142"/>
        <w:jc w:val="both"/>
        <w:rPr>
          <w:b/>
          <w:sz w:val="24"/>
          <w:szCs w:val="24"/>
        </w:rPr>
      </w:pPr>
    </w:p>
    <w:p w:rsidR="00D876F0" w:rsidRPr="0076027D" w:rsidRDefault="00D876F0" w:rsidP="00D876F0">
      <w:pPr>
        <w:ind w:left="142"/>
        <w:jc w:val="both"/>
        <w:rPr>
          <w:b/>
          <w:sz w:val="24"/>
          <w:szCs w:val="24"/>
        </w:rPr>
      </w:pPr>
    </w:p>
    <w:p w:rsidR="00D876F0" w:rsidRPr="0076027D" w:rsidRDefault="00D876F0" w:rsidP="00D876F0">
      <w:pPr>
        <w:ind w:left="142"/>
        <w:jc w:val="both"/>
        <w:rPr>
          <w:b/>
          <w:sz w:val="24"/>
          <w:szCs w:val="24"/>
        </w:rPr>
      </w:pPr>
    </w:p>
    <w:p w:rsidR="00D876F0" w:rsidRPr="0076027D" w:rsidRDefault="00D876F0" w:rsidP="00D876F0">
      <w:pPr>
        <w:ind w:left="142"/>
        <w:jc w:val="both"/>
        <w:rPr>
          <w:b/>
          <w:sz w:val="24"/>
          <w:szCs w:val="24"/>
        </w:rPr>
      </w:pPr>
    </w:p>
    <w:p w:rsidR="00D876F0" w:rsidRPr="0076027D" w:rsidRDefault="00D876F0" w:rsidP="00D876F0">
      <w:pPr>
        <w:ind w:left="142"/>
        <w:jc w:val="both"/>
        <w:rPr>
          <w:b/>
          <w:sz w:val="24"/>
          <w:szCs w:val="24"/>
        </w:rPr>
      </w:pPr>
    </w:p>
    <w:p w:rsidR="00D876F0" w:rsidRPr="0076027D" w:rsidRDefault="00D876F0" w:rsidP="00D876F0">
      <w:pPr>
        <w:ind w:left="142"/>
        <w:jc w:val="both"/>
        <w:rPr>
          <w:b/>
          <w:sz w:val="24"/>
          <w:szCs w:val="24"/>
        </w:rPr>
      </w:pPr>
    </w:p>
    <w:p w:rsidR="00592B90" w:rsidRPr="0076027D" w:rsidRDefault="008B4132" w:rsidP="0072159E">
      <w:pPr>
        <w:pStyle w:val="Tijeloteksta-uvlaka3"/>
        <w:rPr>
          <w:sz w:val="36"/>
          <w:szCs w:val="36"/>
        </w:rPr>
      </w:pPr>
      <w:r w:rsidRPr="0076027D">
        <w:rPr>
          <w:sz w:val="36"/>
          <w:szCs w:val="36"/>
        </w:rPr>
        <w:t>IZVJEŠĆE</w:t>
      </w:r>
      <w:r w:rsidR="00D876F0" w:rsidRPr="0076027D">
        <w:rPr>
          <w:sz w:val="36"/>
          <w:szCs w:val="36"/>
        </w:rPr>
        <w:t xml:space="preserve"> O </w:t>
      </w:r>
      <w:r w:rsidR="00D57B22" w:rsidRPr="0076027D">
        <w:rPr>
          <w:sz w:val="36"/>
          <w:szCs w:val="36"/>
        </w:rPr>
        <w:t>LOVNOM GOSPODARSTVU</w:t>
      </w:r>
      <w:r w:rsidR="00D876F0" w:rsidRPr="0076027D">
        <w:rPr>
          <w:sz w:val="36"/>
          <w:szCs w:val="36"/>
        </w:rPr>
        <w:t xml:space="preserve"> </w:t>
      </w:r>
      <w:r w:rsidR="0072159E" w:rsidRPr="0076027D">
        <w:rPr>
          <w:sz w:val="36"/>
          <w:szCs w:val="36"/>
        </w:rPr>
        <w:t xml:space="preserve">I ŠUMARSTVU </w:t>
      </w:r>
      <w:r w:rsidR="00592B90" w:rsidRPr="0076027D">
        <w:rPr>
          <w:sz w:val="36"/>
          <w:szCs w:val="36"/>
        </w:rPr>
        <w:t>NA PODRUČJU</w:t>
      </w:r>
    </w:p>
    <w:p w:rsidR="00D876F0" w:rsidRPr="0076027D" w:rsidRDefault="00D876F0" w:rsidP="00D876F0">
      <w:pPr>
        <w:pStyle w:val="Tijeloteksta-uvlaka3"/>
        <w:rPr>
          <w:sz w:val="36"/>
          <w:szCs w:val="36"/>
        </w:rPr>
      </w:pPr>
      <w:r w:rsidRPr="0076027D">
        <w:rPr>
          <w:sz w:val="36"/>
          <w:szCs w:val="36"/>
        </w:rPr>
        <w:t xml:space="preserve">KOPRIVNIČKO-KRIŽEVAČKE ŽUPANIJE </w:t>
      </w:r>
    </w:p>
    <w:p w:rsidR="00D876F0" w:rsidRPr="0076027D" w:rsidRDefault="0072159E" w:rsidP="00D876F0">
      <w:pPr>
        <w:pStyle w:val="Tijeloteksta-uvlaka3"/>
        <w:rPr>
          <w:sz w:val="36"/>
          <w:szCs w:val="36"/>
        </w:rPr>
      </w:pPr>
      <w:r w:rsidRPr="0076027D">
        <w:rPr>
          <w:sz w:val="36"/>
          <w:szCs w:val="36"/>
        </w:rPr>
        <w:t>U 2013. GODINI</w:t>
      </w:r>
    </w:p>
    <w:p w:rsidR="00D876F0" w:rsidRPr="0076027D" w:rsidRDefault="00D876F0" w:rsidP="00D876F0">
      <w:pPr>
        <w:ind w:left="142"/>
        <w:jc w:val="center"/>
        <w:rPr>
          <w:sz w:val="24"/>
          <w:szCs w:val="24"/>
        </w:rPr>
      </w:pPr>
    </w:p>
    <w:p w:rsidR="00D876F0" w:rsidRPr="0076027D" w:rsidRDefault="00D876F0" w:rsidP="00D876F0">
      <w:pPr>
        <w:ind w:left="142"/>
        <w:jc w:val="center"/>
        <w:rPr>
          <w:sz w:val="24"/>
          <w:szCs w:val="24"/>
        </w:rPr>
      </w:pPr>
    </w:p>
    <w:p w:rsidR="00D876F0" w:rsidRPr="0076027D" w:rsidRDefault="00D876F0" w:rsidP="00D876F0">
      <w:pPr>
        <w:ind w:left="142"/>
        <w:jc w:val="center"/>
        <w:rPr>
          <w:sz w:val="24"/>
          <w:szCs w:val="24"/>
        </w:rPr>
      </w:pPr>
    </w:p>
    <w:p w:rsidR="00D876F0" w:rsidRPr="0076027D" w:rsidRDefault="00D876F0" w:rsidP="00D876F0">
      <w:pPr>
        <w:ind w:left="142"/>
        <w:jc w:val="center"/>
        <w:rPr>
          <w:sz w:val="24"/>
          <w:szCs w:val="24"/>
        </w:rPr>
      </w:pPr>
    </w:p>
    <w:p w:rsidR="00D876F0" w:rsidRPr="0076027D" w:rsidRDefault="00D876F0" w:rsidP="00D876F0">
      <w:pPr>
        <w:ind w:left="142"/>
        <w:jc w:val="center"/>
        <w:rPr>
          <w:sz w:val="24"/>
          <w:szCs w:val="24"/>
        </w:rPr>
      </w:pPr>
    </w:p>
    <w:p w:rsidR="00592B90" w:rsidRPr="0076027D" w:rsidRDefault="00592B90" w:rsidP="00D876F0">
      <w:pPr>
        <w:ind w:left="142"/>
        <w:jc w:val="center"/>
        <w:rPr>
          <w:sz w:val="24"/>
          <w:szCs w:val="24"/>
        </w:rPr>
      </w:pPr>
    </w:p>
    <w:p w:rsidR="00592B90" w:rsidRPr="0076027D" w:rsidRDefault="00592B90" w:rsidP="00D876F0">
      <w:pPr>
        <w:ind w:left="142"/>
        <w:jc w:val="center"/>
        <w:rPr>
          <w:sz w:val="24"/>
          <w:szCs w:val="24"/>
        </w:rPr>
      </w:pPr>
    </w:p>
    <w:p w:rsidR="00592B90" w:rsidRPr="0076027D" w:rsidRDefault="00592B90" w:rsidP="00D876F0">
      <w:pPr>
        <w:ind w:left="142"/>
        <w:jc w:val="center"/>
        <w:rPr>
          <w:sz w:val="24"/>
          <w:szCs w:val="24"/>
        </w:rPr>
      </w:pPr>
    </w:p>
    <w:p w:rsidR="00592B90" w:rsidRPr="0076027D" w:rsidRDefault="00592B90" w:rsidP="00D876F0">
      <w:pPr>
        <w:ind w:left="142"/>
        <w:jc w:val="center"/>
        <w:rPr>
          <w:sz w:val="24"/>
          <w:szCs w:val="24"/>
        </w:rPr>
      </w:pPr>
    </w:p>
    <w:p w:rsidR="00592B90" w:rsidRPr="0076027D" w:rsidRDefault="00592B90" w:rsidP="00D876F0">
      <w:pPr>
        <w:ind w:left="142"/>
        <w:jc w:val="center"/>
        <w:rPr>
          <w:sz w:val="24"/>
          <w:szCs w:val="24"/>
        </w:rPr>
      </w:pPr>
    </w:p>
    <w:p w:rsidR="00D876F0" w:rsidRPr="0076027D" w:rsidRDefault="00D876F0" w:rsidP="00D876F0">
      <w:pPr>
        <w:ind w:left="142"/>
        <w:jc w:val="center"/>
        <w:rPr>
          <w:sz w:val="24"/>
          <w:szCs w:val="24"/>
        </w:rPr>
      </w:pPr>
    </w:p>
    <w:p w:rsidR="00D876F0" w:rsidRPr="0076027D" w:rsidRDefault="00D876F0" w:rsidP="00D876F0">
      <w:pPr>
        <w:ind w:left="142"/>
        <w:jc w:val="center"/>
        <w:rPr>
          <w:sz w:val="24"/>
          <w:szCs w:val="24"/>
        </w:rPr>
      </w:pPr>
    </w:p>
    <w:p w:rsidR="00D876F0" w:rsidRPr="0076027D" w:rsidRDefault="00D876F0" w:rsidP="00D876F0">
      <w:pPr>
        <w:ind w:left="142"/>
        <w:jc w:val="center"/>
        <w:rPr>
          <w:sz w:val="24"/>
          <w:szCs w:val="24"/>
        </w:rPr>
      </w:pPr>
    </w:p>
    <w:p w:rsidR="00D876F0" w:rsidRPr="0076027D" w:rsidRDefault="00D876F0" w:rsidP="00D876F0">
      <w:pPr>
        <w:ind w:left="142"/>
        <w:jc w:val="center"/>
        <w:rPr>
          <w:sz w:val="24"/>
          <w:szCs w:val="24"/>
        </w:rPr>
      </w:pPr>
    </w:p>
    <w:p w:rsidR="00374512" w:rsidRPr="0076027D" w:rsidRDefault="00374512" w:rsidP="00D876F0">
      <w:pPr>
        <w:ind w:left="142"/>
        <w:jc w:val="center"/>
        <w:rPr>
          <w:sz w:val="24"/>
          <w:szCs w:val="24"/>
        </w:rPr>
      </w:pPr>
    </w:p>
    <w:p w:rsidR="00374512" w:rsidRPr="0076027D" w:rsidRDefault="00374512" w:rsidP="00D876F0">
      <w:pPr>
        <w:ind w:left="142"/>
        <w:jc w:val="center"/>
        <w:rPr>
          <w:sz w:val="24"/>
          <w:szCs w:val="24"/>
        </w:rPr>
      </w:pPr>
    </w:p>
    <w:p w:rsidR="0072159E" w:rsidRPr="0076027D" w:rsidRDefault="0072159E" w:rsidP="00D57B22">
      <w:pPr>
        <w:jc w:val="center"/>
        <w:rPr>
          <w:sz w:val="24"/>
          <w:szCs w:val="24"/>
        </w:rPr>
      </w:pPr>
    </w:p>
    <w:p w:rsidR="0072159E" w:rsidRPr="0076027D" w:rsidRDefault="0072159E" w:rsidP="00D57B22">
      <w:pPr>
        <w:jc w:val="center"/>
        <w:rPr>
          <w:sz w:val="24"/>
          <w:szCs w:val="24"/>
        </w:rPr>
      </w:pPr>
    </w:p>
    <w:p w:rsidR="0072159E" w:rsidRPr="0076027D" w:rsidRDefault="0072159E" w:rsidP="00D57B22">
      <w:pPr>
        <w:jc w:val="center"/>
        <w:rPr>
          <w:sz w:val="24"/>
          <w:szCs w:val="24"/>
        </w:rPr>
      </w:pPr>
    </w:p>
    <w:p w:rsidR="0072159E" w:rsidRPr="0076027D" w:rsidRDefault="0072159E" w:rsidP="00D57B22">
      <w:pPr>
        <w:jc w:val="center"/>
        <w:rPr>
          <w:sz w:val="24"/>
          <w:szCs w:val="24"/>
        </w:rPr>
      </w:pPr>
    </w:p>
    <w:p w:rsidR="0072159E" w:rsidRPr="0076027D" w:rsidRDefault="0072159E" w:rsidP="00D57B22">
      <w:pPr>
        <w:jc w:val="center"/>
        <w:rPr>
          <w:sz w:val="24"/>
          <w:szCs w:val="24"/>
        </w:rPr>
      </w:pPr>
    </w:p>
    <w:p w:rsidR="0072159E" w:rsidRPr="0076027D" w:rsidRDefault="0072159E" w:rsidP="00D57B22">
      <w:pPr>
        <w:jc w:val="center"/>
        <w:rPr>
          <w:sz w:val="24"/>
          <w:szCs w:val="24"/>
        </w:rPr>
      </w:pPr>
    </w:p>
    <w:p w:rsidR="0076027D" w:rsidRDefault="0076027D" w:rsidP="00D57B22">
      <w:pPr>
        <w:jc w:val="center"/>
        <w:rPr>
          <w:sz w:val="24"/>
          <w:szCs w:val="24"/>
        </w:rPr>
      </w:pPr>
    </w:p>
    <w:p w:rsidR="0076027D" w:rsidRDefault="0076027D" w:rsidP="00D57B22">
      <w:pPr>
        <w:jc w:val="center"/>
        <w:rPr>
          <w:sz w:val="24"/>
          <w:szCs w:val="24"/>
        </w:rPr>
      </w:pPr>
    </w:p>
    <w:p w:rsidR="0076027D" w:rsidRDefault="0076027D" w:rsidP="00D57B22">
      <w:pPr>
        <w:jc w:val="center"/>
        <w:rPr>
          <w:sz w:val="24"/>
          <w:szCs w:val="24"/>
        </w:rPr>
      </w:pPr>
    </w:p>
    <w:p w:rsidR="00916F33" w:rsidRDefault="00066780" w:rsidP="00D57B22">
      <w:pPr>
        <w:jc w:val="center"/>
        <w:rPr>
          <w:sz w:val="24"/>
          <w:szCs w:val="24"/>
        </w:rPr>
      </w:pPr>
      <w:r w:rsidRPr="0076027D">
        <w:rPr>
          <w:sz w:val="24"/>
          <w:szCs w:val="24"/>
        </w:rPr>
        <w:t>Koprivnica,</w:t>
      </w:r>
      <w:r w:rsidR="003F06C3" w:rsidRPr="0076027D">
        <w:rPr>
          <w:sz w:val="24"/>
          <w:szCs w:val="24"/>
        </w:rPr>
        <w:t xml:space="preserve"> </w:t>
      </w:r>
      <w:r w:rsidR="000F67B0">
        <w:rPr>
          <w:sz w:val="24"/>
          <w:szCs w:val="24"/>
        </w:rPr>
        <w:t>ožujak</w:t>
      </w:r>
      <w:r w:rsidR="00DA279E" w:rsidRPr="0076027D">
        <w:rPr>
          <w:sz w:val="24"/>
          <w:szCs w:val="24"/>
        </w:rPr>
        <w:t xml:space="preserve"> 201</w:t>
      </w:r>
      <w:r w:rsidR="0072159E" w:rsidRPr="0076027D">
        <w:rPr>
          <w:sz w:val="24"/>
          <w:szCs w:val="24"/>
        </w:rPr>
        <w:t>4</w:t>
      </w:r>
      <w:r w:rsidR="00D876F0" w:rsidRPr="0076027D">
        <w:rPr>
          <w:sz w:val="24"/>
          <w:szCs w:val="24"/>
        </w:rPr>
        <w:t>.</w:t>
      </w:r>
    </w:p>
    <w:p w:rsidR="0072159E" w:rsidRPr="0076027D" w:rsidRDefault="0076027D" w:rsidP="00B765DD">
      <w:pPr>
        <w:ind w:left="540"/>
        <w:jc w:val="both"/>
        <w:rPr>
          <w:b/>
          <w:sz w:val="32"/>
          <w:szCs w:val="32"/>
        </w:rPr>
      </w:pPr>
      <w:r w:rsidRPr="0076027D">
        <w:rPr>
          <w:b/>
          <w:sz w:val="32"/>
          <w:szCs w:val="32"/>
        </w:rPr>
        <w:lastRenderedPageBreak/>
        <w:t>UVOD</w:t>
      </w:r>
    </w:p>
    <w:p w:rsidR="0076027D" w:rsidRPr="0076027D" w:rsidRDefault="0076027D" w:rsidP="00B765DD">
      <w:pPr>
        <w:ind w:left="540"/>
        <w:jc w:val="both"/>
        <w:rPr>
          <w:color w:val="FF0000"/>
          <w:sz w:val="24"/>
          <w:szCs w:val="24"/>
        </w:rPr>
      </w:pPr>
    </w:p>
    <w:p w:rsidR="0072159E" w:rsidRPr="0076027D" w:rsidRDefault="0072159E" w:rsidP="0076027D">
      <w:pPr>
        <w:ind w:firstLine="708"/>
        <w:jc w:val="both"/>
        <w:rPr>
          <w:sz w:val="24"/>
          <w:szCs w:val="24"/>
        </w:rPr>
      </w:pPr>
      <w:r w:rsidRPr="0076027D">
        <w:rPr>
          <w:sz w:val="24"/>
          <w:szCs w:val="24"/>
        </w:rPr>
        <w:t xml:space="preserve">Planom rada Županijske skupštine Koprivničko-križevačke županije za 2014. godinu („Službeni glasnik Koprivničko-križevačke županije“ broj </w:t>
      </w:r>
      <w:r w:rsidR="00490E93">
        <w:rPr>
          <w:sz w:val="24"/>
          <w:szCs w:val="24"/>
        </w:rPr>
        <w:t>17/13</w:t>
      </w:r>
      <w:r w:rsidR="009E7A7F">
        <w:rPr>
          <w:sz w:val="24"/>
          <w:szCs w:val="24"/>
        </w:rPr>
        <w:t>.</w:t>
      </w:r>
      <w:r w:rsidRPr="0076027D">
        <w:rPr>
          <w:sz w:val="24"/>
          <w:szCs w:val="24"/>
        </w:rPr>
        <w:t xml:space="preserve">) predviđena je izrada </w:t>
      </w:r>
      <w:r w:rsidR="00245242" w:rsidRPr="0076027D">
        <w:rPr>
          <w:sz w:val="24"/>
          <w:szCs w:val="24"/>
        </w:rPr>
        <w:t>Izvješća</w:t>
      </w:r>
      <w:r w:rsidR="00410AF5" w:rsidRPr="0076027D">
        <w:rPr>
          <w:sz w:val="24"/>
          <w:szCs w:val="24"/>
        </w:rPr>
        <w:t xml:space="preserve"> o lovnom gospodarstvu i šumarstvu na području Koprivničko-križevačke županije u 2013. godini.</w:t>
      </w:r>
    </w:p>
    <w:p w:rsidR="00FC21D2" w:rsidRPr="0076027D" w:rsidRDefault="00410AF5" w:rsidP="0076027D">
      <w:pPr>
        <w:ind w:firstLine="708"/>
        <w:jc w:val="both"/>
        <w:rPr>
          <w:sz w:val="24"/>
          <w:szCs w:val="24"/>
        </w:rPr>
      </w:pPr>
      <w:r w:rsidRPr="0076027D">
        <w:rPr>
          <w:sz w:val="24"/>
          <w:szCs w:val="24"/>
        </w:rPr>
        <w:t xml:space="preserve">Sukladno Županijskoj razvojnoj </w:t>
      </w:r>
      <w:r w:rsidR="003753A0" w:rsidRPr="0076027D">
        <w:rPr>
          <w:sz w:val="24"/>
          <w:szCs w:val="24"/>
        </w:rPr>
        <w:t xml:space="preserve">strategiji </w:t>
      </w:r>
      <w:r w:rsidR="0092693B" w:rsidRPr="0076027D">
        <w:rPr>
          <w:sz w:val="24"/>
          <w:szCs w:val="24"/>
        </w:rPr>
        <w:t>Koprivničko-križevačke županije 2011.-2013., donesenoj na 12. sjednici Županijske skupštine Koprivničko-križevačke županije, održane 04. svibnja 2011. godine („Službeni glasnik Koprivničko-križevačke županije“ broj 4/11</w:t>
      </w:r>
      <w:r w:rsidR="009E7A7F">
        <w:rPr>
          <w:sz w:val="24"/>
          <w:szCs w:val="24"/>
        </w:rPr>
        <w:t>.</w:t>
      </w:r>
      <w:r w:rsidR="0092693B" w:rsidRPr="0076027D">
        <w:rPr>
          <w:sz w:val="24"/>
          <w:szCs w:val="24"/>
        </w:rPr>
        <w:t>), definiran je</w:t>
      </w:r>
      <w:r w:rsidR="00FC21D2" w:rsidRPr="0076027D">
        <w:rPr>
          <w:sz w:val="24"/>
          <w:szCs w:val="24"/>
        </w:rPr>
        <w:t>:</w:t>
      </w:r>
    </w:p>
    <w:p w:rsidR="00410AF5" w:rsidRPr="0076027D" w:rsidRDefault="0092693B" w:rsidP="0035534A">
      <w:pPr>
        <w:pStyle w:val="Odlomakpopisa"/>
        <w:numPr>
          <w:ilvl w:val="0"/>
          <w:numId w:val="5"/>
        </w:numPr>
        <w:jc w:val="both"/>
        <w:rPr>
          <w:sz w:val="24"/>
          <w:szCs w:val="24"/>
        </w:rPr>
      </w:pPr>
      <w:r w:rsidRPr="0076027D">
        <w:rPr>
          <w:sz w:val="24"/>
          <w:szCs w:val="24"/>
        </w:rPr>
        <w:t>strateški</w:t>
      </w:r>
      <w:r w:rsidR="00FC21D2" w:rsidRPr="0076027D">
        <w:rPr>
          <w:sz w:val="24"/>
          <w:szCs w:val="24"/>
        </w:rPr>
        <w:t xml:space="preserve"> </w:t>
      </w:r>
      <w:r w:rsidRPr="0076027D">
        <w:rPr>
          <w:sz w:val="24"/>
          <w:szCs w:val="24"/>
        </w:rPr>
        <w:t xml:space="preserve">cilj </w:t>
      </w:r>
      <w:r w:rsidR="00FC21D2" w:rsidRPr="0076027D">
        <w:rPr>
          <w:sz w:val="24"/>
          <w:szCs w:val="24"/>
        </w:rPr>
        <w:t>1. konkurentno gospodarstvo s prioritetom 1-6 razvoj selektivnih oblika turizma , uključujući ruralni turizam koji sadrži mjere:</w:t>
      </w:r>
    </w:p>
    <w:p w:rsidR="00FC21D2" w:rsidRPr="0076027D" w:rsidRDefault="00FC21D2" w:rsidP="0076027D">
      <w:pPr>
        <w:ind w:left="360"/>
        <w:jc w:val="both"/>
        <w:rPr>
          <w:sz w:val="24"/>
          <w:szCs w:val="24"/>
        </w:rPr>
      </w:pPr>
    </w:p>
    <w:p w:rsidR="00FC21D2" w:rsidRPr="0076027D" w:rsidRDefault="00FC21D2" w:rsidP="0035534A">
      <w:pPr>
        <w:pStyle w:val="Odlomakpopisa"/>
        <w:numPr>
          <w:ilvl w:val="0"/>
          <w:numId w:val="6"/>
        </w:numPr>
        <w:jc w:val="both"/>
        <w:rPr>
          <w:sz w:val="24"/>
          <w:szCs w:val="24"/>
        </w:rPr>
      </w:pPr>
      <w:r w:rsidRPr="0076027D">
        <w:rPr>
          <w:sz w:val="24"/>
          <w:szCs w:val="24"/>
        </w:rPr>
        <w:t>1-6-1 Unapređenje postojećih i razvoj novih oblika turističke ponude</w:t>
      </w:r>
    </w:p>
    <w:p w:rsidR="00FC21D2" w:rsidRPr="0076027D" w:rsidRDefault="00FC21D2" w:rsidP="0076027D">
      <w:pPr>
        <w:ind w:firstLine="708"/>
        <w:jc w:val="both"/>
        <w:rPr>
          <w:sz w:val="24"/>
          <w:szCs w:val="24"/>
        </w:rPr>
      </w:pPr>
    </w:p>
    <w:p w:rsidR="00FC21D2" w:rsidRDefault="00FC21D2" w:rsidP="0035534A">
      <w:pPr>
        <w:pStyle w:val="Odlomakpopisa"/>
        <w:numPr>
          <w:ilvl w:val="0"/>
          <w:numId w:val="5"/>
        </w:numPr>
        <w:jc w:val="both"/>
        <w:rPr>
          <w:sz w:val="24"/>
          <w:szCs w:val="24"/>
        </w:rPr>
      </w:pPr>
      <w:r w:rsidRPr="0076027D">
        <w:rPr>
          <w:sz w:val="24"/>
          <w:szCs w:val="24"/>
        </w:rPr>
        <w:t>strateški cilj 4. održivo korištenje prirodnih i kulturnih vrijednosti i gospodarenje energijom s prioritetom 4-1 očuvanje općekorisnih funkcija prirode koji sadrži mjere:</w:t>
      </w:r>
    </w:p>
    <w:p w:rsidR="00490E93" w:rsidRPr="0076027D" w:rsidRDefault="00490E93" w:rsidP="00490E93">
      <w:pPr>
        <w:pStyle w:val="Odlomakpopisa"/>
        <w:jc w:val="both"/>
        <w:rPr>
          <w:sz w:val="24"/>
          <w:szCs w:val="24"/>
        </w:rPr>
      </w:pPr>
    </w:p>
    <w:p w:rsidR="0076027D" w:rsidRPr="0076027D" w:rsidRDefault="00FC21D2" w:rsidP="0035534A">
      <w:pPr>
        <w:pStyle w:val="Odlomakpopisa"/>
        <w:numPr>
          <w:ilvl w:val="0"/>
          <w:numId w:val="6"/>
        </w:numPr>
        <w:jc w:val="both"/>
        <w:rPr>
          <w:sz w:val="24"/>
          <w:szCs w:val="24"/>
        </w:rPr>
      </w:pPr>
      <w:r w:rsidRPr="0076027D">
        <w:rPr>
          <w:sz w:val="24"/>
          <w:szCs w:val="24"/>
        </w:rPr>
        <w:t>4-1-1 Očuvanje biološke i krajobrazne raznolikosti</w:t>
      </w:r>
      <w:r w:rsidR="0076027D" w:rsidRPr="0076027D">
        <w:rPr>
          <w:sz w:val="24"/>
          <w:szCs w:val="24"/>
        </w:rPr>
        <w:t>.</w:t>
      </w:r>
    </w:p>
    <w:p w:rsidR="0076027D" w:rsidRPr="0076027D" w:rsidRDefault="0076027D" w:rsidP="0076027D">
      <w:pPr>
        <w:jc w:val="both"/>
        <w:rPr>
          <w:sz w:val="24"/>
          <w:szCs w:val="24"/>
        </w:rPr>
      </w:pPr>
    </w:p>
    <w:p w:rsidR="0076027D" w:rsidRPr="0076027D" w:rsidRDefault="0076027D" w:rsidP="0076027D">
      <w:pPr>
        <w:jc w:val="both"/>
        <w:rPr>
          <w:b/>
          <w:sz w:val="32"/>
          <w:szCs w:val="32"/>
        </w:rPr>
      </w:pPr>
      <w:r w:rsidRPr="0076027D">
        <w:rPr>
          <w:b/>
          <w:sz w:val="32"/>
          <w:szCs w:val="32"/>
        </w:rPr>
        <w:t>1. LOVSTVO</w:t>
      </w:r>
    </w:p>
    <w:p w:rsidR="0076027D" w:rsidRPr="0076027D" w:rsidRDefault="0076027D" w:rsidP="0076027D">
      <w:pPr>
        <w:jc w:val="both"/>
        <w:rPr>
          <w:sz w:val="24"/>
          <w:szCs w:val="24"/>
        </w:rPr>
      </w:pPr>
    </w:p>
    <w:p w:rsidR="0076027D" w:rsidRDefault="0045139E" w:rsidP="0076027D">
      <w:pPr>
        <w:ind w:firstLine="708"/>
        <w:jc w:val="both"/>
        <w:rPr>
          <w:sz w:val="24"/>
          <w:szCs w:val="24"/>
        </w:rPr>
      </w:pPr>
      <w:r w:rsidRPr="0076027D">
        <w:rPr>
          <w:sz w:val="24"/>
          <w:szCs w:val="24"/>
        </w:rPr>
        <w:t xml:space="preserve">Sukladno članku 27. Zakona o lovstvu </w:t>
      </w:r>
      <w:r w:rsidR="009E7A7F" w:rsidRPr="009E7A7F">
        <w:rPr>
          <w:sz w:val="24"/>
          <w:szCs w:val="24"/>
        </w:rPr>
        <w:t>(„Narodne novine“ broj 140/05., 75/09., 153/09.-Zakon o izmjenama i dopunama Zakona o javnim cestama i 14/14.)</w:t>
      </w:r>
    </w:p>
    <w:p w:rsidR="00FC21D2" w:rsidRPr="0076027D" w:rsidRDefault="0076027D" w:rsidP="00F0160C">
      <w:pPr>
        <w:jc w:val="both"/>
        <w:rPr>
          <w:sz w:val="24"/>
          <w:szCs w:val="24"/>
        </w:rPr>
      </w:pPr>
      <w:r>
        <w:rPr>
          <w:sz w:val="24"/>
          <w:szCs w:val="24"/>
        </w:rPr>
        <w:t xml:space="preserve">(1) </w:t>
      </w:r>
      <w:r w:rsidR="0045139E" w:rsidRPr="0076027D">
        <w:rPr>
          <w:sz w:val="24"/>
          <w:szCs w:val="24"/>
        </w:rPr>
        <w:t>sredstva naknade za koncesiju raspoređuju se na način:</w:t>
      </w:r>
    </w:p>
    <w:p w:rsidR="0045139E" w:rsidRDefault="0045139E" w:rsidP="00F0160C">
      <w:pPr>
        <w:ind w:left="709"/>
        <w:jc w:val="both"/>
        <w:rPr>
          <w:sz w:val="24"/>
          <w:szCs w:val="24"/>
        </w:rPr>
      </w:pPr>
      <w:r w:rsidRPr="0076027D">
        <w:rPr>
          <w:sz w:val="24"/>
          <w:szCs w:val="24"/>
        </w:rPr>
        <w:t xml:space="preserve">1. 50% sredstava za naknade vlasnicima zemljišta </w:t>
      </w:r>
      <w:r w:rsidR="00FC3E7D" w:rsidRPr="0076027D">
        <w:rPr>
          <w:sz w:val="24"/>
          <w:szCs w:val="24"/>
        </w:rPr>
        <w:t>bez prava lova, razmjerno površini koja je obuhvaćena lovištima za koja se uplaćuje lovozakupnina, preko proračuna županija i Grada Zagreba na čijem p</w:t>
      </w:r>
      <w:r w:rsidR="0076027D">
        <w:rPr>
          <w:sz w:val="24"/>
          <w:szCs w:val="24"/>
        </w:rPr>
        <w:t>odručju je ustanovljeno lovište,</w:t>
      </w:r>
    </w:p>
    <w:p w:rsidR="0076027D" w:rsidRDefault="0076027D" w:rsidP="00F0160C">
      <w:pPr>
        <w:ind w:left="709"/>
        <w:jc w:val="both"/>
        <w:rPr>
          <w:sz w:val="24"/>
          <w:szCs w:val="24"/>
        </w:rPr>
      </w:pPr>
      <w:r>
        <w:rPr>
          <w:sz w:val="24"/>
          <w:szCs w:val="24"/>
        </w:rPr>
        <w:t>2. 30% sredstava u Proračun,</w:t>
      </w:r>
    </w:p>
    <w:p w:rsidR="0076027D" w:rsidRDefault="0076027D" w:rsidP="00F0160C">
      <w:pPr>
        <w:ind w:left="709"/>
        <w:jc w:val="both"/>
        <w:rPr>
          <w:sz w:val="24"/>
          <w:szCs w:val="24"/>
        </w:rPr>
      </w:pPr>
      <w:r>
        <w:rPr>
          <w:sz w:val="24"/>
          <w:szCs w:val="24"/>
        </w:rPr>
        <w:t xml:space="preserve">3. 10 % sredstava u Proračun kao namjenski prihod Ministarstva za provedbu Zakona, </w:t>
      </w:r>
    </w:p>
    <w:p w:rsidR="0076027D" w:rsidRDefault="0076027D" w:rsidP="00F0160C">
      <w:pPr>
        <w:ind w:left="709"/>
        <w:jc w:val="both"/>
        <w:rPr>
          <w:sz w:val="24"/>
          <w:szCs w:val="24"/>
        </w:rPr>
      </w:pPr>
      <w:r>
        <w:rPr>
          <w:sz w:val="24"/>
          <w:szCs w:val="24"/>
        </w:rPr>
        <w:t>4. sredstava na račun županija i Grada Zagreba za provedbu Zakona.</w:t>
      </w:r>
    </w:p>
    <w:p w:rsidR="0076027D" w:rsidRDefault="0076027D" w:rsidP="00F0160C">
      <w:pPr>
        <w:ind w:left="709" w:hanging="709"/>
        <w:jc w:val="both"/>
        <w:rPr>
          <w:sz w:val="24"/>
          <w:szCs w:val="24"/>
        </w:rPr>
      </w:pPr>
      <w:r>
        <w:rPr>
          <w:sz w:val="24"/>
          <w:szCs w:val="24"/>
        </w:rPr>
        <w:t xml:space="preserve">(2) Sredstva iz stavka 1. točke 1. ovog članka, koja u roku od godine dana nisu potraživali vlasnici zemljišta bez prava lova, koristiti će se u županijama i Gradu Zagrebu za razvoj i unapređenje lovstva. Kad vlasnici bez prava lova na području lovišta zatraže naknadu i dokažu pravo vlasništva, županije i Grad Zagreb dužne su isplatiti naknadu u roku od 30 dana </w:t>
      </w:r>
      <w:r w:rsidR="001545F9">
        <w:rPr>
          <w:sz w:val="24"/>
          <w:szCs w:val="24"/>
        </w:rPr>
        <w:t>podnošenja zahtjeva.</w:t>
      </w:r>
    </w:p>
    <w:p w:rsidR="001545F9" w:rsidRDefault="001545F9" w:rsidP="00F0160C">
      <w:pPr>
        <w:jc w:val="both"/>
        <w:rPr>
          <w:sz w:val="24"/>
          <w:szCs w:val="24"/>
        </w:rPr>
      </w:pPr>
      <w:r>
        <w:rPr>
          <w:sz w:val="24"/>
          <w:szCs w:val="24"/>
        </w:rPr>
        <w:t>(3) Sredstvima iz stavka 1. točke 3. ovoga članka financirat će se:</w:t>
      </w:r>
    </w:p>
    <w:p w:rsidR="001545F9" w:rsidRDefault="001545F9" w:rsidP="00F0160C">
      <w:pPr>
        <w:ind w:firstLine="708"/>
        <w:jc w:val="both"/>
        <w:rPr>
          <w:sz w:val="24"/>
          <w:szCs w:val="24"/>
        </w:rPr>
      </w:pPr>
      <w:r>
        <w:rPr>
          <w:sz w:val="24"/>
          <w:szCs w:val="24"/>
        </w:rPr>
        <w:t>- zaštita i čuvanje državnih lovišta koja nisu pod ugovorom,</w:t>
      </w:r>
    </w:p>
    <w:p w:rsidR="001545F9" w:rsidRDefault="001545F9" w:rsidP="0076027D">
      <w:pPr>
        <w:ind w:left="709" w:hanging="1"/>
        <w:jc w:val="both"/>
        <w:rPr>
          <w:sz w:val="24"/>
          <w:szCs w:val="24"/>
        </w:rPr>
      </w:pPr>
      <w:r>
        <w:rPr>
          <w:sz w:val="24"/>
          <w:szCs w:val="24"/>
        </w:rPr>
        <w:t>- štete od divljači u državnim lovištima koja nisu pod ugovorom,</w:t>
      </w:r>
    </w:p>
    <w:p w:rsidR="001545F9" w:rsidRDefault="001545F9" w:rsidP="0076027D">
      <w:pPr>
        <w:ind w:left="709" w:hanging="1"/>
        <w:jc w:val="both"/>
        <w:rPr>
          <w:sz w:val="24"/>
          <w:szCs w:val="24"/>
        </w:rPr>
      </w:pPr>
      <w:r>
        <w:rPr>
          <w:sz w:val="24"/>
          <w:szCs w:val="24"/>
        </w:rPr>
        <w:t>- provedba natječaja za državna lovišta,</w:t>
      </w:r>
    </w:p>
    <w:p w:rsidR="001545F9" w:rsidRDefault="001545F9" w:rsidP="0076027D">
      <w:pPr>
        <w:ind w:left="709" w:hanging="1"/>
        <w:jc w:val="both"/>
        <w:rPr>
          <w:sz w:val="24"/>
          <w:szCs w:val="24"/>
        </w:rPr>
      </w:pPr>
      <w:r>
        <w:rPr>
          <w:sz w:val="24"/>
          <w:szCs w:val="24"/>
        </w:rPr>
        <w:t>- promidžba i informiranje iz područja lovstva,</w:t>
      </w:r>
    </w:p>
    <w:p w:rsidR="001545F9" w:rsidRDefault="001545F9" w:rsidP="0076027D">
      <w:pPr>
        <w:ind w:left="709" w:hanging="1"/>
        <w:jc w:val="both"/>
        <w:rPr>
          <w:sz w:val="24"/>
          <w:szCs w:val="24"/>
        </w:rPr>
      </w:pPr>
      <w:r>
        <w:rPr>
          <w:sz w:val="24"/>
          <w:szCs w:val="24"/>
        </w:rPr>
        <w:t>- razvoj informatike u funkciji kontrole i provedbe ovoga Zakona,</w:t>
      </w:r>
    </w:p>
    <w:p w:rsidR="001545F9" w:rsidRDefault="001545F9" w:rsidP="0076027D">
      <w:pPr>
        <w:ind w:left="709" w:hanging="1"/>
        <w:jc w:val="both"/>
        <w:rPr>
          <w:sz w:val="24"/>
          <w:szCs w:val="24"/>
        </w:rPr>
      </w:pPr>
      <w:r>
        <w:rPr>
          <w:sz w:val="24"/>
          <w:szCs w:val="24"/>
        </w:rPr>
        <w:t>- unapređenje lovnog gospodarenja.</w:t>
      </w:r>
    </w:p>
    <w:p w:rsidR="001545F9" w:rsidRDefault="001545F9" w:rsidP="00F0160C">
      <w:pPr>
        <w:jc w:val="both"/>
        <w:rPr>
          <w:sz w:val="24"/>
          <w:szCs w:val="24"/>
        </w:rPr>
      </w:pPr>
      <w:r>
        <w:rPr>
          <w:sz w:val="24"/>
          <w:szCs w:val="24"/>
        </w:rPr>
        <w:t>(4) Sred</w:t>
      </w:r>
      <w:r w:rsidR="0013433E">
        <w:rPr>
          <w:sz w:val="24"/>
          <w:szCs w:val="24"/>
        </w:rPr>
        <w:t>stvima iz stavka 1. točke 4. ovoga članka financirat će se:</w:t>
      </w:r>
    </w:p>
    <w:p w:rsidR="0013433E" w:rsidRDefault="0013433E" w:rsidP="0076027D">
      <w:pPr>
        <w:ind w:left="709" w:hanging="1"/>
        <w:jc w:val="both"/>
        <w:rPr>
          <w:sz w:val="24"/>
          <w:szCs w:val="24"/>
        </w:rPr>
      </w:pPr>
      <w:r>
        <w:rPr>
          <w:sz w:val="24"/>
          <w:szCs w:val="24"/>
        </w:rPr>
        <w:t>- zaštita i čuvanje zajedničkih lovišta koja nisu pod ugovorom,</w:t>
      </w:r>
    </w:p>
    <w:p w:rsidR="0013433E" w:rsidRDefault="0013433E" w:rsidP="0076027D">
      <w:pPr>
        <w:ind w:left="709" w:hanging="1"/>
        <w:jc w:val="both"/>
        <w:rPr>
          <w:sz w:val="24"/>
          <w:szCs w:val="24"/>
        </w:rPr>
      </w:pPr>
      <w:r>
        <w:rPr>
          <w:sz w:val="24"/>
          <w:szCs w:val="24"/>
        </w:rPr>
        <w:t>- štete od divljači u zajedničkim lovištima koja nisu pod ugovorom,</w:t>
      </w:r>
    </w:p>
    <w:p w:rsidR="0013433E" w:rsidRDefault="0013433E" w:rsidP="0076027D">
      <w:pPr>
        <w:ind w:left="709" w:hanging="1"/>
        <w:jc w:val="both"/>
        <w:rPr>
          <w:sz w:val="24"/>
          <w:szCs w:val="24"/>
        </w:rPr>
      </w:pPr>
      <w:r>
        <w:rPr>
          <w:sz w:val="24"/>
          <w:szCs w:val="24"/>
        </w:rPr>
        <w:t xml:space="preserve">- provedba natječaja za zajednička lovišta, </w:t>
      </w:r>
    </w:p>
    <w:p w:rsidR="0013433E" w:rsidRDefault="0013433E" w:rsidP="0076027D">
      <w:pPr>
        <w:ind w:left="709" w:hanging="1"/>
        <w:jc w:val="both"/>
        <w:rPr>
          <w:sz w:val="24"/>
          <w:szCs w:val="24"/>
        </w:rPr>
      </w:pPr>
      <w:r>
        <w:rPr>
          <w:sz w:val="24"/>
          <w:szCs w:val="24"/>
        </w:rPr>
        <w:t>- promidžba i informiranje iz područja lovstva,</w:t>
      </w:r>
    </w:p>
    <w:p w:rsidR="0013433E" w:rsidRDefault="0013433E" w:rsidP="0076027D">
      <w:pPr>
        <w:ind w:left="709" w:hanging="1"/>
        <w:jc w:val="both"/>
        <w:rPr>
          <w:sz w:val="24"/>
          <w:szCs w:val="24"/>
        </w:rPr>
      </w:pPr>
      <w:r>
        <w:rPr>
          <w:sz w:val="24"/>
          <w:szCs w:val="24"/>
        </w:rPr>
        <w:t>- naknada za osiguranje lovišta.</w:t>
      </w:r>
    </w:p>
    <w:p w:rsidR="0072159E" w:rsidRDefault="0013433E" w:rsidP="00F0160C">
      <w:pPr>
        <w:ind w:left="709" w:hanging="709"/>
        <w:jc w:val="both"/>
        <w:rPr>
          <w:sz w:val="24"/>
          <w:szCs w:val="24"/>
        </w:rPr>
      </w:pPr>
      <w:r>
        <w:rPr>
          <w:sz w:val="24"/>
          <w:szCs w:val="24"/>
        </w:rPr>
        <w:t xml:space="preserve">(5) Županije i Grad Zagreb dužne su u ministarstvu jednom godišnje podnijeti </w:t>
      </w:r>
      <w:r w:rsidR="00B375AF">
        <w:rPr>
          <w:sz w:val="24"/>
          <w:szCs w:val="24"/>
        </w:rPr>
        <w:t>izvješće o utrošenim sredstvima iz stavka 1. točke 1. i 4. ovoga članka.</w:t>
      </w:r>
    </w:p>
    <w:p w:rsidR="00B375AF" w:rsidRDefault="00B375AF" w:rsidP="00B375AF">
      <w:pPr>
        <w:jc w:val="both"/>
        <w:rPr>
          <w:sz w:val="24"/>
          <w:szCs w:val="24"/>
        </w:rPr>
      </w:pPr>
    </w:p>
    <w:p w:rsidR="00B375AF" w:rsidRDefault="00526246" w:rsidP="00B375AF">
      <w:pPr>
        <w:jc w:val="both"/>
        <w:rPr>
          <w:b/>
          <w:sz w:val="24"/>
          <w:szCs w:val="24"/>
        </w:rPr>
      </w:pPr>
      <w:r w:rsidRPr="00526246">
        <w:rPr>
          <w:b/>
          <w:sz w:val="24"/>
          <w:szCs w:val="24"/>
        </w:rPr>
        <w:lastRenderedPageBreak/>
        <w:t>I.</w:t>
      </w:r>
      <w:r>
        <w:rPr>
          <w:b/>
          <w:sz w:val="24"/>
          <w:szCs w:val="24"/>
        </w:rPr>
        <w:tab/>
        <w:t>Općenito</w:t>
      </w:r>
    </w:p>
    <w:p w:rsidR="00526246" w:rsidRDefault="00526246" w:rsidP="00B375AF">
      <w:pPr>
        <w:jc w:val="both"/>
        <w:rPr>
          <w:b/>
          <w:sz w:val="24"/>
          <w:szCs w:val="24"/>
        </w:rPr>
      </w:pPr>
    </w:p>
    <w:p w:rsidR="00526246" w:rsidRPr="00526246" w:rsidRDefault="00526246" w:rsidP="00526246">
      <w:pPr>
        <w:jc w:val="both"/>
        <w:rPr>
          <w:sz w:val="24"/>
          <w:szCs w:val="24"/>
        </w:rPr>
      </w:pPr>
      <w:r w:rsidRPr="00526246">
        <w:rPr>
          <w:sz w:val="24"/>
          <w:szCs w:val="24"/>
        </w:rPr>
        <w:tab/>
        <w:t xml:space="preserve">Zakonom o lovstvu u Republici Hrvatskoj </w:t>
      </w:r>
      <w:r w:rsidR="009E7A7F" w:rsidRPr="009E7A7F">
        <w:rPr>
          <w:sz w:val="24"/>
          <w:szCs w:val="24"/>
        </w:rPr>
        <w:t>(„Narodne novine“ broj 140/05., 75/09., 153/09.-Zakon o izmjenama i dopunama Zakona o javnim cestama i 14/14.)</w:t>
      </w:r>
      <w:r w:rsidRPr="00526246">
        <w:rPr>
          <w:sz w:val="24"/>
          <w:szCs w:val="24"/>
        </w:rPr>
        <w:t xml:space="preserve"> uređuje se gospodarenje lovištem i divljači. Gospodarenje obuhvaća uzgoj, zaštitu, lov i korištenje divljači i njezinih dijelova. Divljač je dobro od interesa za Republiku Hrvatsku i ima njezinu osobitu zaštitu.</w:t>
      </w:r>
    </w:p>
    <w:p w:rsidR="00526246" w:rsidRPr="00526246" w:rsidRDefault="00526246" w:rsidP="00526246">
      <w:pPr>
        <w:jc w:val="both"/>
        <w:rPr>
          <w:sz w:val="24"/>
          <w:szCs w:val="24"/>
        </w:rPr>
      </w:pPr>
      <w:r w:rsidRPr="00526246">
        <w:rPr>
          <w:sz w:val="24"/>
          <w:szCs w:val="24"/>
        </w:rPr>
        <w:t>Lovišta se ustanovljuju prema vrsti divljači koja prirodno obitava ili se uzgaja na površinama zemljišta, prema broju divljači koja se prema mogućnostima staništa može uzgajati na tim površinama i namjeni lovišta.</w:t>
      </w:r>
    </w:p>
    <w:p w:rsidR="00526246" w:rsidRPr="00526246" w:rsidRDefault="00526246" w:rsidP="00526246">
      <w:pPr>
        <w:ind w:firstLine="708"/>
        <w:jc w:val="both"/>
        <w:rPr>
          <w:sz w:val="24"/>
          <w:szCs w:val="24"/>
        </w:rPr>
      </w:pPr>
      <w:r w:rsidRPr="00526246">
        <w:rPr>
          <w:sz w:val="24"/>
          <w:szCs w:val="24"/>
        </w:rPr>
        <w:t>Državna lovišta ustanovljuje ministar odlukom o ustanovljenju državnog lovišta ili uzgajališta divljači na prijedlog stručne komisije Ministarstva.</w:t>
      </w:r>
    </w:p>
    <w:p w:rsidR="00526246" w:rsidRPr="00526246" w:rsidRDefault="00526246" w:rsidP="00526246">
      <w:pPr>
        <w:ind w:firstLine="708"/>
        <w:jc w:val="both"/>
        <w:rPr>
          <w:sz w:val="24"/>
          <w:szCs w:val="24"/>
        </w:rPr>
      </w:pPr>
      <w:r w:rsidRPr="00526246">
        <w:rPr>
          <w:sz w:val="24"/>
          <w:szCs w:val="24"/>
        </w:rPr>
        <w:t>Zajednička lovišta ustanovljava i izmjene granica provodi odlukom o ustanovljenju zajedničkog lovišta nadležno tijelo na području kojega se nalaze površine zemljišta, na prijedlog stručne komisije i uz prethodnu suglasnost Ministarstva.</w:t>
      </w:r>
    </w:p>
    <w:p w:rsidR="00526246" w:rsidRPr="00526246" w:rsidRDefault="00526246" w:rsidP="00526246">
      <w:pPr>
        <w:ind w:firstLine="708"/>
        <w:jc w:val="both"/>
        <w:rPr>
          <w:sz w:val="24"/>
          <w:szCs w:val="24"/>
        </w:rPr>
      </w:pPr>
      <w:r w:rsidRPr="00526246">
        <w:rPr>
          <w:sz w:val="24"/>
          <w:szCs w:val="24"/>
        </w:rPr>
        <w:t>Pravo lova u lovištu izvršava se kao pravo i dužnosti provedbe lovnogospodarske osnove ili programa uzgoja divljači i sklopljenog ugovora o zakupu, odnosno koncesiji. Bez odobrene lovnogospodarske osnove ili programa uzgoja divljači i ugovora o zakupu, odnosno koncesiji, ne može se izvršavati pravo lova.</w:t>
      </w:r>
    </w:p>
    <w:p w:rsidR="00526246" w:rsidRPr="00526246" w:rsidRDefault="00526246" w:rsidP="00526246">
      <w:pPr>
        <w:ind w:firstLine="708"/>
        <w:jc w:val="both"/>
        <w:rPr>
          <w:sz w:val="24"/>
          <w:szCs w:val="24"/>
        </w:rPr>
      </w:pPr>
      <w:r w:rsidRPr="00526246">
        <w:rPr>
          <w:sz w:val="24"/>
          <w:szCs w:val="24"/>
        </w:rPr>
        <w:t>Lovnogospodarska osnova jest desetogodišnji planski akt za gospodarenje lovištem kojim se utvrđuje gospodarenje za razdoblje od dana davanja suglasnosti na lovnogospodarsku osnovu do 31. ožujka desete lovne godine.</w:t>
      </w:r>
    </w:p>
    <w:p w:rsidR="00526246" w:rsidRDefault="00526246" w:rsidP="00B375AF">
      <w:pPr>
        <w:jc w:val="both"/>
        <w:rPr>
          <w:b/>
          <w:sz w:val="24"/>
          <w:szCs w:val="24"/>
        </w:rPr>
      </w:pPr>
    </w:p>
    <w:p w:rsidR="00526246" w:rsidRPr="00526246" w:rsidRDefault="00526246" w:rsidP="00526246">
      <w:pPr>
        <w:jc w:val="both"/>
        <w:rPr>
          <w:sz w:val="24"/>
          <w:szCs w:val="24"/>
        </w:rPr>
      </w:pPr>
      <w:r w:rsidRPr="00526246">
        <w:rPr>
          <w:sz w:val="24"/>
          <w:szCs w:val="24"/>
        </w:rPr>
        <w:tab/>
        <w:t xml:space="preserve">Područje Koprivničko-križevačke županije obuhvaća 6 zajedničkih otvorenih lovišta i 8 državnih lovišta koja su u koncesiji ili zakupu do razdoblja između 2015.-2036. godine. </w:t>
      </w:r>
    </w:p>
    <w:p w:rsidR="00526246" w:rsidRDefault="00526246" w:rsidP="00526246">
      <w:pPr>
        <w:ind w:firstLine="708"/>
        <w:jc w:val="both"/>
        <w:rPr>
          <w:sz w:val="24"/>
          <w:szCs w:val="24"/>
        </w:rPr>
      </w:pPr>
      <w:r w:rsidRPr="00526246">
        <w:rPr>
          <w:sz w:val="24"/>
          <w:szCs w:val="24"/>
        </w:rPr>
        <w:t>Koncesija se daje pravnoj ili fizičkoj osobi sa sjedištem na području Republike Hrvatske na 30 lovnih godina, a zakup se daje pravnoj ili fizičkoj osobi sa sjedištem na području Republike Hrvatske na 10 lovnih godina.</w:t>
      </w:r>
    </w:p>
    <w:p w:rsidR="00526246" w:rsidRPr="00526246" w:rsidRDefault="00526246" w:rsidP="00526246">
      <w:pPr>
        <w:jc w:val="both"/>
        <w:rPr>
          <w:sz w:val="24"/>
          <w:szCs w:val="24"/>
        </w:rPr>
      </w:pPr>
    </w:p>
    <w:p w:rsidR="00526246" w:rsidRPr="00526246" w:rsidRDefault="00526246" w:rsidP="00526246">
      <w:pPr>
        <w:jc w:val="both"/>
        <w:rPr>
          <w:sz w:val="24"/>
          <w:szCs w:val="24"/>
        </w:rPr>
      </w:pPr>
      <w:r w:rsidRPr="00526246">
        <w:rPr>
          <w:sz w:val="24"/>
          <w:szCs w:val="24"/>
        </w:rPr>
        <w:tab/>
        <w:t xml:space="preserve">U Tablici </w:t>
      </w:r>
      <w:r>
        <w:rPr>
          <w:sz w:val="24"/>
          <w:szCs w:val="24"/>
        </w:rPr>
        <w:t>1</w:t>
      </w:r>
      <w:r w:rsidRPr="00526246">
        <w:rPr>
          <w:sz w:val="24"/>
          <w:szCs w:val="24"/>
        </w:rPr>
        <w:t>. prikazana su lovišta s njihovim površinama, godišnjom lovozakupninom</w:t>
      </w:r>
      <w:r w:rsidR="007B4EBC">
        <w:rPr>
          <w:sz w:val="24"/>
          <w:szCs w:val="24"/>
        </w:rPr>
        <w:t xml:space="preserve"> / koncesijom</w:t>
      </w:r>
      <w:r w:rsidRPr="00526246">
        <w:rPr>
          <w:sz w:val="24"/>
          <w:szCs w:val="24"/>
        </w:rPr>
        <w:t>, kao i podaci o lovozakupniku i koncesionaru pojedinog lovišta.</w:t>
      </w:r>
    </w:p>
    <w:p w:rsidR="00526246" w:rsidRPr="00526246" w:rsidRDefault="00526246" w:rsidP="00526246">
      <w:pPr>
        <w:jc w:val="both"/>
        <w:rPr>
          <w:sz w:val="24"/>
          <w:szCs w:val="24"/>
        </w:rPr>
      </w:pPr>
    </w:p>
    <w:p w:rsidR="00526246" w:rsidRPr="00526246" w:rsidRDefault="00526246" w:rsidP="00526246">
      <w:pPr>
        <w:jc w:val="both"/>
      </w:pPr>
      <w:r w:rsidRPr="00526246">
        <w:tab/>
        <w:t>Tablica 1. Pregled zajedničkih i državnih lovišta na području Koprivničko-križevačke županije</w:t>
      </w:r>
    </w:p>
    <w:tbl>
      <w:tblPr>
        <w:tblW w:w="10080" w:type="dxa"/>
        <w:tblInd w:w="93" w:type="dxa"/>
        <w:tblLayout w:type="fixed"/>
        <w:tblLook w:val="04A0" w:firstRow="1" w:lastRow="0" w:firstColumn="1" w:lastColumn="0" w:noHBand="0" w:noVBand="1"/>
      </w:tblPr>
      <w:tblGrid>
        <w:gridCol w:w="1716"/>
        <w:gridCol w:w="2399"/>
        <w:gridCol w:w="2279"/>
        <w:gridCol w:w="1651"/>
        <w:gridCol w:w="2035"/>
      </w:tblGrid>
      <w:tr w:rsidR="00526246" w:rsidRPr="00526246" w:rsidTr="00526246">
        <w:trPr>
          <w:trHeight w:val="780"/>
        </w:trPr>
        <w:tc>
          <w:tcPr>
            <w:tcW w:w="1716"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526246" w:rsidRPr="009E7A7F" w:rsidRDefault="00526246" w:rsidP="00526246">
            <w:pPr>
              <w:jc w:val="center"/>
              <w:rPr>
                <w:b/>
                <w:bCs/>
                <w:sz w:val="22"/>
                <w:szCs w:val="22"/>
              </w:rPr>
            </w:pPr>
            <w:r w:rsidRPr="009E7A7F">
              <w:rPr>
                <w:b/>
                <w:bCs/>
                <w:sz w:val="22"/>
                <w:szCs w:val="22"/>
              </w:rPr>
              <w:t>VLASNIŠTVO</w:t>
            </w:r>
          </w:p>
        </w:tc>
        <w:tc>
          <w:tcPr>
            <w:tcW w:w="2399" w:type="dxa"/>
            <w:tcBorders>
              <w:top w:val="single" w:sz="8" w:space="0" w:color="auto"/>
              <w:left w:val="nil"/>
              <w:bottom w:val="single" w:sz="8" w:space="0" w:color="auto"/>
              <w:right w:val="single" w:sz="8" w:space="0" w:color="auto"/>
            </w:tcBorders>
            <w:shd w:val="clear" w:color="auto" w:fill="auto"/>
            <w:vAlign w:val="bottom"/>
            <w:hideMark/>
          </w:tcPr>
          <w:p w:rsidR="00526246" w:rsidRPr="009E7A7F" w:rsidRDefault="00526246" w:rsidP="00526246">
            <w:pPr>
              <w:jc w:val="center"/>
              <w:rPr>
                <w:b/>
                <w:bCs/>
                <w:sz w:val="22"/>
                <w:szCs w:val="22"/>
              </w:rPr>
            </w:pPr>
            <w:r w:rsidRPr="009E7A7F">
              <w:rPr>
                <w:b/>
                <w:bCs/>
                <w:sz w:val="22"/>
                <w:szCs w:val="22"/>
              </w:rPr>
              <w:t>BROJ I</w:t>
            </w:r>
            <w:r w:rsidRPr="009E7A7F">
              <w:rPr>
                <w:b/>
                <w:bCs/>
                <w:sz w:val="22"/>
                <w:szCs w:val="22"/>
              </w:rPr>
              <w:br/>
              <w:t>NAZIV LOVIŠTA</w:t>
            </w:r>
          </w:p>
        </w:tc>
        <w:tc>
          <w:tcPr>
            <w:tcW w:w="2279" w:type="dxa"/>
            <w:tcBorders>
              <w:top w:val="single" w:sz="8" w:space="0" w:color="auto"/>
              <w:left w:val="nil"/>
              <w:bottom w:val="single" w:sz="8" w:space="0" w:color="auto"/>
              <w:right w:val="single" w:sz="8" w:space="0" w:color="auto"/>
            </w:tcBorders>
            <w:shd w:val="clear" w:color="auto" w:fill="auto"/>
            <w:vAlign w:val="bottom"/>
            <w:hideMark/>
          </w:tcPr>
          <w:p w:rsidR="00526246" w:rsidRPr="009E7A7F" w:rsidRDefault="00526246" w:rsidP="00526246">
            <w:pPr>
              <w:jc w:val="center"/>
              <w:rPr>
                <w:b/>
                <w:bCs/>
                <w:sz w:val="22"/>
                <w:szCs w:val="22"/>
              </w:rPr>
            </w:pPr>
            <w:r w:rsidRPr="009E7A7F">
              <w:rPr>
                <w:b/>
                <w:bCs/>
                <w:sz w:val="22"/>
                <w:szCs w:val="22"/>
              </w:rPr>
              <w:t>LOVOZAKUPNIK</w:t>
            </w:r>
            <w:r w:rsidR="007B4EBC" w:rsidRPr="009E7A7F">
              <w:rPr>
                <w:b/>
                <w:bCs/>
                <w:sz w:val="22"/>
                <w:szCs w:val="22"/>
              </w:rPr>
              <w:t>/KONCESIONAR</w:t>
            </w:r>
          </w:p>
        </w:tc>
        <w:tc>
          <w:tcPr>
            <w:tcW w:w="1651" w:type="dxa"/>
            <w:tcBorders>
              <w:top w:val="single" w:sz="8" w:space="0" w:color="auto"/>
              <w:left w:val="nil"/>
              <w:bottom w:val="single" w:sz="8" w:space="0" w:color="auto"/>
              <w:right w:val="single" w:sz="8" w:space="0" w:color="auto"/>
            </w:tcBorders>
            <w:shd w:val="clear" w:color="auto" w:fill="auto"/>
            <w:vAlign w:val="bottom"/>
            <w:hideMark/>
          </w:tcPr>
          <w:p w:rsidR="00526246" w:rsidRPr="009E7A7F" w:rsidRDefault="00526246" w:rsidP="00526246">
            <w:pPr>
              <w:jc w:val="center"/>
              <w:rPr>
                <w:b/>
                <w:bCs/>
                <w:sz w:val="22"/>
                <w:szCs w:val="22"/>
              </w:rPr>
            </w:pPr>
            <w:r w:rsidRPr="009E7A7F">
              <w:rPr>
                <w:b/>
                <w:bCs/>
                <w:sz w:val="22"/>
                <w:szCs w:val="22"/>
              </w:rPr>
              <w:t>POVRŠINA</w:t>
            </w:r>
            <w:r w:rsidRPr="009E7A7F">
              <w:rPr>
                <w:b/>
                <w:bCs/>
                <w:sz w:val="22"/>
                <w:szCs w:val="22"/>
              </w:rPr>
              <w:br/>
              <w:t>LOVIŠTA (ha)</w:t>
            </w:r>
          </w:p>
        </w:tc>
        <w:tc>
          <w:tcPr>
            <w:tcW w:w="2035" w:type="dxa"/>
            <w:tcBorders>
              <w:top w:val="single" w:sz="8" w:space="0" w:color="auto"/>
              <w:left w:val="nil"/>
              <w:bottom w:val="single" w:sz="8" w:space="0" w:color="auto"/>
              <w:right w:val="single" w:sz="8" w:space="0" w:color="auto"/>
            </w:tcBorders>
            <w:shd w:val="clear" w:color="auto" w:fill="auto"/>
            <w:vAlign w:val="bottom"/>
            <w:hideMark/>
          </w:tcPr>
          <w:p w:rsidR="00526246" w:rsidRPr="009E7A7F" w:rsidRDefault="00526246" w:rsidP="00526246">
            <w:pPr>
              <w:jc w:val="center"/>
              <w:rPr>
                <w:b/>
                <w:bCs/>
                <w:sz w:val="22"/>
                <w:szCs w:val="22"/>
              </w:rPr>
            </w:pPr>
            <w:r w:rsidRPr="009E7A7F">
              <w:rPr>
                <w:b/>
                <w:bCs/>
                <w:sz w:val="22"/>
                <w:szCs w:val="22"/>
              </w:rPr>
              <w:t>IZNOS</w:t>
            </w:r>
            <w:r w:rsidRPr="009E7A7F">
              <w:rPr>
                <w:b/>
                <w:bCs/>
                <w:sz w:val="22"/>
                <w:szCs w:val="22"/>
              </w:rPr>
              <w:br/>
              <w:t>LOVOZAKUPNINE/</w:t>
            </w:r>
            <w:r w:rsidRPr="009E7A7F">
              <w:rPr>
                <w:b/>
                <w:bCs/>
                <w:sz w:val="22"/>
                <w:szCs w:val="22"/>
              </w:rPr>
              <w:br/>
              <w:t>KONCESIJE (kn)</w:t>
            </w:r>
          </w:p>
        </w:tc>
      </w:tr>
      <w:tr w:rsidR="00526246" w:rsidRPr="00526246" w:rsidTr="00526246">
        <w:trPr>
          <w:trHeight w:val="180"/>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26246" w:rsidRPr="009E7A7F" w:rsidRDefault="00526246" w:rsidP="00526246">
            <w:pPr>
              <w:jc w:val="center"/>
              <w:rPr>
                <w:b/>
                <w:bCs/>
                <w:sz w:val="22"/>
                <w:szCs w:val="22"/>
              </w:rPr>
            </w:pPr>
            <w:r w:rsidRPr="009E7A7F">
              <w:rPr>
                <w:b/>
                <w:bCs/>
                <w:sz w:val="22"/>
                <w:szCs w:val="22"/>
              </w:rPr>
              <w:t>1.</w:t>
            </w:r>
          </w:p>
        </w:tc>
        <w:tc>
          <w:tcPr>
            <w:tcW w:w="239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b/>
                <w:bCs/>
                <w:sz w:val="22"/>
                <w:szCs w:val="22"/>
              </w:rPr>
            </w:pPr>
            <w:r w:rsidRPr="009E7A7F">
              <w:rPr>
                <w:b/>
                <w:bCs/>
                <w:sz w:val="22"/>
                <w:szCs w:val="22"/>
              </w:rPr>
              <w:t>2.</w:t>
            </w:r>
          </w:p>
        </w:tc>
        <w:tc>
          <w:tcPr>
            <w:tcW w:w="227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b/>
                <w:bCs/>
                <w:sz w:val="22"/>
                <w:szCs w:val="22"/>
              </w:rPr>
            </w:pPr>
            <w:r w:rsidRPr="009E7A7F">
              <w:rPr>
                <w:b/>
                <w:bCs/>
                <w:sz w:val="22"/>
                <w:szCs w:val="22"/>
              </w:rPr>
              <w:t>3.</w:t>
            </w:r>
          </w:p>
        </w:tc>
        <w:tc>
          <w:tcPr>
            <w:tcW w:w="1651"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b/>
                <w:bCs/>
                <w:sz w:val="22"/>
                <w:szCs w:val="22"/>
              </w:rPr>
            </w:pPr>
            <w:r w:rsidRPr="009E7A7F">
              <w:rPr>
                <w:b/>
                <w:bCs/>
                <w:sz w:val="22"/>
                <w:szCs w:val="22"/>
              </w:rPr>
              <w:t>4.</w:t>
            </w:r>
          </w:p>
        </w:tc>
        <w:tc>
          <w:tcPr>
            <w:tcW w:w="2035"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b/>
                <w:bCs/>
                <w:sz w:val="22"/>
                <w:szCs w:val="22"/>
              </w:rPr>
            </w:pPr>
            <w:r w:rsidRPr="009E7A7F">
              <w:rPr>
                <w:b/>
                <w:bCs/>
                <w:sz w:val="22"/>
                <w:szCs w:val="22"/>
              </w:rPr>
              <w:t>5.</w:t>
            </w:r>
          </w:p>
        </w:tc>
      </w:tr>
      <w:tr w:rsidR="00526246" w:rsidRPr="00526246" w:rsidTr="00526246">
        <w:trPr>
          <w:trHeight w:val="57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Vlastito-državno</w:t>
            </w:r>
          </w:p>
        </w:tc>
        <w:tc>
          <w:tcPr>
            <w:tcW w:w="2399"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VI/1 - DUGAČKO BRDO</w:t>
            </w:r>
          </w:p>
        </w:tc>
        <w:tc>
          <w:tcPr>
            <w:tcW w:w="227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LD KUNA</w:t>
            </w:r>
            <w:r w:rsidRPr="009E7A7F">
              <w:rPr>
                <w:sz w:val="22"/>
                <w:szCs w:val="22"/>
              </w:rPr>
              <w:br/>
              <w:t>Koprivnica</w:t>
            </w:r>
          </w:p>
        </w:tc>
        <w:tc>
          <w:tcPr>
            <w:tcW w:w="1651"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5407</w:t>
            </w:r>
          </w:p>
        </w:tc>
        <w:tc>
          <w:tcPr>
            <w:tcW w:w="2035" w:type="dxa"/>
            <w:tcBorders>
              <w:top w:val="nil"/>
              <w:left w:val="nil"/>
              <w:bottom w:val="single" w:sz="4" w:space="0" w:color="auto"/>
              <w:right w:val="single" w:sz="4" w:space="0" w:color="auto"/>
            </w:tcBorders>
            <w:shd w:val="clear" w:color="auto" w:fill="auto"/>
            <w:noWrap/>
            <w:vAlign w:val="bottom"/>
            <w:hideMark/>
          </w:tcPr>
          <w:p w:rsidR="007B4EBC" w:rsidRPr="009E7A7F" w:rsidRDefault="007B4EBC" w:rsidP="007B4EBC">
            <w:pPr>
              <w:jc w:val="center"/>
              <w:rPr>
                <w:sz w:val="22"/>
                <w:szCs w:val="22"/>
              </w:rPr>
            </w:pPr>
            <w:r w:rsidRPr="009E7A7F">
              <w:rPr>
                <w:sz w:val="22"/>
                <w:szCs w:val="22"/>
              </w:rPr>
              <w:t>zakup</w:t>
            </w:r>
          </w:p>
          <w:p w:rsidR="00526246" w:rsidRPr="009E7A7F" w:rsidRDefault="00526246" w:rsidP="007B4EBC">
            <w:pPr>
              <w:jc w:val="center"/>
              <w:rPr>
                <w:sz w:val="22"/>
                <w:szCs w:val="22"/>
              </w:rPr>
            </w:pPr>
            <w:r w:rsidRPr="009E7A7F">
              <w:rPr>
                <w:sz w:val="22"/>
                <w:szCs w:val="22"/>
              </w:rPr>
              <w:t>52.100,00</w:t>
            </w:r>
          </w:p>
        </w:tc>
      </w:tr>
      <w:tr w:rsidR="00526246" w:rsidRPr="00526246" w:rsidTr="00526246">
        <w:trPr>
          <w:trHeight w:val="57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Vlastito-državno</w:t>
            </w:r>
          </w:p>
        </w:tc>
        <w:tc>
          <w:tcPr>
            <w:tcW w:w="239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 xml:space="preserve">VI/2 - ĐURĐEVAČKA </w:t>
            </w:r>
            <w:r w:rsidRPr="009E7A7F">
              <w:rPr>
                <w:sz w:val="22"/>
                <w:szCs w:val="22"/>
              </w:rPr>
              <w:br/>
              <w:t>BILOGORA</w:t>
            </w:r>
          </w:p>
        </w:tc>
        <w:tc>
          <w:tcPr>
            <w:tcW w:w="2279"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FERDINAND LOV</w:t>
            </w:r>
          </w:p>
          <w:p w:rsidR="00526246" w:rsidRPr="009E7A7F" w:rsidRDefault="00526246" w:rsidP="00526246">
            <w:pPr>
              <w:jc w:val="center"/>
              <w:rPr>
                <w:sz w:val="22"/>
                <w:szCs w:val="22"/>
              </w:rPr>
            </w:pPr>
            <w:r w:rsidRPr="009E7A7F">
              <w:rPr>
                <w:sz w:val="22"/>
                <w:szCs w:val="22"/>
              </w:rPr>
              <w:t>Samobor</w:t>
            </w:r>
          </w:p>
        </w:tc>
        <w:tc>
          <w:tcPr>
            <w:tcW w:w="1651"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4379</w:t>
            </w:r>
          </w:p>
        </w:tc>
        <w:tc>
          <w:tcPr>
            <w:tcW w:w="2035" w:type="dxa"/>
            <w:tcBorders>
              <w:top w:val="nil"/>
              <w:left w:val="nil"/>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zakup</w:t>
            </w:r>
          </w:p>
          <w:p w:rsidR="00526246" w:rsidRPr="009E7A7F" w:rsidRDefault="00526246" w:rsidP="00526246">
            <w:pPr>
              <w:jc w:val="center"/>
              <w:rPr>
                <w:sz w:val="22"/>
                <w:szCs w:val="22"/>
              </w:rPr>
            </w:pPr>
            <w:r w:rsidRPr="009E7A7F">
              <w:rPr>
                <w:sz w:val="22"/>
                <w:szCs w:val="22"/>
              </w:rPr>
              <w:t>156.666,00</w:t>
            </w:r>
          </w:p>
        </w:tc>
      </w:tr>
      <w:tr w:rsidR="00526246" w:rsidRPr="00526246" w:rsidTr="00526246">
        <w:trPr>
          <w:trHeight w:val="57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Vlastito-državno</w:t>
            </w:r>
          </w:p>
        </w:tc>
        <w:tc>
          <w:tcPr>
            <w:tcW w:w="2399"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VI/4 MESARICA PLAVO</w:t>
            </w:r>
          </w:p>
        </w:tc>
        <w:tc>
          <w:tcPr>
            <w:tcW w:w="227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LU SOKOL</w:t>
            </w:r>
            <w:r w:rsidRPr="009E7A7F">
              <w:rPr>
                <w:sz w:val="22"/>
                <w:szCs w:val="22"/>
              </w:rPr>
              <w:br/>
              <w:t>Sokolovac</w:t>
            </w:r>
          </w:p>
        </w:tc>
        <w:tc>
          <w:tcPr>
            <w:tcW w:w="1651"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4435</w:t>
            </w:r>
          </w:p>
        </w:tc>
        <w:tc>
          <w:tcPr>
            <w:tcW w:w="2035" w:type="dxa"/>
            <w:tcBorders>
              <w:top w:val="nil"/>
              <w:left w:val="nil"/>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koncesija</w:t>
            </w:r>
          </w:p>
          <w:p w:rsidR="00526246" w:rsidRPr="009E7A7F" w:rsidRDefault="00526246" w:rsidP="00526246">
            <w:pPr>
              <w:jc w:val="center"/>
              <w:rPr>
                <w:sz w:val="22"/>
                <w:szCs w:val="22"/>
              </w:rPr>
            </w:pPr>
            <w:r w:rsidRPr="009E7A7F">
              <w:rPr>
                <w:sz w:val="22"/>
                <w:szCs w:val="22"/>
              </w:rPr>
              <w:t>55.100,00</w:t>
            </w:r>
          </w:p>
        </w:tc>
      </w:tr>
      <w:tr w:rsidR="00526246" w:rsidRPr="00526246" w:rsidTr="00526246">
        <w:trPr>
          <w:trHeight w:val="57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Vlastito-državno</w:t>
            </w:r>
          </w:p>
        </w:tc>
        <w:tc>
          <w:tcPr>
            <w:tcW w:w="239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 xml:space="preserve">VI/5 NOVIGRADSKA </w:t>
            </w:r>
            <w:r w:rsidRPr="009E7A7F">
              <w:rPr>
                <w:sz w:val="22"/>
                <w:szCs w:val="22"/>
              </w:rPr>
              <w:br/>
              <w:t>PLANINA</w:t>
            </w:r>
          </w:p>
        </w:tc>
        <w:tc>
          <w:tcPr>
            <w:tcW w:w="227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LU JELEN Draganovec</w:t>
            </w:r>
            <w:r w:rsidRPr="009E7A7F">
              <w:rPr>
                <w:sz w:val="22"/>
                <w:szCs w:val="22"/>
              </w:rPr>
              <w:br/>
              <w:t>Koprivnica</w:t>
            </w:r>
          </w:p>
        </w:tc>
        <w:tc>
          <w:tcPr>
            <w:tcW w:w="1651"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6019</w:t>
            </w:r>
          </w:p>
        </w:tc>
        <w:tc>
          <w:tcPr>
            <w:tcW w:w="2035" w:type="dxa"/>
            <w:tcBorders>
              <w:top w:val="nil"/>
              <w:left w:val="nil"/>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koncesija</w:t>
            </w:r>
          </w:p>
          <w:p w:rsidR="00526246" w:rsidRPr="009E7A7F" w:rsidRDefault="00526246" w:rsidP="00526246">
            <w:pPr>
              <w:jc w:val="center"/>
              <w:rPr>
                <w:sz w:val="22"/>
                <w:szCs w:val="22"/>
              </w:rPr>
            </w:pPr>
            <w:r w:rsidRPr="009E7A7F">
              <w:rPr>
                <w:sz w:val="22"/>
                <w:szCs w:val="22"/>
              </w:rPr>
              <w:t>86.000,00</w:t>
            </w:r>
          </w:p>
        </w:tc>
      </w:tr>
      <w:tr w:rsidR="00526246" w:rsidRPr="00526246" w:rsidTr="00B641AA">
        <w:trPr>
          <w:trHeight w:val="579"/>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Vlastito-državno</w:t>
            </w:r>
          </w:p>
        </w:tc>
        <w:tc>
          <w:tcPr>
            <w:tcW w:w="2399"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VI/6 PESKI</w:t>
            </w:r>
          </w:p>
        </w:tc>
        <w:tc>
          <w:tcPr>
            <w:tcW w:w="2279"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HRVATSKE ŠUME d.o.o.</w:t>
            </w:r>
          </w:p>
        </w:tc>
        <w:tc>
          <w:tcPr>
            <w:tcW w:w="1651"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14192</w:t>
            </w:r>
          </w:p>
        </w:tc>
        <w:tc>
          <w:tcPr>
            <w:tcW w:w="2035" w:type="dxa"/>
            <w:tcBorders>
              <w:top w:val="nil"/>
              <w:left w:val="nil"/>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posebni uvjeti</w:t>
            </w:r>
            <w:r w:rsidR="00B641AA" w:rsidRPr="009E7A7F">
              <w:rPr>
                <w:rStyle w:val="Referencafusnote"/>
                <w:sz w:val="22"/>
                <w:szCs w:val="22"/>
              </w:rPr>
              <w:footnoteReference w:id="1"/>
            </w:r>
          </w:p>
          <w:p w:rsidR="00526246" w:rsidRPr="009E7A7F" w:rsidRDefault="00526246" w:rsidP="00526246">
            <w:pPr>
              <w:jc w:val="center"/>
              <w:rPr>
                <w:sz w:val="22"/>
                <w:szCs w:val="22"/>
              </w:rPr>
            </w:pPr>
            <w:r w:rsidRPr="009E7A7F">
              <w:rPr>
                <w:sz w:val="22"/>
                <w:szCs w:val="22"/>
              </w:rPr>
              <w:t>85.152,00</w:t>
            </w:r>
          </w:p>
        </w:tc>
      </w:tr>
      <w:tr w:rsidR="00526246" w:rsidRPr="00526246" w:rsidTr="00B641AA">
        <w:trPr>
          <w:trHeight w:val="579"/>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lastRenderedPageBreak/>
              <w:t>Vlastito-državno</w:t>
            </w:r>
          </w:p>
        </w:tc>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VI/8 POLUM</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KTC d.d.</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7267</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koncesija</w:t>
            </w:r>
          </w:p>
          <w:p w:rsidR="00526246" w:rsidRPr="009E7A7F" w:rsidRDefault="00526246" w:rsidP="00526246">
            <w:pPr>
              <w:jc w:val="center"/>
              <w:rPr>
                <w:sz w:val="22"/>
                <w:szCs w:val="22"/>
              </w:rPr>
            </w:pPr>
            <w:r w:rsidRPr="009E7A7F">
              <w:rPr>
                <w:sz w:val="22"/>
                <w:szCs w:val="22"/>
              </w:rPr>
              <w:t>171.000,00</w:t>
            </w:r>
          </w:p>
        </w:tc>
      </w:tr>
      <w:tr w:rsidR="00526246" w:rsidRPr="00526246" w:rsidTr="00B641AA">
        <w:trPr>
          <w:trHeight w:val="579"/>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Vlastito-državno</w:t>
            </w:r>
          </w:p>
        </w:tc>
        <w:tc>
          <w:tcPr>
            <w:tcW w:w="239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VI/9 REPAŠ</w:t>
            </w:r>
          </w:p>
        </w:tc>
        <w:tc>
          <w:tcPr>
            <w:tcW w:w="227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HRVATSKE ŠUME d.o.o.</w:t>
            </w:r>
          </w:p>
        </w:tc>
        <w:tc>
          <w:tcPr>
            <w:tcW w:w="165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6252</w:t>
            </w:r>
          </w:p>
        </w:tc>
        <w:tc>
          <w:tcPr>
            <w:tcW w:w="20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posebni uvjeti</w:t>
            </w:r>
          </w:p>
          <w:p w:rsidR="00526246" w:rsidRPr="009E7A7F" w:rsidRDefault="00526246" w:rsidP="00526246">
            <w:pPr>
              <w:jc w:val="center"/>
              <w:rPr>
                <w:sz w:val="22"/>
                <w:szCs w:val="22"/>
              </w:rPr>
            </w:pPr>
            <w:r w:rsidRPr="009E7A7F">
              <w:rPr>
                <w:sz w:val="22"/>
                <w:szCs w:val="22"/>
              </w:rPr>
              <w:t>62.520,00</w:t>
            </w:r>
          </w:p>
        </w:tc>
      </w:tr>
      <w:tr w:rsidR="00526246" w:rsidRPr="00526246" w:rsidTr="007B4EBC">
        <w:trPr>
          <w:trHeight w:val="579"/>
        </w:trPr>
        <w:tc>
          <w:tcPr>
            <w:tcW w:w="171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Vlastito-državno</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VI/11 ORSAGOVICA</w:t>
            </w:r>
          </w:p>
        </w:tc>
        <w:tc>
          <w:tcPr>
            <w:tcW w:w="2279" w:type="dxa"/>
            <w:tcBorders>
              <w:top w:val="single" w:sz="4" w:space="0" w:color="auto"/>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LU VEPAR Rasinja</w:t>
            </w:r>
          </w:p>
        </w:tc>
        <w:tc>
          <w:tcPr>
            <w:tcW w:w="1651" w:type="dxa"/>
            <w:tcBorders>
              <w:top w:val="single" w:sz="4" w:space="0" w:color="auto"/>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4842</w:t>
            </w:r>
          </w:p>
        </w:tc>
        <w:tc>
          <w:tcPr>
            <w:tcW w:w="2035" w:type="dxa"/>
            <w:tcBorders>
              <w:top w:val="single" w:sz="4" w:space="0" w:color="auto"/>
              <w:left w:val="nil"/>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zakup</w:t>
            </w:r>
          </w:p>
          <w:p w:rsidR="00526246" w:rsidRPr="009E7A7F" w:rsidRDefault="00526246" w:rsidP="00526246">
            <w:pPr>
              <w:jc w:val="center"/>
              <w:rPr>
                <w:sz w:val="22"/>
                <w:szCs w:val="22"/>
              </w:rPr>
            </w:pPr>
            <w:r w:rsidRPr="009E7A7F">
              <w:rPr>
                <w:sz w:val="22"/>
                <w:szCs w:val="22"/>
              </w:rPr>
              <w:t>53.238,00</w:t>
            </w:r>
          </w:p>
        </w:tc>
      </w:tr>
      <w:tr w:rsidR="00526246" w:rsidRPr="00526246" w:rsidTr="00526246">
        <w:trPr>
          <w:trHeight w:val="579"/>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Zajedničko</w:t>
            </w:r>
            <w:r w:rsidRPr="009E7A7F">
              <w:rPr>
                <w:sz w:val="22"/>
                <w:szCs w:val="22"/>
              </w:rPr>
              <w:br/>
              <w:t>-županijsko</w:t>
            </w:r>
          </w:p>
        </w:tc>
        <w:tc>
          <w:tcPr>
            <w:tcW w:w="2399"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VI/101 KRIŽEVCI</w:t>
            </w:r>
          </w:p>
        </w:tc>
        <w:tc>
          <w:tcPr>
            <w:tcW w:w="227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LD SVETI HUBERT</w:t>
            </w:r>
            <w:r w:rsidRPr="009E7A7F">
              <w:rPr>
                <w:sz w:val="22"/>
                <w:szCs w:val="22"/>
              </w:rPr>
              <w:br/>
              <w:t>KRIŽEVCI</w:t>
            </w:r>
          </w:p>
        </w:tc>
        <w:tc>
          <w:tcPr>
            <w:tcW w:w="1651"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45757</w:t>
            </w:r>
          </w:p>
        </w:tc>
        <w:tc>
          <w:tcPr>
            <w:tcW w:w="2035" w:type="dxa"/>
            <w:tcBorders>
              <w:top w:val="nil"/>
              <w:left w:val="nil"/>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zakup</w:t>
            </w:r>
          </w:p>
          <w:p w:rsidR="00526246" w:rsidRPr="009E7A7F" w:rsidRDefault="00526246" w:rsidP="00526246">
            <w:pPr>
              <w:jc w:val="center"/>
              <w:rPr>
                <w:sz w:val="22"/>
                <w:szCs w:val="22"/>
              </w:rPr>
            </w:pPr>
            <w:r w:rsidRPr="009E7A7F">
              <w:rPr>
                <w:sz w:val="22"/>
                <w:szCs w:val="22"/>
              </w:rPr>
              <w:t>130.000,00</w:t>
            </w:r>
          </w:p>
        </w:tc>
      </w:tr>
      <w:tr w:rsidR="00526246" w:rsidRPr="00526246" w:rsidTr="00526246">
        <w:trPr>
          <w:trHeight w:val="579"/>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Zajedničko</w:t>
            </w:r>
            <w:r w:rsidRPr="009E7A7F">
              <w:rPr>
                <w:sz w:val="22"/>
                <w:szCs w:val="22"/>
              </w:rPr>
              <w:br/>
              <w:t>-županijsko</w:t>
            </w:r>
          </w:p>
        </w:tc>
        <w:tc>
          <w:tcPr>
            <w:tcW w:w="2399"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VI/102 ĐURĐEVAC 1</w:t>
            </w:r>
          </w:p>
        </w:tc>
        <w:tc>
          <w:tcPr>
            <w:tcW w:w="227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LS KOPRIVNIČKO-</w:t>
            </w:r>
            <w:r w:rsidRPr="009E7A7F">
              <w:rPr>
                <w:sz w:val="22"/>
                <w:szCs w:val="22"/>
              </w:rPr>
              <w:br/>
              <w:t>KRIŽEVAČKE ŽUPANIJE</w:t>
            </w:r>
          </w:p>
        </w:tc>
        <w:tc>
          <w:tcPr>
            <w:tcW w:w="1651"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22977</w:t>
            </w:r>
          </w:p>
        </w:tc>
        <w:tc>
          <w:tcPr>
            <w:tcW w:w="2035" w:type="dxa"/>
            <w:tcBorders>
              <w:top w:val="nil"/>
              <w:left w:val="nil"/>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zakup</w:t>
            </w:r>
          </w:p>
          <w:p w:rsidR="00526246" w:rsidRPr="009E7A7F" w:rsidRDefault="00526246" w:rsidP="00526246">
            <w:pPr>
              <w:jc w:val="center"/>
              <w:rPr>
                <w:sz w:val="22"/>
                <w:szCs w:val="22"/>
              </w:rPr>
            </w:pPr>
            <w:r w:rsidRPr="009E7A7F">
              <w:rPr>
                <w:sz w:val="22"/>
                <w:szCs w:val="22"/>
              </w:rPr>
              <w:t>107.000,00</w:t>
            </w:r>
          </w:p>
        </w:tc>
      </w:tr>
      <w:tr w:rsidR="00526246" w:rsidRPr="00526246" w:rsidTr="00526246">
        <w:trPr>
          <w:trHeight w:val="579"/>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Zajedničko</w:t>
            </w:r>
            <w:r w:rsidRPr="009E7A7F">
              <w:rPr>
                <w:sz w:val="22"/>
                <w:szCs w:val="22"/>
              </w:rPr>
              <w:br/>
              <w:t>-županijsko</w:t>
            </w:r>
          </w:p>
        </w:tc>
        <w:tc>
          <w:tcPr>
            <w:tcW w:w="2399"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VI/103 ĐURĐEVAC 2</w:t>
            </w:r>
          </w:p>
        </w:tc>
        <w:tc>
          <w:tcPr>
            <w:tcW w:w="227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LS KOPRIVNIČKO-</w:t>
            </w:r>
            <w:r w:rsidRPr="009E7A7F">
              <w:rPr>
                <w:sz w:val="22"/>
                <w:szCs w:val="22"/>
              </w:rPr>
              <w:br/>
              <w:t>KRIŽEVAČKE ŽUPANIJE</w:t>
            </w:r>
          </w:p>
        </w:tc>
        <w:tc>
          <w:tcPr>
            <w:tcW w:w="1651"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3030</w:t>
            </w:r>
          </w:p>
        </w:tc>
        <w:tc>
          <w:tcPr>
            <w:tcW w:w="2035" w:type="dxa"/>
            <w:tcBorders>
              <w:top w:val="nil"/>
              <w:left w:val="nil"/>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zakup</w:t>
            </w:r>
          </w:p>
          <w:p w:rsidR="00526246" w:rsidRPr="009E7A7F" w:rsidRDefault="00526246" w:rsidP="00526246">
            <w:pPr>
              <w:jc w:val="center"/>
              <w:rPr>
                <w:sz w:val="22"/>
                <w:szCs w:val="22"/>
              </w:rPr>
            </w:pPr>
            <w:r w:rsidRPr="009E7A7F">
              <w:rPr>
                <w:sz w:val="22"/>
                <w:szCs w:val="22"/>
              </w:rPr>
              <w:t>24.000,00</w:t>
            </w:r>
          </w:p>
        </w:tc>
      </w:tr>
      <w:tr w:rsidR="00526246" w:rsidRPr="00526246" w:rsidTr="00526246">
        <w:trPr>
          <w:trHeight w:val="579"/>
        </w:trPr>
        <w:tc>
          <w:tcPr>
            <w:tcW w:w="1716" w:type="dxa"/>
            <w:tcBorders>
              <w:top w:val="nil"/>
              <w:left w:val="single" w:sz="4" w:space="0" w:color="auto"/>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Zajedničko</w:t>
            </w:r>
            <w:r w:rsidRPr="009E7A7F">
              <w:rPr>
                <w:sz w:val="22"/>
                <w:szCs w:val="22"/>
              </w:rPr>
              <w:br/>
              <w:t>-županijsko</w:t>
            </w:r>
          </w:p>
        </w:tc>
        <w:tc>
          <w:tcPr>
            <w:tcW w:w="2399"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VI/104 KOPRIVNICA 1</w:t>
            </w:r>
          </w:p>
        </w:tc>
        <w:tc>
          <w:tcPr>
            <w:tcW w:w="2279" w:type="dxa"/>
            <w:tcBorders>
              <w:top w:val="nil"/>
              <w:left w:val="nil"/>
              <w:bottom w:val="single" w:sz="4" w:space="0" w:color="auto"/>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LS KOPRIVNIČKO-</w:t>
            </w:r>
            <w:r w:rsidRPr="009E7A7F">
              <w:rPr>
                <w:sz w:val="22"/>
                <w:szCs w:val="22"/>
              </w:rPr>
              <w:br/>
              <w:t>KRIŽEVAČKE ŽUPANIJE</w:t>
            </w:r>
          </w:p>
        </w:tc>
        <w:tc>
          <w:tcPr>
            <w:tcW w:w="1651" w:type="dxa"/>
            <w:tcBorders>
              <w:top w:val="nil"/>
              <w:left w:val="nil"/>
              <w:bottom w:val="single" w:sz="4"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38879</w:t>
            </w:r>
          </w:p>
        </w:tc>
        <w:tc>
          <w:tcPr>
            <w:tcW w:w="2035" w:type="dxa"/>
            <w:tcBorders>
              <w:top w:val="nil"/>
              <w:left w:val="nil"/>
              <w:bottom w:val="single" w:sz="4" w:space="0" w:color="auto"/>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zakup</w:t>
            </w:r>
          </w:p>
          <w:p w:rsidR="00526246" w:rsidRPr="009E7A7F" w:rsidRDefault="00526246" w:rsidP="00526246">
            <w:pPr>
              <w:jc w:val="center"/>
              <w:rPr>
                <w:sz w:val="22"/>
                <w:szCs w:val="22"/>
              </w:rPr>
            </w:pPr>
            <w:r w:rsidRPr="009E7A7F">
              <w:rPr>
                <w:sz w:val="22"/>
                <w:szCs w:val="22"/>
              </w:rPr>
              <w:t>126.000,00</w:t>
            </w:r>
          </w:p>
        </w:tc>
      </w:tr>
      <w:tr w:rsidR="00526246" w:rsidRPr="00526246" w:rsidTr="00526246">
        <w:trPr>
          <w:trHeight w:val="579"/>
        </w:trPr>
        <w:tc>
          <w:tcPr>
            <w:tcW w:w="1716" w:type="dxa"/>
            <w:tcBorders>
              <w:top w:val="nil"/>
              <w:left w:val="single" w:sz="4" w:space="0" w:color="auto"/>
              <w:bottom w:val="nil"/>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Zajedničko</w:t>
            </w:r>
            <w:r w:rsidRPr="009E7A7F">
              <w:rPr>
                <w:sz w:val="22"/>
                <w:szCs w:val="22"/>
              </w:rPr>
              <w:br/>
              <w:t>-županijsko</w:t>
            </w:r>
          </w:p>
        </w:tc>
        <w:tc>
          <w:tcPr>
            <w:tcW w:w="2399" w:type="dxa"/>
            <w:tcBorders>
              <w:top w:val="nil"/>
              <w:left w:val="nil"/>
              <w:bottom w:val="nil"/>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VI/105 KOPRIVNICA 2</w:t>
            </w:r>
          </w:p>
        </w:tc>
        <w:tc>
          <w:tcPr>
            <w:tcW w:w="2279" w:type="dxa"/>
            <w:tcBorders>
              <w:top w:val="nil"/>
              <w:left w:val="nil"/>
              <w:bottom w:val="nil"/>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LS KOPRIVNIČKO-</w:t>
            </w:r>
            <w:r w:rsidRPr="009E7A7F">
              <w:rPr>
                <w:sz w:val="22"/>
                <w:szCs w:val="22"/>
              </w:rPr>
              <w:br/>
              <w:t>KRIŽEVAČKE ŽUPANIJE</w:t>
            </w:r>
          </w:p>
        </w:tc>
        <w:tc>
          <w:tcPr>
            <w:tcW w:w="1651" w:type="dxa"/>
            <w:tcBorders>
              <w:top w:val="nil"/>
              <w:left w:val="nil"/>
              <w:bottom w:val="nil"/>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3902</w:t>
            </w:r>
          </w:p>
        </w:tc>
        <w:tc>
          <w:tcPr>
            <w:tcW w:w="2035" w:type="dxa"/>
            <w:tcBorders>
              <w:top w:val="nil"/>
              <w:left w:val="nil"/>
              <w:bottom w:val="nil"/>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zakup</w:t>
            </w:r>
          </w:p>
          <w:p w:rsidR="00526246" w:rsidRPr="009E7A7F" w:rsidRDefault="00526246" w:rsidP="00526246">
            <w:pPr>
              <w:jc w:val="center"/>
              <w:rPr>
                <w:sz w:val="22"/>
                <w:szCs w:val="22"/>
              </w:rPr>
            </w:pPr>
            <w:r w:rsidRPr="009E7A7F">
              <w:rPr>
                <w:sz w:val="22"/>
                <w:szCs w:val="22"/>
              </w:rPr>
              <w:t>15.500,00</w:t>
            </w:r>
          </w:p>
        </w:tc>
      </w:tr>
      <w:tr w:rsidR="00526246" w:rsidRPr="00526246" w:rsidTr="00526246">
        <w:trPr>
          <w:trHeight w:val="579"/>
        </w:trPr>
        <w:tc>
          <w:tcPr>
            <w:tcW w:w="1716" w:type="dxa"/>
            <w:tcBorders>
              <w:top w:val="single" w:sz="4" w:space="0" w:color="auto"/>
              <w:left w:val="single" w:sz="4" w:space="0" w:color="auto"/>
              <w:bottom w:val="nil"/>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Zajedničko</w:t>
            </w:r>
            <w:r w:rsidRPr="009E7A7F">
              <w:rPr>
                <w:sz w:val="22"/>
                <w:szCs w:val="22"/>
              </w:rPr>
              <w:br/>
              <w:t>-županijsko</w:t>
            </w:r>
          </w:p>
        </w:tc>
        <w:tc>
          <w:tcPr>
            <w:tcW w:w="2399" w:type="dxa"/>
            <w:tcBorders>
              <w:top w:val="single" w:sz="4" w:space="0" w:color="auto"/>
              <w:left w:val="nil"/>
              <w:bottom w:val="nil"/>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VI/106 KOPRIVNICA 3</w:t>
            </w:r>
          </w:p>
        </w:tc>
        <w:tc>
          <w:tcPr>
            <w:tcW w:w="2279" w:type="dxa"/>
            <w:tcBorders>
              <w:top w:val="single" w:sz="4" w:space="0" w:color="auto"/>
              <w:left w:val="nil"/>
              <w:bottom w:val="nil"/>
              <w:right w:val="single" w:sz="4" w:space="0" w:color="auto"/>
            </w:tcBorders>
            <w:shd w:val="clear" w:color="auto" w:fill="auto"/>
            <w:vAlign w:val="bottom"/>
            <w:hideMark/>
          </w:tcPr>
          <w:p w:rsidR="00526246" w:rsidRPr="009E7A7F" w:rsidRDefault="00526246" w:rsidP="00526246">
            <w:pPr>
              <w:jc w:val="center"/>
              <w:rPr>
                <w:sz w:val="22"/>
                <w:szCs w:val="22"/>
              </w:rPr>
            </w:pPr>
            <w:r w:rsidRPr="009E7A7F">
              <w:rPr>
                <w:sz w:val="22"/>
                <w:szCs w:val="22"/>
              </w:rPr>
              <w:t>LS KOPRIVNIČKO-</w:t>
            </w:r>
            <w:r w:rsidRPr="009E7A7F">
              <w:rPr>
                <w:sz w:val="22"/>
                <w:szCs w:val="22"/>
              </w:rPr>
              <w:br/>
              <w:t>KRIŽEVAČKE ŽUPANIJE</w:t>
            </w:r>
          </w:p>
        </w:tc>
        <w:tc>
          <w:tcPr>
            <w:tcW w:w="1651" w:type="dxa"/>
            <w:tcBorders>
              <w:top w:val="single" w:sz="4" w:space="0" w:color="auto"/>
              <w:left w:val="nil"/>
              <w:bottom w:val="nil"/>
              <w:right w:val="single" w:sz="4" w:space="0" w:color="auto"/>
            </w:tcBorders>
            <w:shd w:val="clear" w:color="auto" w:fill="auto"/>
            <w:noWrap/>
            <w:vAlign w:val="bottom"/>
            <w:hideMark/>
          </w:tcPr>
          <w:p w:rsidR="00526246" w:rsidRPr="009E7A7F" w:rsidRDefault="00526246" w:rsidP="00526246">
            <w:pPr>
              <w:jc w:val="center"/>
              <w:rPr>
                <w:sz w:val="22"/>
                <w:szCs w:val="22"/>
              </w:rPr>
            </w:pPr>
            <w:r w:rsidRPr="009E7A7F">
              <w:rPr>
                <w:sz w:val="22"/>
                <w:szCs w:val="22"/>
              </w:rPr>
              <w:t>1133</w:t>
            </w:r>
          </w:p>
        </w:tc>
        <w:tc>
          <w:tcPr>
            <w:tcW w:w="2035" w:type="dxa"/>
            <w:tcBorders>
              <w:top w:val="single" w:sz="4" w:space="0" w:color="auto"/>
              <w:left w:val="nil"/>
              <w:bottom w:val="nil"/>
              <w:right w:val="single" w:sz="4" w:space="0" w:color="auto"/>
            </w:tcBorders>
            <w:shd w:val="clear" w:color="auto" w:fill="auto"/>
            <w:noWrap/>
            <w:vAlign w:val="bottom"/>
            <w:hideMark/>
          </w:tcPr>
          <w:p w:rsidR="007B4EBC" w:rsidRPr="009E7A7F" w:rsidRDefault="007B4EBC" w:rsidP="00526246">
            <w:pPr>
              <w:jc w:val="center"/>
              <w:rPr>
                <w:sz w:val="22"/>
                <w:szCs w:val="22"/>
              </w:rPr>
            </w:pPr>
            <w:r w:rsidRPr="009E7A7F">
              <w:rPr>
                <w:sz w:val="22"/>
                <w:szCs w:val="22"/>
              </w:rPr>
              <w:t>zakup</w:t>
            </w:r>
          </w:p>
          <w:p w:rsidR="00526246" w:rsidRPr="009E7A7F" w:rsidRDefault="00526246" w:rsidP="00526246">
            <w:pPr>
              <w:jc w:val="center"/>
              <w:rPr>
                <w:sz w:val="22"/>
                <w:szCs w:val="22"/>
              </w:rPr>
            </w:pPr>
            <w:r w:rsidRPr="009E7A7F">
              <w:rPr>
                <w:sz w:val="22"/>
                <w:szCs w:val="22"/>
              </w:rPr>
              <w:t>6.000,00</w:t>
            </w:r>
          </w:p>
        </w:tc>
      </w:tr>
      <w:tr w:rsidR="00526246" w:rsidRPr="00526246" w:rsidTr="00526246">
        <w:trPr>
          <w:trHeight w:val="579"/>
        </w:trPr>
        <w:tc>
          <w:tcPr>
            <w:tcW w:w="1716"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526246" w:rsidRPr="009E7A7F" w:rsidRDefault="00526246" w:rsidP="00526246">
            <w:pPr>
              <w:jc w:val="center"/>
              <w:rPr>
                <w:b/>
                <w:bCs/>
                <w:sz w:val="22"/>
                <w:szCs w:val="22"/>
              </w:rPr>
            </w:pPr>
            <w:r w:rsidRPr="009E7A7F">
              <w:rPr>
                <w:b/>
                <w:bCs/>
                <w:sz w:val="22"/>
                <w:szCs w:val="22"/>
              </w:rPr>
              <w:t>UKUPNO:</w:t>
            </w:r>
          </w:p>
        </w:tc>
        <w:tc>
          <w:tcPr>
            <w:tcW w:w="2399" w:type="dxa"/>
            <w:tcBorders>
              <w:top w:val="single" w:sz="8" w:space="0" w:color="auto"/>
              <w:left w:val="nil"/>
              <w:bottom w:val="single" w:sz="8" w:space="0" w:color="auto"/>
              <w:right w:val="single" w:sz="4" w:space="0" w:color="auto"/>
            </w:tcBorders>
            <w:shd w:val="clear" w:color="auto" w:fill="auto"/>
            <w:noWrap/>
            <w:vAlign w:val="bottom"/>
            <w:hideMark/>
          </w:tcPr>
          <w:p w:rsidR="00526246" w:rsidRPr="009E7A7F" w:rsidRDefault="00526246" w:rsidP="00526246">
            <w:pPr>
              <w:jc w:val="center"/>
              <w:rPr>
                <w:b/>
                <w:bCs/>
                <w:sz w:val="22"/>
                <w:szCs w:val="22"/>
              </w:rPr>
            </w:pPr>
            <w:r w:rsidRPr="009E7A7F">
              <w:rPr>
                <w:b/>
                <w:bCs/>
                <w:sz w:val="22"/>
                <w:szCs w:val="22"/>
              </w:rPr>
              <w:t>14</w:t>
            </w:r>
          </w:p>
        </w:tc>
        <w:tc>
          <w:tcPr>
            <w:tcW w:w="2279" w:type="dxa"/>
            <w:tcBorders>
              <w:top w:val="single" w:sz="8" w:space="0" w:color="auto"/>
              <w:left w:val="nil"/>
              <w:bottom w:val="single" w:sz="8" w:space="0" w:color="auto"/>
              <w:right w:val="single" w:sz="4" w:space="0" w:color="auto"/>
            </w:tcBorders>
            <w:shd w:val="clear" w:color="auto" w:fill="auto"/>
            <w:noWrap/>
            <w:vAlign w:val="bottom"/>
            <w:hideMark/>
          </w:tcPr>
          <w:p w:rsidR="00526246" w:rsidRPr="009E7A7F" w:rsidRDefault="00526246" w:rsidP="00526246">
            <w:pPr>
              <w:jc w:val="center"/>
              <w:rPr>
                <w:sz w:val="22"/>
                <w:szCs w:val="22"/>
              </w:rPr>
            </w:pPr>
          </w:p>
        </w:tc>
        <w:tc>
          <w:tcPr>
            <w:tcW w:w="1651" w:type="dxa"/>
            <w:tcBorders>
              <w:top w:val="single" w:sz="8" w:space="0" w:color="auto"/>
              <w:left w:val="nil"/>
              <w:bottom w:val="single" w:sz="8" w:space="0" w:color="auto"/>
              <w:right w:val="single" w:sz="4" w:space="0" w:color="auto"/>
            </w:tcBorders>
            <w:shd w:val="clear" w:color="auto" w:fill="auto"/>
            <w:noWrap/>
            <w:vAlign w:val="bottom"/>
            <w:hideMark/>
          </w:tcPr>
          <w:p w:rsidR="00526246" w:rsidRPr="009E7A7F" w:rsidRDefault="00526246" w:rsidP="00526246">
            <w:pPr>
              <w:jc w:val="center"/>
              <w:rPr>
                <w:b/>
                <w:bCs/>
                <w:sz w:val="22"/>
                <w:szCs w:val="22"/>
              </w:rPr>
            </w:pPr>
            <w:r w:rsidRPr="009E7A7F">
              <w:rPr>
                <w:b/>
                <w:bCs/>
                <w:sz w:val="22"/>
                <w:szCs w:val="22"/>
              </w:rPr>
              <w:t>168471</w:t>
            </w:r>
          </w:p>
        </w:tc>
        <w:tc>
          <w:tcPr>
            <w:tcW w:w="2035" w:type="dxa"/>
            <w:tcBorders>
              <w:top w:val="single" w:sz="8" w:space="0" w:color="auto"/>
              <w:left w:val="nil"/>
              <w:bottom w:val="single" w:sz="8" w:space="0" w:color="auto"/>
              <w:right w:val="single" w:sz="4" w:space="0" w:color="auto"/>
            </w:tcBorders>
            <w:shd w:val="clear" w:color="auto" w:fill="auto"/>
            <w:noWrap/>
            <w:vAlign w:val="bottom"/>
            <w:hideMark/>
          </w:tcPr>
          <w:p w:rsidR="00526246" w:rsidRPr="009E7A7F" w:rsidRDefault="00526246" w:rsidP="00526246">
            <w:pPr>
              <w:jc w:val="center"/>
              <w:rPr>
                <w:b/>
                <w:bCs/>
                <w:sz w:val="22"/>
                <w:szCs w:val="22"/>
              </w:rPr>
            </w:pPr>
            <w:r w:rsidRPr="009E7A7F">
              <w:rPr>
                <w:b/>
                <w:bCs/>
                <w:sz w:val="22"/>
                <w:szCs w:val="22"/>
              </w:rPr>
              <w:t>1.130.276,00</w:t>
            </w:r>
          </w:p>
        </w:tc>
      </w:tr>
    </w:tbl>
    <w:p w:rsidR="00526246" w:rsidRPr="00526246" w:rsidRDefault="00526246" w:rsidP="00526246">
      <w:pPr>
        <w:jc w:val="both"/>
        <w:rPr>
          <w:sz w:val="24"/>
          <w:szCs w:val="24"/>
        </w:rPr>
      </w:pPr>
    </w:p>
    <w:p w:rsidR="00526246" w:rsidRPr="00526246" w:rsidRDefault="00526246" w:rsidP="00526246">
      <w:pPr>
        <w:jc w:val="both"/>
        <w:rPr>
          <w:sz w:val="24"/>
          <w:szCs w:val="24"/>
        </w:rPr>
      </w:pPr>
      <w:r w:rsidRPr="00526246">
        <w:rPr>
          <w:sz w:val="24"/>
          <w:szCs w:val="24"/>
        </w:rPr>
        <w:tab/>
        <w:t>Ukupna površina na kojima su ustanovljena lovišta na području Koprivničko-križevačke županije iznosi 168 471 ha, a ukupan iznos lovozakupnine i koncesije za ta lovišta iznosi 1.130.276,00 kuna.</w:t>
      </w:r>
    </w:p>
    <w:p w:rsidR="00526246" w:rsidRPr="00526246" w:rsidRDefault="00526246" w:rsidP="00B375AF">
      <w:pPr>
        <w:jc w:val="both"/>
        <w:rPr>
          <w:b/>
          <w:sz w:val="24"/>
          <w:szCs w:val="24"/>
        </w:rPr>
      </w:pPr>
    </w:p>
    <w:p w:rsidR="008F6B4B" w:rsidRDefault="00B375AF" w:rsidP="00B375AF">
      <w:pPr>
        <w:jc w:val="both"/>
        <w:rPr>
          <w:sz w:val="24"/>
          <w:szCs w:val="24"/>
        </w:rPr>
      </w:pPr>
      <w:r w:rsidRPr="00B375AF">
        <w:rPr>
          <w:b/>
          <w:sz w:val="24"/>
          <w:szCs w:val="24"/>
        </w:rPr>
        <w:t>I</w:t>
      </w:r>
      <w:r w:rsidR="00526246">
        <w:rPr>
          <w:b/>
          <w:sz w:val="24"/>
          <w:szCs w:val="24"/>
        </w:rPr>
        <w:t>I.</w:t>
      </w:r>
      <w:r w:rsidRPr="00B375AF">
        <w:rPr>
          <w:b/>
          <w:sz w:val="24"/>
          <w:szCs w:val="24"/>
        </w:rPr>
        <w:tab/>
        <w:t>Mjera 1-6-1 Unapređenje postojećih i razvoj novih oblika turističke ponude</w:t>
      </w:r>
      <w:r>
        <w:rPr>
          <w:b/>
          <w:sz w:val="24"/>
          <w:szCs w:val="24"/>
        </w:rPr>
        <w:t xml:space="preserve"> </w:t>
      </w:r>
      <w:r w:rsidRPr="00B375AF">
        <w:rPr>
          <w:sz w:val="24"/>
          <w:szCs w:val="24"/>
        </w:rPr>
        <w:t>provodi</w:t>
      </w:r>
      <w:r>
        <w:rPr>
          <w:b/>
          <w:sz w:val="24"/>
          <w:szCs w:val="24"/>
        </w:rPr>
        <w:t xml:space="preserve"> </w:t>
      </w:r>
      <w:r w:rsidRPr="00B375AF">
        <w:rPr>
          <w:sz w:val="24"/>
          <w:szCs w:val="24"/>
        </w:rPr>
        <w:t>se kroz</w:t>
      </w:r>
      <w:r w:rsidR="008F6B4B">
        <w:rPr>
          <w:sz w:val="24"/>
          <w:szCs w:val="24"/>
        </w:rPr>
        <w:t>:</w:t>
      </w:r>
    </w:p>
    <w:p w:rsidR="00B375AF" w:rsidRPr="008F6B4B" w:rsidRDefault="00B641AA" w:rsidP="008F6B4B">
      <w:pPr>
        <w:pStyle w:val="Odlomakpopisa"/>
        <w:numPr>
          <w:ilvl w:val="0"/>
          <w:numId w:val="7"/>
        </w:numPr>
        <w:jc w:val="both"/>
        <w:rPr>
          <w:sz w:val="24"/>
          <w:szCs w:val="24"/>
        </w:rPr>
      </w:pPr>
      <w:r>
        <w:rPr>
          <w:sz w:val="24"/>
          <w:szCs w:val="24"/>
        </w:rPr>
        <w:t>A</w:t>
      </w:r>
      <w:r w:rsidR="00E95938" w:rsidRPr="008F6B4B">
        <w:rPr>
          <w:sz w:val="24"/>
          <w:szCs w:val="24"/>
        </w:rPr>
        <w:t>ktivnost A 100029</w:t>
      </w:r>
      <w:r w:rsidR="00B375AF" w:rsidRPr="008F6B4B">
        <w:rPr>
          <w:sz w:val="24"/>
          <w:szCs w:val="24"/>
        </w:rPr>
        <w:t xml:space="preserve"> </w:t>
      </w:r>
      <w:r w:rsidR="00E95938" w:rsidRPr="008F6B4B">
        <w:rPr>
          <w:sz w:val="24"/>
          <w:szCs w:val="24"/>
        </w:rPr>
        <w:t>Provođenje Zakona o lovstvu</w:t>
      </w:r>
    </w:p>
    <w:p w:rsidR="00CE7CA8" w:rsidRDefault="00CE7CA8" w:rsidP="00B375AF">
      <w:pPr>
        <w:jc w:val="both"/>
        <w:rPr>
          <w:sz w:val="24"/>
          <w:szCs w:val="24"/>
        </w:rPr>
      </w:pPr>
    </w:p>
    <w:p w:rsidR="00EA1AB9" w:rsidRDefault="00CE7CA8" w:rsidP="00EA1AB9">
      <w:pPr>
        <w:ind w:firstLine="708"/>
        <w:jc w:val="both"/>
        <w:rPr>
          <w:sz w:val="24"/>
          <w:szCs w:val="24"/>
        </w:rPr>
      </w:pPr>
      <w:r>
        <w:rPr>
          <w:sz w:val="24"/>
          <w:szCs w:val="24"/>
        </w:rPr>
        <w:t xml:space="preserve">Sukladno članku 27. stavku 1. Zakona o lovstvu </w:t>
      </w:r>
      <w:r w:rsidR="009E7A7F" w:rsidRPr="009E7A7F">
        <w:rPr>
          <w:sz w:val="24"/>
          <w:szCs w:val="24"/>
        </w:rPr>
        <w:t>(„Narodne novine“ broj 140/05., 75/09., 153/09.-Zakon o izmjenama i dopunama Zakona o javnim cestama i 14/14.)</w:t>
      </w:r>
      <w:r>
        <w:rPr>
          <w:sz w:val="24"/>
          <w:szCs w:val="24"/>
        </w:rPr>
        <w:t xml:space="preserve"> </w:t>
      </w:r>
      <w:r w:rsidR="00EA1AB9">
        <w:rPr>
          <w:sz w:val="24"/>
          <w:szCs w:val="24"/>
        </w:rPr>
        <w:t xml:space="preserve">i </w:t>
      </w:r>
      <w:r w:rsidR="003B1B64">
        <w:rPr>
          <w:sz w:val="24"/>
          <w:szCs w:val="24"/>
        </w:rPr>
        <w:t>Odluci o načinu raspodijele sredstava vlasnicima zemljišta bez prava lova na području Koprivničko-križevačke županije („Službeni glasnik Koprivničko-križevačke županije“ broj 13/12. i 1/14</w:t>
      </w:r>
      <w:r w:rsidR="009E7A7F">
        <w:rPr>
          <w:sz w:val="24"/>
          <w:szCs w:val="24"/>
        </w:rPr>
        <w:t>.</w:t>
      </w:r>
      <w:r w:rsidR="003B1B64">
        <w:rPr>
          <w:sz w:val="24"/>
          <w:szCs w:val="24"/>
        </w:rPr>
        <w:t xml:space="preserve">) </w:t>
      </w:r>
      <w:r w:rsidR="008F6B4B">
        <w:rPr>
          <w:sz w:val="24"/>
          <w:szCs w:val="24"/>
        </w:rPr>
        <w:t xml:space="preserve">dana 21. prosinca 2012. godine </w:t>
      </w:r>
      <w:r w:rsidR="00EA1AB9">
        <w:rPr>
          <w:sz w:val="24"/>
          <w:szCs w:val="24"/>
        </w:rPr>
        <w:t xml:space="preserve">raspisan je Javni poziv vlasnicima zemljišta bez prava lova na području Koprivničko-križevačke županije </w:t>
      </w:r>
      <w:r w:rsidR="00EA1AB9" w:rsidRPr="00EA1AB9">
        <w:rPr>
          <w:sz w:val="24"/>
          <w:szCs w:val="24"/>
        </w:rPr>
        <w:t>KLASA: 323-01/12-01/28</w:t>
      </w:r>
      <w:r w:rsidR="00EA1AB9">
        <w:rPr>
          <w:sz w:val="24"/>
          <w:szCs w:val="24"/>
        </w:rPr>
        <w:t xml:space="preserve">, </w:t>
      </w:r>
      <w:r w:rsidR="00EA1AB9" w:rsidRPr="00EA1AB9">
        <w:rPr>
          <w:sz w:val="24"/>
          <w:szCs w:val="24"/>
        </w:rPr>
        <w:t>2137/1-05/04-12-1</w:t>
      </w:r>
      <w:r w:rsidR="00EA1AB9">
        <w:rPr>
          <w:sz w:val="24"/>
          <w:szCs w:val="24"/>
        </w:rPr>
        <w:t xml:space="preserve"> otvoren do 31. prosinca 2013. godine.</w:t>
      </w:r>
    </w:p>
    <w:p w:rsidR="00EA1AB9" w:rsidRDefault="00EA1AB9" w:rsidP="00EA1AB9">
      <w:pPr>
        <w:ind w:firstLine="708"/>
        <w:jc w:val="both"/>
        <w:rPr>
          <w:sz w:val="24"/>
          <w:szCs w:val="24"/>
        </w:rPr>
      </w:pPr>
      <w:r>
        <w:rPr>
          <w:sz w:val="24"/>
          <w:szCs w:val="24"/>
        </w:rPr>
        <w:t>U 2013. godini nije zaprimljen niti jedan zahtjev od strane vlasnika zemljišta bez prava lova .</w:t>
      </w:r>
    </w:p>
    <w:p w:rsidR="00EA1AB9" w:rsidRDefault="00EA1AB9" w:rsidP="00EA1AB9">
      <w:pPr>
        <w:ind w:firstLine="708"/>
        <w:jc w:val="both"/>
        <w:rPr>
          <w:sz w:val="24"/>
          <w:szCs w:val="24"/>
        </w:rPr>
      </w:pPr>
      <w:r>
        <w:rPr>
          <w:sz w:val="24"/>
          <w:szCs w:val="24"/>
        </w:rPr>
        <w:t>Za provođenje ove mjere iz Proračuna Županije sredstva u iznosu 655.000,00 kuna nisu utrošena, te će se sukladno članku 27. stavku 2.</w:t>
      </w:r>
      <w:r w:rsidR="008F6B4B">
        <w:rPr>
          <w:sz w:val="24"/>
          <w:szCs w:val="24"/>
        </w:rPr>
        <w:t xml:space="preserve"> Zakona o lovstvu </w:t>
      </w:r>
      <w:r w:rsidR="009E7A7F" w:rsidRPr="009E7A7F">
        <w:rPr>
          <w:sz w:val="24"/>
          <w:szCs w:val="24"/>
        </w:rPr>
        <w:t>(„Narodne novine“ broj 140/05., 75/09., 153/09.-Zakon o izmjenama i dopunama Zakona o javnim cestama i 14/14.)</w:t>
      </w:r>
      <w:r>
        <w:rPr>
          <w:sz w:val="24"/>
          <w:szCs w:val="24"/>
        </w:rPr>
        <w:t xml:space="preserve"> predviđena sredstva koristiti će se u 2014. godini za unapređenje i razvoj lovstva.</w:t>
      </w:r>
    </w:p>
    <w:p w:rsidR="00EA1AB9" w:rsidRDefault="00B641AA" w:rsidP="008F6B4B">
      <w:pPr>
        <w:pStyle w:val="Odlomakpopisa"/>
        <w:numPr>
          <w:ilvl w:val="0"/>
          <w:numId w:val="7"/>
        </w:numPr>
        <w:jc w:val="both"/>
        <w:rPr>
          <w:sz w:val="24"/>
          <w:szCs w:val="24"/>
        </w:rPr>
      </w:pPr>
      <w:r>
        <w:rPr>
          <w:sz w:val="24"/>
          <w:szCs w:val="24"/>
        </w:rPr>
        <w:t>T</w:t>
      </w:r>
      <w:r w:rsidR="008F6B4B">
        <w:rPr>
          <w:sz w:val="24"/>
          <w:szCs w:val="24"/>
        </w:rPr>
        <w:t>ekući projekt T 100020 Unapređenje lovnog gospodarstva</w:t>
      </w:r>
    </w:p>
    <w:p w:rsidR="008F6B4B" w:rsidRDefault="008F6B4B" w:rsidP="008F6B4B">
      <w:pPr>
        <w:jc w:val="both"/>
        <w:rPr>
          <w:sz w:val="24"/>
          <w:szCs w:val="24"/>
        </w:rPr>
      </w:pPr>
    </w:p>
    <w:p w:rsidR="00AE1162" w:rsidRDefault="008F6B4B" w:rsidP="008F6B4B">
      <w:pPr>
        <w:ind w:firstLine="708"/>
        <w:jc w:val="both"/>
        <w:rPr>
          <w:sz w:val="24"/>
          <w:szCs w:val="24"/>
        </w:rPr>
      </w:pPr>
      <w:r>
        <w:rPr>
          <w:sz w:val="24"/>
          <w:szCs w:val="24"/>
        </w:rPr>
        <w:t xml:space="preserve">Sukladno članku 27. stavku 2. Zakona o lovstvu </w:t>
      </w:r>
      <w:r w:rsidR="009E7A7F" w:rsidRPr="009E7A7F">
        <w:rPr>
          <w:sz w:val="24"/>
          <w:szCs w:val="24"/>
        </w:rPr>
        <w:t>(„Narodne novine“ broj 140/05., 75/09., 153/09.-Zakon o izmjenama i dopunama Zakona o javnim cestama i 14/14.)</w:t>
      </w:r>
      <w:r>
        <w:rPr>
          <w:sz w:val="24"/>
          <w:szCs w:val="24"/>
        </w:rPr>
        <w:t xml:space="preserve"> i </w:t>
      </w:r>
      <w:r w:rsidRPr="008F6B4B">
        <w:rPr>
          <w:sz w:val="24"/>
          <w:szCs w:val="24"/>
        </w:rPr>
        <w:t>člank</w:t>
      </w:r>
      <w:r>
        <w:rPr>
          <w:sz w:val="24"/>
          <w:szCs w:val="24"/>
        </w:rPr>
        <w:t>u</w:t>
      </w:r>
      <w:r w:rsidRPr="008F6B4B">
        <w:rPr>
          <w:sz w:val="24"/>
          <w:szCs w:val="24"/>
        </w:rPr>
        <w:t xml:space="preserve"> 25. Odluke o subvencijama i donacijama za razvoj i unapređenje lovstva u Koprivničko-križevačkoj županiji </w:t>
      </w:r>
      <w:r w:rsidRPr="008F6B4B">
        <w:rPr>
          <w:sz w:val="24"/>
          <w:szCs w:val="24"/>
        </w:rPr>
        <w:lastRenderedPageBreak/>
        <w:t>(„Službeni glasnik Koprivničko-križevačke županije“ broj 10/11.)</w:t>
      </w:r>
      <w:r>
        <w:rPr>
          <w:sz w:val="24"/>
          <w:szCs w:val="24"/>
        </w:rPr>
        <w:t xml:space="preserve"> dana 24. listopada 2013. godine raspisan je </w:t>
      </w:r>
      <w:r w:rsidRPr="008F6B4B">
        <w:rPr>
          <w:sz w:val="24"/>
          <w:szCs w:val="24"/>
        </w:rPr>
        <w:t xml:space="preserve">Natječaj za dodjelu  subvencija i donacija </w:t>
      </w:r>
      <w:r w:rsidRPr="008F6B4B">
        <w:rPr>
          <w:sz w:val="24"/>
          <w:szCs w:val="24"/>
          <w:lang w:val="pl-PL"/>
        </w:rPr>
        <w:t>za razvoj i unapređenje lovstva u Koprivničko-križevačkoj županiji</w:t>
      </w:r>
      <w:r>
        <w:rPr>
          <w:sz w:val="24"/>
          <w:szCs w:val="24"/>
          <w:lang w:val="pl-PL"/>
        </w:rPr>
        <w:t xml:space="preserve"> </w:t>
      </w:r>
      <w:r w:rsidRPr="008F6B4B">
        <w:rPr>
          <w:sz w:val="24"/>
          <w:szCs w:val="24"/>
        </w:rPr>
        <w:t>KLASA: 323-01/13-01/12</w:t>
      </w:r>
      <w:r>
        <w:rPr>
          <w:sz w:val="24"/>
          <w:szCs w:val="24"/>
        </w:rPr>
        <w:t xml:space="preserve">, </w:t>
      </w:r>
      <w:r w:rsidRPr="008F6B4B">
        <w:rPr>
          <w:sz w:val="24"/>
          <w:szCs w:val="24"/>
        </w:rPr>
        <w:t>URBROJ: 2137/1-05/04-13-1</w:t>
      </w:r>
      <w:r>
        <w:rPr>
          <w:sz w:val="24"/>
          <w:szCs w:val="24"/>
        </w:rPr>
        <w:t xml:space="preserve"> otvoren do 29. studenog 2013. godine.</w:t>
      </w:r>
      <w:r w:rsidRPr="008F6B4B">
        <w:rPr>
          <w:sz w:val="24"/>
          <w:szCs w:val="24"/>
        </w:rPr>
        <w:t xml:space="preserve">   </w:t>
      </w:r>
    </w:p>
    <w:p w:rsidR="00A93E9E" w:rsidRDefault="00A93E9E" w:rsidP="008F6B4B">
      <w:pPr>
        <w:ind w:firstLine="708"/>
        <w:jc w:val="both"/>
        <w:rPr>
          <w:sz w:val="24"/>
          <w:szCs w:val="24"/>
        </w:rPr>
      </w:pPr>
    </w:p>
    <w:p w:rsidR="00AE1162" w:rsidRPr="00A93E9E" w:rsidRDefault="00AE1162" w:rsidP="00AE1162">
      <w:pPr>
        <w:ind w:firstLine="708"/>
        <w:jc w:val="both"/>
        <w:rPr>
          <w:sz w:val="24"/>
          <w:szCs w:val="24"/>
        </w:rPr>
      </w:pPr>
      <w:r>
        <w:rPr>
          <w:sz w:val="24"/>
          <w:szCs w:val="24"/>
        </w:rPr>
        <w:t xml:space="preserve">Sukladno </w:t>
      </w:r>
      <w:r w:rsidRPr="00AE1162">
        <w:rPr>
          <w:sz w:val="24"/>
          <w:szCs w:val="24"/>
        </w:rPr>
        <w:t>člank</w:t>
      </w:r>
      <w:r>
        <w:rPr>
          <w:sz w:val="24"/>
          <w:szCs w:val="24"/>
        </w:rPr>
        <w:t>u</w:t>
      </w:r>
      <w:r w:rsidRPr="00AE1162">
        <w:rPr>
          <w:sz w:val="24"/>
          <w:szCs w:val="24"/>
        </w:rPr>
        <w:t xml:space="preserve"> 27. Odluke o subvencijama za razvoj i unapređenje lovstva u Koprivničko-križevačkoj županiji („Službeni glasnik Koprivničko-križevačke županije“ broj 10/11.) Župan Koprivničko-križevačke županije </w:t>
      </w:r>
      <w:r>
        <w:rPr>
          <w:sz w:val="24"/>
          <w:szCs w:val="24"/>
        </w:rPr>
        <w:t xml:space="preserve">donio je Odluku o osnivanju i imenovanju </w:t>
      </w:r>
      <w:r w:rsidRPr="00AE1162">
        <w:rPr>
          <w:sz w:val="24"/>
          <w:szCs w:val="24"/>
        </w:rPr>
        <w:t>Povjerenstva za subvencije u unapređenju lovstva na području Koprivničko-križevačke županije</w:t>
      </w:r>
      <w:r w:rsidRPr="00AE1162">
        <w:rPr>
          <w:b/>
          <w:sz w:val="24"/>
          <w:szCs w:val="24"/>
        </w:rPr>
        <w:t xml:space="preserve"> </w:t>
      </w:r>
      <w:r w:rsidR="00A93E9E" w:rsidRPr="00A93E9E">
        <w:rPr>
          <w:sz w:val="24"/>
          <w:szCs w:val="24"/>
        </w:rPr>
        <w:t>koje donosi prijedlog</w:t>
      </w:r>
      <w:r w:rsidR="00A93E9E">
        <w:rPr>
          <w:sz w:val="24"/>
          <w:szCs w:val="24"/>
        </w:rPr>
        <w:t xml:space="preserve"> liste o sufinanciranju.</w:t>
      </w:r>
    </w:p>
    <w:p w:rsidR="008F6B4B" w:rsidRDefault="008F6B4B" w:rsidP="00AE1162">
      <w:pPr>
        <w:jc w:val="both"/>
        <w:rPr>
          <w:sz w:val="24"/>
          <w:szCs w:val="24"/>
        </w:rPr>
      </w:pPr>
      <w:r w:rsidRPr="008F6B4B">
        <w:rPr>
          <w:sz w:val="24"/>
          <w:szCs w:val="24"/>
        </w:rPr>
        <w:t xml:space="preserve"> </w:t>
      </w:r>
    </w:p>
    <w:p w:rsidR="008F6B4B" w:rsidRPr="008F6B4B" w:rsidRDefault="008F6B4B" w:rsidP="008F6B4B">
      <w:pPr>
        <w:ind w:firstLine="708"/>
        <w:jc w:val="both"/>
        <w:rPr>
          <w:sz w:val="24"/>
          <w:szCs w:val="24"/>
        </w:rPr>
      </w:pPr>
      <w:r w:rsidRPr="008F6B4B">
        <w:rPr>
          <w:sz w:val="24"/>
          <w:szCs w:val="24"/>
        </w:rPr>
        <w:t>Koprivničko-križevačka županija je lovozakupnicima i koncesionarima zajedničkih lovišta i državnih lovišta na području Koprivničko-križevačke županije subvencionirala/donirala novčana sredstva za sljedeće namjene:</w:t>
      </w:r>
    </w:p>
    <w:p w:rsidR="008F6B4B" w:rsidRPr="008F6B4B" w:rsidRDefault="008F6B4B" w:rsidP="008F6B4B">
      <w:pPr>
        <w:ind w:firstLine="708"/>
        <w:jc w:val="both"/>
        <w:rPr>
          <w:sz w:val="24"/>
          <w:szCs w:val="24"/>
        </w:rPr>
      </w:pPr>
      <w:r w:rsidRPr="008F6B4B">
        <w:rPr>
          <w:sz w:val="24"/>
          <w:szCs w:val="24"/>
        </w:rPr>
        <w:t>1.</w:t>
      </w:r>
      <w:r w:rsidRPr="008F6B4B">
        <w:rPr>
          <w:sz w:val="24"/>
          <w:szCs w:val="24"/>
        </w:rPr>
        <w:tab/>
        <w:t>Unos pernate divljači u lovišta,</w:t>
      </w:r>
    </w:p>
    <w:p w:rsidR="008F6B4B" w:rsidRPr="008F6B4B" w:rsidRDefault="008F6B4B" w:rsidP="008F6B4B">
      <w:pPr>
        <w:ind w:firstLine="708"/>
        <w:jc w:val="both"/>
        <w:rPr>
          <w:sz w:val="24"/>
          <w:szCs w:val="24"/>
        </w:rPr>
      </w:pPr>
      <w:r w:rsidRPr="008F6B4B">
        <w:rPr>
          <w:sz w:val="24"/>
          <w:szCs w:val="24"/>
        </w:rPr>
        <w:t>2.</w:t>
      </w:r>
      <w:r w:rsidRPr="008F6B4B">
        <w:rPr>
          <w:sz w:val="24"/>
          <w:szCs w:val="24"/>
        </w:rPr>
        <w:tab/>
        <w:t>Unos zeca običnog u lovišta,</w:t>
      </w:r>
    </w:p>
    <w:p w:rsidR="008F6B4B" w:rsidRPr="008F6B4B" w:rsidRDefault="008F6B4B" w:rsidP="008F6B4B">
      <w:pPr>
        <w:ind w:firstLine="708"/>
        <w:jc w:val="both"/>
        <w:rPr>
          <w:sz w:val="24"/>
          <w:szCs w:val="24"/>
        </w:rPr>
      </w:pPr>
      <w:r w:rsidRPr="008F6B4B">
        <w:rPr>
          <w:sz w:val="24"/>
          <w:szCs w:val="24"/>
        </w:rPr>
        <w:t>3.</w:t>
      </w:r>
      <w:r w:rsidRPr="008F6B4B">
        <w:rPr>
          <w:sz w:val="24"/>
          <w:szCs w:val="24"/>
        </w:rPr>
        <w:tab/>
        <w:t>Unos krupne divljači u lovišta,</w:t>
      </w:r>
    </w:p>
    <w:p w:rsidR="008F6B4B" w:rsidRPr="008F6B4B" w:rsidRDefault="008F6B4B" w:rsidP="008F6B4B">
      <w:pPr>
        <w:ind w:left="1418" w:hanging="710"/>
        <w:jc w:val="both"/>
        <w:rPr>
          <w:sz w:val="24"/>
          <w:szCs w:val="24"/>
        </w:rPr>
      </w:pPr>
      <w:r w:rsidRPr="008F6B4B">
        <w:rPr>
          <w:sz w:val="24"/>
          <w:szCs w:val="24"/>
        </w:rPr>
        <w:t>4.</w:t>
      </w:r>
      <w:r w:rsidRPr="008F6B4B">
        <w:rPr>
          <w:sz w:val="24"/>
          <w:szCs w:val="24"/>
        </w:rPr>
        <w:tab/>
        <w:t>Premiju osiguranja lovišta za štete na divljači i od divljači, te za štete na lovnotehničkim i lovnogospodarskim objektima,</w:t>
      </w:r>
    </w:p>
    <w:p w:rsidR="008F6B4B" w:rsidRPr="008F6B4B" w:rsidRDefault="008F6B4B" w:rsidP="008F6B4B">
      <w:pPr>
        <w:ind w:firstLine="708"/>
        <w:jc w:val="both"/>
        <w:rPr>
          <w:sz w:val="24"/>
          <w:szCs w:val="24"/>
        </w:rPr>
      </w:pPr>
      <w:r w:rsidRPr="008F6B4B">
        <w:rPr>
          <w:sz w:val="24"/>
          <w:szCs w:val="24"/>
        </w:rPr>
        <w:t>5.</w:t>
      </w:r>
      <w:r w:rsidRPr="008F6B4B">
        <w:rPr>
          <w:sz w:val="24"/>
          <w:szCs w:val="24"/>
        </w:rPr>
        <w:tab/>
        <w:t>Suzbijanje zaraznih bolesti, odstrel grabežljivaca,</w:t>
      </w:r>
    </w:p>
    <w:p w:rsidR="008F6B4B" w:rsidRPr="008F6B4B" w:rsidRDefault="008F6B4B" w:rsidP="008F6B4B">
      <w:pPr>
        <w:ind w:firstLine="708"/>
        <w:jc w:val="both"/>
        <w:rPr>
          <w:sz w:val="24"/>
          <w:szCs w:val="24"/>
        </w:rPr>
      </w:pPr>
      <w:r w:rsidRPr="008F6B4B">
        <w:rPr>
          <w:sz w:val="24"/>
          <w:szCs w:val="24"/>
        </w:rPr>
        <w:t>6.</w:t>
      </w:r>
      <w:r w:rsidRPr="008F6B4B">
        <w:rPr>
          <w:sz w:val="24"/>
          <w:szCs w:val="24"/>
        </w:rPr>
        <w:tab/>
        <w:t>Izradu lovnogospodarske osnove,</w:t>
      </w:r>
    </w:p>
    <w:p w:rsidR="008F6B4B" w:rsidRPr="008F6B4B" w:rsidRDefault="008F6B4B" w:rsidP="008F6B4B">
      <w:pPr>
        <w:ind w:firstLine="708"/>
        <w:jc w:val="both"/>
        <w:rPr>
          <w:sz w:val="24"/>
          <w:szCs w:val="24"/>
        </w:rPr>
      </w:pPr>
      <w:r w:rsidRPr="008F6B4B">
        <w:rPr>
          <w:sz w:val="24"/>
          <w:szCs w:val="24"/>
        </w:rPr>
        <w:t>7.</w:t>
      </w:r>
      <w:r w:rsidRPr="008F6B4B">
        <w:rPr>
          <w:sz w:val="24"/>
          <w:szCs w:val="24"/>
        </w:rPr>
        <w:tab/>
        <w:t>Provedba lovnogospodarske osnove,</w:t>
      </w:r>
    </w:p>
    <w:p w:rsidR="008F6B4B" w:rsidRPr="008F6B4B" w:rsidRDefault="008F6B4B" w:rsidP="008F6B4B">
      <w:pPr>
        <w:ind w:firstLine="708"/>
        <w:jc w:val="both"/>
        <w:rPr>
          <w:sz w:val="24"/>
          <w:szCs w:val="24"/>
        </w:rPr>
      </w:pPr>
      <w:r w:rsidRPr="008F6B4B">
        <w:rPr>
          <w:sz w:val="24"/>
          <w:szCs w:val="24"/>
        </w:rPr>
        <w:t>8.</w:t>
      </w:r>
      <w:r w:rsidRPr="008F6B4B">
        <w:rPr>
          <w:sz w:val="24"/>
          <w:szCs w:val="24"/>
        </w:rPr>
        <w:tab/>
        <w:t>Troškovi garancije banke,</w:t>
      </w:r>
    </w:p>
    <w:p w:rsidR="008F6B4B" w:rsidRPr="008F6B4B" w:rsidRDefault="008F6B4B" w:rsidP="008F6B4B">
      <w:pPr>
        <w:ind w:firstLine="708"/>
        <w:jc w:val="both"/>
        <w:rPr>
          <w:sz w:val="24"/>
          <w:szCs w:val="24"/>
        </w:rPr>
      </w:pPr>
      <w:r w:rsidRPr="008F6B4B">
        <w:rPr>
          <w:sz w:val="24"/>
          <w:szCs w:val="24"/>
        </w:rPr>
        <w:t>9.</w:t>
      </w:r>
      <w:r w:rsidRPr="008F6B4B">
        <w:rPr>
          <w:sz w:val="24"/>
          <w:szCs w:val="24"/>
        </w:rPr>
        <w:tab/>
        <w:t>Lovno streljaštvo,</w:t>
      </w:r>
    </w:p>
    <w:p w:rsidR="008F6B4B" w:rsidRPr="008F6B4B" w:rsidRDefault="008F6B4B" w:rsidP="008F6B4B">
      <w:pPr>
        <w:ind w:firstLine="708"/>
        <w:jc w:val="both"/>
        <w:rPr>
          <w:sz w:val="24"/>
          <w:szCs w:val="24"/>
        </w:rPr>
      </w:pPr>
      <w:r w:rsidRPr="008F6B4B">
        <w:rPr>
          <w:sz w:val="24"/>
          <w:szCs w:val="24"/>
        </w:rPr>
        <w:t>10.</w:t>
      </w:r>
      <w:r w:rsidRPr="008F6B4B">
        <w:rPr>
          <w:sz w:val="24"/>
          <w:szCs w:val="24"/>
        </w:rPr>
        <w:tab/>
        <w:t>Osposobljavanje lovačkih pasa za rad u lovu,</w:t>
      </w:r>
    </w:p>
    <w:p w:rsidR="008F6B4B" w:rsidRPr="008F6B4B" w:rsidRDefault="008F6B4B" w:rsidP="008F6B4B">
      <w:pPr>
        <w:ind w:left="1418" w:hanging="710"/>
        <w:jc w:val="both"/>
        <w:rPr>
          <w:sz w:val="24"/>
          <w:szCs w:val="24"/>
        </w:rPr>
      </w:pPr>
      <w:r w:rsidRPr="008F6B4B">
        <w:rPr>
          <w:sz w:val="24"/>
          <w:szCs w:val="24"/>
        </w:rPr>
        <w:t>11.</w:t>
      </w:r>
      <w:r w:rsidRPr="008F6B4B">
        <w:rPr>
          <w:sz w:val="24"/>
          <w:szCs w:val="24"/>
        </w:rPr>
        <w:tab/>
        <w:t>Kupovina i najam zemljišta za osnivanje remiza za divljač, te nabavka repromaterijala u svrhu sprečavanja šteta od divljači,</w:t>
      </w:r>
    </w:p>
    <w:p w:rsidR="008F6B4B" w:rsidRPr="008F6B4B" w:rsidRDefault="008F6B4B" w:rsidP="008F6B4B">
      <w:pPr>
        <w:ind w:firstLine="708"/>
        <w:jc w:val="both"/>
        <w:rPr>
          <w:sz w:val="24"/>
          <w:szCs w:val="24"/>
        </w:rPr>
      </w:pPr>
      <w:r w:rsidRPr="008F6B4B">
        <w:rPr>
          <w:sz w:val="24"/>
          <w:szCs w:val="24"/>
        </w:rPr>
        <w:t>12.</w:t>
      </w:r>
      <w:r w:rsidRPr="008F6B4B">
        <w:rPr>
          <w:sz w:val="24"/>
          <w:szCs w:val="24"/>
        </w:rPr>
        <w:tab/>
        <w:t>Projekti razvoja lovnog turizma,</w:t>
      </w:r>
    </w:p>
    <w:p w:rsidR="008F6B4B" w:rsidRPr="008F6B4B" w:rsidRDefault="008F6B4B" w:rsidP="008F6B4B">
      <w:pPr>
        <w:ind w:firstLine="708"/>
        <w:jc w:val="both"/>
        <w:rPr>
          <w:sz w:val="24"/>
          <w:szCs w:val="24"/>
        </w:rPr>
      </w:pPr>
      <w:r w:rsidRPr="008F6B4B">
        <w:rPr>
          <w:sz w:val="24"/>
          <w:szCs w:val="24"/>
        </w:rPr>
        <w:t>13.</w:t>
      </w:r>
      <w:r w:rsidRPr="008F6B4B">
        <w:rPr>
          <w:sz w:val="24"/>
          <w:szCs w:val="24"/>
        </w:rPr>
        <w:tab/>
        <w:t>Izobrazba lovnih pripravnika,</w:t>
      </w:r>
    </w:p>
    <w:p w:rsidR="008F6B4B" w:rsidRPr="008F6B4B" w:rsidRDefault="008F6B4B" w:rsidP="008F6B4B">
      <w:pPr>
        <w:ind w:left="1418" w:hanging="710"/>
        <w:jc w:val="both"/>
        <w:rPr>
          <w:sz w:val="24"/>
          <w:szCs w:val="24"/>
        </w:rPr>
      </w:pPr>
      <w:r w:rsidRPr="008F6B4B">
        <w:rPr>
          <w:sz w:val="24"/>
          <w:szCs w:val="24"/>
        </w:rPr>
        <w:t>14.</w:t>
      </w:r>
      <w:r w:rsidRPr="008F6B4B">
        <w:rPr>
          <w:sz w:val="24"/>
          <w:szCs w:val="24"/>
        </w:rPr>
        <w:tab/>
        <w:t>Ishođenje dokumentacije potrebne za izgradnju novih i adaptaciju postojećih lovačkih domova i objekata za obradu i čuvanje mesa divljači (lokacijska dozvola, projektna dokumentacija, građevinska dozvola),</w:t>
      </w:r>
    </w:p>
    <w:p w:rsidR="008F6B4B" w:rsidRPr="008F6B4B" w:rsidRDefault="008F6B4B" w:rsidP="008F6B4B">
      <w:pPr>
        <w:ind w:firstLine="708"/>
        <w:jc w:val="both"/>
        <w:rPr>
          <w:sz w:val="24"/>
          <w:szCs w:val="24"/>
        </w:rPr>
      </w:pPr>
      <w:r w:rsidRPr="008F6B4B">
        <w:rPr>
          <w:sz w:val="24"/>
          <w:szCs w:val="24"/>
        </w:rPr>
        <w:t>15.</w:t>
      </w:r>
      <w:r w:rsidRPr="008F6B4B">
        <w:rPr>
          <w:sz w:val="24"/>
          <w:szCs w:val="24"/>
        </w:rPr>
        <w:tab/>
        <w:t>Sprečavanje štete od divljači,</w:t>
      </w:r>
    </w:p>
    <w:p w:rsidR="008F6B4B" w:rsidRPr="008F6B4B" w:rsidRDefault="008F6B4B" w:rsidP="008F6B4B">
      <w:pPr>
        <w:ind w:firstLine="708"/>
        <w:jc w:val="both"/>
        <w:rPr>
          <w:sz w:val="24"/>
          <w:szCs w:val="24"/>
        </w:rPr>
      </w:pPr>
      <w:r w:rsidRPr="008F6B4B">
        <w:rPr>
          <w:sz w:val="24"/>
          <w:szCs w:val="24"/>
        </w:rPr>
        <w:t>16.</w:t>
      </w:r>
      <w:r w:rsidRPr="008F6B4B">
        <w:rPr>
          <w:sz w:val="24"/>
          <w:szCs w:val="24"/>
        </w:rPr>
        <w:tab/>
        <w:t>Uređenje zaraštenih površina radi odvijanja prigonskih lovova,</w:t>
      </w:r>
    </w:p>
    <w:p w:rsidR="008F6B4B" w:rsidRPr="008F6B4B" w:rsidRDefault="008F6B4B" w:rsidP="008F6B4B">
      <w:pPr>
        <w:ind w:firstLine="708"/>
        <w:jc w:val="both"/>
        <w:rPr>
          <w:sz w:val="24"/>
          <w:szCs w:val="24"/>
        </w:rPr>
      </w:pPr>
      <w:r w:rsidRPr="008F6B4B">
        <w:rPr>
          <w:sz w:val="24"/>
          <w:szCs w:val="24"/>
        </w:rPr>
        <w:t>17.</w:t>
      </w:r>
      <w:r w:rsidRPr="008F6B4B">
        <w:rPr>
          <w:sz w:val="24"/>
          <w:szCs w:val="24"/>
        </w:rPr>
        <w:tab/>
        <w:t>Izgradnju i adaptaciju objekata za obradu i čuvanje mesa divljači,</w:t>
      </w:r>
    </w:p>
    <w:p w:rsidR="008F6B4B" w:rsidRPr="008F6B4B" w:rsidRDefault="008F6B4B" w:rsidP="008F6B4B">
      <w:pPr>
        <w:ind w:firstLine="708"/>
        <w:jc w:val="both"/>
        <w:rPr>
          <w:sz w:val="24"/>
          <w:szCs w:val="24"/>
        </w:rPr>
      </w:pPr>
      <w:r w:rsidRPr="008F6B4B">
        <w:rPr>
          <w:sz w:val="24"/>
          <w:szCs w:val="24"/>
        </w:rPr>
        <w:t>18.</w:t>
      </w:r>
      <w:r w:rsidRPr="008F6B4B">
        <w:rPr>
          <w:sz w:val="24"/>
          <w:szCs w:val="24"/>
        </w:rPr>
        <w:tab/>
        <w:t>Izgradnju i adaptaciju lovačkih domova.</w:t>
      </w:r>
    </w:p>
    <w:p w:rsidR="00A93E9E" w:rsidRPr="008F6B4B" w:rsidRDefault="00A93E9E" w:rsidP="008F6B4B">
      <w:pPr>
        <w:ind w:firstLine="708"/>
        <w:jc w:val="both"/>
        <w:rPr>
          <w:sz w:val="24"/>
          <w:szCs w:val="24"/>
        </w:rPr>
      </w:pPr>
    </w:p>
    <w:p w:rsidR="00816CD5" w:rsidRPr="00816CD5" w:rsidRDefault="00816CD5" w:rsidP="00816CD5">
      <w:pPr>
        <w:ind w:firstLine="708"/>
        <w:jc w:val="both"/>
        <w:rPr>
          <w:sz w:val="24"/>
          <w:szCs w:val="24"/>
        </w:rPr>
      </w:pPr>
      <w:r>
        <w:rPr>
          <w:sz w:val="24"/>
          <w:szCs w:val="24"/>
        </w:rPr>
        <w:t>U Tablici 1</w:t>
      </w:r>
      <w:r w:rsidRPr="00816CD5">
        <w:rPr>
          <w:sz w:val="24"/>
          <w:szCs w:val="24"/>
        </w:rPr>
        <w:t>. prikazan je broj podnesenih zahtjeva za pojedinu subvenciju/donaciju, te ukupan isplaćeni iznos subvencije/donacije po pojedinom zahtjevu</w:t>
      </w:r>
      <w:r>
        <w:rPr>
          <w:sz w:val="24"/>
          <w:szCs w:val="24"/>
        </w:rPr>
        <w:t xml:space="preserve"> u 2013. godini</w:t>
      </w:r>
      <w:r w:rsidRPr="00816CD5">
        <w:rPr>
          <w:sz w:val="24"/>
          <w:szCs w:val="24"/>
        </w:rPr>
        <w:t>.</w:t>
      </w:r>
    </w:p>
    <w:p w:rsidR="00A93E9E" w:rsidRDefault="00A93E9E" w:rsidP="008F6B4B">
      <w:pPr>
        <w:ind w:firstLine="708"/>
        <w:jc w:val="both"/>
        <w:rPr>
          <w:sz w:val="24"/>
          <w:szCs w:val="24"/>
        </w:rPr>
      </w:pPr>
    </w:p>
    <w:p w:rsidR="00816CD5" w:rsidRPr="00816CD5" w:rsidRDefault="00816CD5" w:rsidP="00816CD5">
      <w:pPr>
        <w:jc w:val="both"/>
      </w:pPr>
      <w:r w:rsidRPr="00816CD5">
        <w:t>Tablica 1. Broj podnesenih zahtjeva i ukupan iznos u kunama za pojedinu subvenciju/donaciju</w:t>
      </w:r>
      <w:r w:rsidR="00AE1162">
        <w:t xml:space="preserve"> u 2013. godini</w:t>
      </w:r>
      <w:r w:rsidRPr="00816CD5">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3328"/>
        <w:gridCol w:w="3328"/>
      </w:tblGrid>
      <w:tr w:rsidR="00816CD5" w:rsidRPr="00CB763A" w:rsidTr="008C05DC">
        <w:tc>
          <w:tcPr>
            <w:tcW w:w="3328" w:type="dxa"/>
          </w:tcPr>
          <w:p w:rsidR="00816CD5" w:rsidRPr="00CB763A" w:rsidRDefault="00816CD5" w:rsidP="00816CD5">
            <w:pPr>
              <w:jc w:val="center"/>
              <w:rPr>
                <w:b/>
                <w:sz w:val="22"/>
                <w:szCs w:val="22"/>
              </w:rPr>
            </w:pPr>
            <w:r w:rsidRPr="00CB763A">
              <w:rPr>
                <w:b/>
                <w:sz w:val="22"/>
                <w:szCs w:val="22"/>
              </w:rPr>
              <w:t>SUBVENCIJA/DONACIJA</w:t>
            </w:r>
          </w:p>
        </w:tc>
        <w:tc>
          <w:tcPr>
            <w:tcW w:w="3328" w:type="dxa"/>
          </w:tcPr>
          <w:p w:rsidR="00816CD5" w:rsidRPr="00CB763A" w:rsidRDefault="00816CD5" w:rsidP="00816CD5">
            <w:pPr>
              <w:jc w:val="center"/>
              <w:rPr>
                <w:b/>
                <w:sz w:val="22"/>
                <w:szCs w:val="22"/>
              </w:rPr>
            </w:pPr>
            <w:r w:rsidRPr="00CB763A">
              <w:rPr>
                <w:b/>
                <w:sz w:val="22"/>
                <w:szCs w:val="22"/>
              </w:rPr>
              <w:t>BROJ PODNESENIH ZAHTJEVA</w:t>
            </w:r>
          </w:p>
        </w:tc>
        <w:tc>
          <w:tcPr>
            <w:tcW w:w="3328" w:type="dxa"/>
          </w:tcPr>
          <w:p w:rsidR="00816CD5" w:rsidRPr="00CB763A" w:rsidRDefault="00816CD5" w:rsidP="00816CD5">
            <w:pPr>
              <w:jc w:val="center"/>
              <w:rPr>
                <w:b/>
                <w:sz w:val="22"/>
                <w:szCs w:val="22"/>
              </w:rPr>
            </w:pPr>
            <w:r w:rsidRPr="00CB763A">
              <w:rPr>
                <w:b/>
                <w:sz w:val="22"/>
                <w:szCs w:val="22"/>
              </w:rPr>
              <w:t>UKUPAN IZNOS U KUNAMA</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Unos pernate divljači u lovišta</w:t>
            </w:r>
          </w:p>
        </w:tc>
        <w:tc>
          <w:tcPr>
            <w:tcW w:w="3328" w:type="dxa"/>
            <w:vAlign w:val="center"/>
          </w:tcPr>
          <w:p w:rsidR="00816CD5" w:rsidRPr="00CB763A" w:rsidRDefault="00816CD5" w:rsidP="00816CD5">
            <w:pPr>
              <w:jc w:val="center"/>
              <w:rPr>
                <w:sz w:val="22"/>
                <w:szCs w:val="22"/>
              </w:rPr>
            </w:pPr>
            <w:r w:rsidRPr="00CB763A">
              <w:rPr>
                <w:sz w:val="22"/>
                <w:szCs w:val="22"/>
              </w:rPr>
              <w:t>3</w:t>
            </w:r>
          </w:p>
        </w:tc>
        <w:tc>
          <w:tcPr>
            <w:tcW w:w="3328" w:type="dxa"/>
            <w:vAlign w:val="center"/>
          </w:tcPr>
          <w:p w:rsidR="00816CD5" w:rsidRPr="00CB763A" w:rsidRDefault="00816CD5" w:rsidP="00816CD5">
            <w:pPr>
              <w:jc w:val="center"/>
              <w:rPr>
                <w:sz w:val="22"/>
                <w:szCs w:val="22"/>
              </w:rPr>
            </w:pPr>
            <w:r w:rsidRPr="00CB763A">
              <w:rPr>
                <w:sz w:val="22"/>
                <w:szCs w:val="22"/>
              </w:rPr>
              <w:t>15.000,00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Unos zeca običnog u lovišta</w:t>
            </w:r>
          </w:p>
        </w:tc>
        <w:tc>
          <w:tcPr>
            <w:tcW w:w="3328" w:type="dxa"/>
            <w:vAlign w:val="center"/>
          </w:tcPr>
          <w:p w:rsidR="00816CD5" w:rsidRPr="00CB763A" w:rsidRDefault="00816CD5" w:rsidP="00816CD5">
            <w:pPr>
              <w:jc w:val="center"/>
              <w:rPr>
                <w:sz w:val="22"/>
                <w:szCs w:val="22"/>
              </w:rPr>
            </w:pPr>
            <w:r w:rsidRPr="00CB763A">
              <w:rPr>
                <w:sz w:val="22"/>
                <w:szCs w:val="22"/>
              </w:rPr>
              <w:t>0</w:t>
            </w:r>
          </w:p>
        </w:tc>
        <w:tc>
          <w:tcPr>
            <w:tcW w:w="3328" w:type="dxa"/>
            <w:vAlign w:val="center"/>
          </w:tcPr>
          <w:p w:rsidR="00816CD5" w:rsidRPr="00CB763A" w:rsidRDefault="00816CD5" w:rsidP="00816CD5">
            <w:pPr>
              <w:jc w:val="center"/>
              <w:rPr>
                <w:sz w:val="22"/>
                <w:szCs w:val="22"/>
              </w:rPr>
            </w:pPr>
            <w:r w:rsidRPr="00CB763A">
              <w:rPr>
                <w:sz w:val="22"/>
                <w:szCs w:val="22"/>
              </w:rPr>
              <w:t>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Unos krupne divljači u lovišta</w:t>
            </w:r>
          </w:p>
        </w:tc>
        <w:tc>
          <w:tcPr>
            <w:tcW w:w="3328" w:type="dxa"/>
            <w:vAlign w:val="center"/>
          </w:tcPr>
          <w:p w:rsidR="00816CD5" w:rsidRPr="00CB763A" w:rsidRDefault="00816CD5" w:rsidP="00816CD5">
            <w:pPr>
              <w:jc w:val="center"/>
              <w:rPr>
                <w:sz w:val="22"/>
                <w:szCs w:val="22"/>
              </w:rPr>
            </w:pPr>
            <w:r w:rsidRPr="00CB763A">
              <w:rPr>
                <w:sz w:val="22"/>
                <w:szCs w:val="22"/>
              </w:rPr>
              <w:t>0</w:t>
            </w:r>
          </w:p>
        </w:tc>
        <w:tc>
          <w:tcPr>
            <w:tcW w:w="3328" w:type="dxa"/>
            <w:vAlign w:val="center"/>
          </w:tcPr>
          <w:p w:rsidR="00816CD5" w:rsidRPr="00CB763A" w:rsidRDefault="00816CD5" w:rsidP="00816CD5">
            <w:pPr>
              <w:jc w:val="center"/>
              <w:rPr>
                <w:sz w:val="22"/>
                <w:szCs w:val="22"/>
              </w:rPr>
            </w:pPr>
            <w:r w:rsidRPr="00CB763A">
              <w:rPr>
                <w:sz w:val="22"/>
                <w:szCs w:val="22"/>
              </w:rPr>
              <w:t>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Premija osiguranja lovišta za štete na divljači i od divljači, te za štete na lovnotehničkim i lovnogospodarskim objektima</w:t>
            </w:r>
          </w:p>
        </w:tc>
        <w:tc>
          <w:tcPr>
            <w:tcW w:w="3328" w:type="dxa"/>
            <w:vAlign w:val="center"/>
          </w:tcPr>
          <w:p w:rsidR="00816CD5" w:rsidRPr="00CB763A" w:rsidRDefault="00816CD5" w:rsidP="00816CD5">
            <w:pPr>
              <w:jc w:val="center"/>
              <w:rPr>
                <w:sz w:val="22"/>
                <w:szCs w:val="22"/>
              </w:rPr>
            </w:pPr>
            <w:r w:rsidRPr="00CB763A">
              <w:rPr>
                <w:sz w:val="22"/>
                <w:szCs w:val="22"/>
              </w:rPr>
              <w:t>11</w:t>
            </w:r>
          </w:p>
        </w:tc>
        <w:tc>
          <w:tcPr>
            <w:tcW w:w="3328" w:type="dxa"/>
            <w:vAlign w:val="center"/>
          </w:tcPr>
          <w:p w:rsidR="00816CD5" w:rsidRPr="00CB763A" w:rsidRDefault="00816CD5" w:rsidP="00816CD5">
            <w:pPr>
              <w:jc w:val="center"/>
              <w:rPr>
                <w:sz w:val="22"/>
                <w:szCs w:val="22"/>
              </w:rPr>
            </w:pPr>
            <w:r w:rsidRPr="00CB763A">
              <w:rPr>
                <w:sz w:val="22"/>
                <w:szCs w:val="22"/>
              </w:rPr>
              <w:t>258.841,12</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Suzbijanje zaraznih bolesti, odstrel grabežljivaca</w:t>
            </w:r>
          </w:p>
        </w:tc>
        <w:tc>
          <w:tcPr>
            <w:tcW w:w="3328" w:type="dxa"/>
            <w:vAlign w:val="center"/>
          </w:tcPr>
          <w:p w:rsidR="00816CD5" w:rsidRPr="00CB763A" w:rsidRDefault="00816CD5" w:rsidP="00816CD5">
            <w:pPr>
              <w:jc w:val="center"/>
              <w:rPr>
                <w:sz w:val="22"/>
                <w:szCs w:val="22"/>
              </w:rPr>
            </w:pPr>
            <w:r w:rsidRPr="00CB763A">
              <w:rPr>
                <w:sz w:val="22"/>
                <w:szCs w:val="22"/>
              </w:rPr>
              <w:t>0</w:t>
            </w:r>
          </w:p>
        </w:tc>
        <w:tc>
          <w:tcPr>
            <w:tcW w:w="3328" w:type="dxa"/>
            <w:vAlign w:val="center"/>
          </w:tcPr>
          <w:p w:rsidR="00816CD5" w:rsidRPr="00CB763A" w:rsidRDefault="00816CD5" w:rsidP="00816CD5">
            <w:pPr>
              <w:jc w:val="center"/>
              <w:rPr>
                <w:sz w:val="22"/>
                <w:szCs w:val="22"/>
              </w:rPr>
            </w:pPr>
            <w:r w:rsidRPr="00CB763A">
              <w:rPr>
                <w:sz w:val="22"/>
                <w:szCs w:val="22"/>
              </w:rPr>
              <w:t>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lastRenderedPageBreak/>
              <w:t>Izradu  lovnogospodarske osnove</w:t>
            </w:r>
          </w:p>
        </w:tc>
        <w:tc>
          <w:tcPr>
            <w:tcW w:w="3328" w:type="dxa"/>
            <w:vAlign w:val="center"/>
          </w:tcPr>
          <w:p w:rsidR="00816CD5" w:rsidRPr="00CB763A" w:rsidRDefault="00816CD5" w:rsidP="00816CD5">
            <w:pPr>
              <w:jc w:val="center"/>
              <w:rPr>
                <w:sz w:val="22"/>
                <w:szCs w:val="22"/>
              </w:rPr>
            </w:pPr>
            <w:r w:rsidRPr="00CB763A">
              <w:rPr>
                <w:sz w:val="22"/>
                <w:szCs w:val="22"/>
              </w:rPr>
              <w:t>0</w:t>
            </w:r>
          </w:p>
        </w:tc>
        <w:tc>
          <w:tcPr>
            <w:tcW w:w="3328" w:type="dxa"/>
            <w:vAlign w:val="center"/>
          </w:tcPr>
          <w:p w:rsidR="00816CD5" w:rsidRPr="00CB763A" w:rsidRDefault="00816CD5" w:rsidP="00816CD5">
            <w:pPr>
              <w:jc w:val="center"/>
              <w:rPr>
                <w:sz w:val="22"/>
                <w:szCs w:val="22"/>
              </w:rPr>
            </w:pPr>
            <w:r w:rsidRPr="00CB763A">
              <w:rPr>
                <w:sz w:val="22"/>
                <w:szCs w:val="22"/>
              </w:rPr>
              <w:t>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Provedba lovnogospodarske osnove</w:t>
            </w:r>
          </w:p>
        </w:tc>
        <w:tc>
          <w:tcPr>
            <w:tcW w:w="3328" w:type="dxa"/>
            <w:vAlign w:val="center"/>
          </w:tcPr>
          <w:p w:rsidR="00816CD5" w:rsidRPr="00CB763A" w:rsidRDefault="00816CD5" w:rsidP="00816CD5">
            <w:pPr>
              <w:jc w:val="center"/>
              <w:rPr>
                <w:sz w:val="22"/>
                <w:szCs w:val="22"/>
              </w:rPr>
            </w:pPr>
            <w:r w:rsidRPr="00CB763A">
              <w:rPr>
                <w:sz w:val="22"/>
                <w:szCs w:val="22"/>
              </w:rPr>
              <w:t>5</w:t>
            </w:r>
          </w:p>
        </w:tc>
        <w:tc>
          <w:tcPr>
            <w:tcW w:w="3328" w:type="dxa"/>
            <w:vAlign w:val="center"/>
          </w:tcPr>
          <w:p w:rsidR="00816CD5" w:rsidRPr="00CB763A" w:rsidRDefault="00816CD5" w:rsidP="00816CD5">
            <w:pPr>
              <w:jc w:val="center"/>
              <w:rPr>
                <w:sz w:val="22"/>
                <w:szCs w:val="22"/>
              </w:rPr>
            </w:pPr>
            <w:r w:rsidRPr="00CB763A">
              <w:rPr>
                <w:sz w:val="22"/>
                <w:szCs w:val="22"/>
              </w:rPr>
              <w:t>29.000,00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Troškovi garancije banke</w:t>
            </w:r>
          </w:p>
        </w:tc>
        <w:tc>
          <w:tcPr>
            <w:tcW w:w="3328" w:type="dxa"/>
            <w:vAlign w:val="center"/>
          </w:tcPr>
          <w:p w:rsidR="00816CD5" w:rsidRPr="00CB763A" w:rsidRDefault="00816CD5" w:rsidP="00816CD5">
            <w:pPr>
              <w:jc w:val="center"/>
              <w:rPr>
                <w:sz w:val="22"/>
                <w:szCs w:val="22"/>
              </w:rPr>
            </w:pPr>
            <w:r w:rsidRPr="00CB763A">
              <w:rPr>
                <w:sz w:val="22"/>
                <w:szCs w:val="22"/>
              </w:rPr>
              <w:t>10</w:t>
            </w:r>
          </w:p>
        </w:tc>
        <w:tc>
          <w:tcPr>
            <w:tcW w:w="3328" w:type="dxa"/>
            <w:vAlign w:val="center"/>
          </w:tcPr>
          <w:p w:rsidR="00816CD5" w:rsidRPr="00CB763A" w:rsidRDefault="00816CD5" w:rsidP="00816CD5">
            <w:pPr>
              <w:jc w:val="center"/>
              <w:rPr>
                <w:sz w:val="22"/>
                <w:szCs w:val="22"/>
              </w:rPr>
            </w:pPr>
            <w:r w:rsidRPr="00CB763A">
              <w:rPr>
                <w:sz w:val="22"/>
                <w:szCs w:val="22"/>
              </w:rPr>
              <w:t>25.318,94</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Lovno streljaštvo</w:t>
            </w:r>
          </w:p>
        </w:tc>
        <w:tc>
          <w:tcPr>
            <w:tcW w:w="3328" w:type="dxa"/>
            <w:vAlign w:val="center"/>
          </w:tcPr>
          <w:p w:rsidR="00816CD5" w:rsidRPr="00CB763A" w:rsidRDefault="00816CD5" w:rsidP="00816CD5">
            <w:pPr>
              <w:jc w:val="center"/>
              <w:rPr>
                <w:sz w:val="22"/>
                <w:szCs w:val="22"/>
              </w:rPr>
            </w:pPr>
            <w:r w:rsidRPr="00CB763A">
              <w:rPr>
                <w:sz w:val="22"/>
                <w:szCs w:val="22"/>
              </w:rPr>
              <w:t>1</w:t>
            </w:r>
          </w:p>
        </w:tc>
        <w:tc>
          <w:tcPr>
            <w:tcW w:w="3328" w:type="dxa"/>
            <w:vAlign w:val="center"/>
          </w:tcPr>
          <w:p w:rsidR="00816CD5" w:rsidRPr="00CB763A" w:rsidRDefault="00816CD5" w:rsidP="00816CD5">
            <w:pPr>
              <w:jc w:val="center"/>
              <w:rPr>
                <w:sz w:val="22"/>
                <w:szCs w:val="22"/>
              </w:rPr>
            </w:pPr>
            <w:r w:rsidRPr="00CB763A">
              <w:rPr>
                <w:sz w:val="22"/>
                <w:szCs w:val="22"/>
              </w:rPr>
              <w:t>2.199,34</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Osposobljavanje lovačkih pasa za rad u lovu</w:t>
            </w:r>
          </w:p>
        </w:tc>
        <w:tc>
          <w:tcPr>
            <w:tcW w:w="3328" w:type="dxa"/>
            <w:vAlign w:val="center"/>
          </w:tcPr>
          <w:p w:rsidR="00816CD5" w:rsidRPr="00CB763A" w:rsidRDefault="00816CD5" w:rsidP="00816CD5">
            <w:pPr>
              <w:jc w:val="center"/>
              <w:rPr>
                <w:sz w:val="22"/>
                <w:szCs w:val="22"/>
              </w:rPr>
            </w:pPr>
            <w:r w:rsidRPr="00CB763A">
              <w:rPr>
                <w:sz w:val="22"/>
                <w:szCs w:val="22"/>
              </w:rPr>
              <w:t>0</w:t>
            </w:r>
          </w:p>
        </w:tc>
        <w:tc>
          <w:tcPr>
            <w:tcW w:w="3328" w:type="dxa"/>
            <w:vAlign w:val="center"/>
          </w:tcPr>
          <w:p w:rsidR="00816CD5" w:rsidRPr="00CB763A" w:rsidRDefault="00816CD5" w:rsidP="00816CD5">
            <w:pPr>
              <w:jc w:val="center"/>
              <w:rPr>
                <w:sz w:val="22"/>
                <w:szCs w:val="22"/>
              </w:rPr>
            </w:pPr>
            <w:r w:rsidRPr="00CB763A">
              <w:rPr>
                <w:sz w:val="22"/>
                <w:szCs w:val="22"/>
              </w:rPr>
              <w:t>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Kupovina i najam zemljišta za osnivanje remiza za divljač, te nabavka repromaterijala u svrhu sprečavanja šteta od divljači</w:t>
            </w:r>
          </w:p>
        </w:tc>
        <w:tc>
          <w:tcPr>
            <w:tcW w:w="3328" w:type="dxa"/>
            <w:vAlign w:val="center"/>
          </w:tcPr>
          <w:p w:rsidR="00816CD5" w:rsidRPr="00CB763A" w:rsidRDefault="00816CD5" w:rsidP="00816CD5">
            <w:pPr>
              <w:jc w:val="center"/>
              <w:rPr>
                <w:sz w:val="22"/>
                <w:szCs w:val="22"/>
              </w:rPr>
            </w:pPr>
            <w:r w:rsidRPr="00CB763A">
              <w:rPr>
                <w:sz w:val="22"/>
                <w:szCs w:val="22"/>
              </w:rPr>
              <w:t>4</w:t>
            </w:r>
          </w:p>
        </w:tc>
        <w:tc>
          <w:tcPr>
            <w:tcW w:w="3328" w:type="dxa"/>
            <w:vAlign w:val="center"/>
          </w:tcPr>
          <w:p w:rsidR="00816CD5" w:rsidRPr="00CB763A" w:rsidRDefault="00816CD5" w:rsidP="00816CD5">
            <w:pPr>
              <w:jc w:val="center"/>
              <w:rPr>
                <w:sz w:val="22"/>
                <w:szCs w:val="22"/>
              </w:rPr>
            </w:pPr>
            <w:r w:rsidRPr="00CB763A">
              <w:rPr>
                <w:sz w:val="22"/>
                <w:szCs w:val="22"/>
              </w:rPr>
              <w:t>38.000,00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Projekti razvoja lovnog turizma</w:t>
            </w:r>
          </w:p>
        </w:tc>
        <w:tc>
          <w:tcPr>
            <w:tcW w:w="3328" w:type="dxa"/>
            <w:vAlign w:val="center"/>
          </w:tcPr>
          <w:p w:rsidR="00816CD5" w:rsidRPr="00CB763A" w:rsidRDefault="00816CD5" w:rsidP="00816CD5">
            <w:pPr>
              <w:jc w:val="center"/>
              <w:rPr>
                <w:sz w:val="22"/>
                <w:szCs w:val="22"/>
              </w:rPr>
            </w:pPr>
            <w:r w:rsidRPr="00CB763A">
              <w:rPr>
                <w:sz w:val="22"/>
                <w:szCs w:val="22"/>
              </w:rPr>
              <w:t>1</w:t>
            </w:r>
          </w:p>
        </w:tc>
        <w:tc>
          <w:tcPr>
            <w:tcW w:w="3328" w:type="dxa"/>
            <w:vAlign w:val="center"/>
          </w:tcPr>
          <w:p w:rsidR="00816CD5" w:rsidRPr="00CB763A" w:rsidRDefault="00816CD5" w:rsidP="00816CD5">
            <w:pPr>
              <w:jc w:val="center"/>
              <w:rPr>
                <w:sz w:val="22"/>
                <w:szCs w:val="22"/>
              </w:rPr>
            </w:pPr>
            <w:r w:rsidRPr="00CB763A">
              <w:rPr>
                <w:sz w:val="22"/>
                <w:szCs w:val="22"/>
              </w:rPr>
              <w:t>3.000,00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Izobrazba lovnih pripravnika</w:t>
            </w:r>
          </w:p>
        </w:tc>
        <w:tc>
          <w:tcPr>
            <w:tcW w:w="3328" w:type="dxa"/>
            <w:vAlign w:val="center"/>
          </w:tcPr>
          <w:p w:rsidR="00816CD5" w:rsidRPr="00CB763A" w:rsidRDefault="00816CD5" w:rsidP="00816CD5">
            <w:pPr>
              <w:jc w:val="center"/>
              <w:rPr>
                <w:sz w:val="22"/>
                <w:szCs w:val="22"/>
              </w:rPr>
            </w:pPr>
            <w:r w:rsidRPr="00CB763A">
              <w:rPr>
                <w:sz w:val="22"/>
                <w:szCs w:val="22"/>
              </w:rPr>
              <w:t>4</w:t>
            </w:r>
          </w:p>
        </w:tc>
        <w:tc>
          <w:tcPr>
            <w:tcW w:w="3328" w:type="dxa"/>
            <w:vAlign w:val="center"/>
          </w:tcPr>
          <w:p w:rsidR="00816CD5" w:rsidRPr="00CB763A" w:rsidRDefault="00816CD5" w:rsidP="00816CD5">
            <w:pPr>
              <w:jc w:val="center"/>
              <w:rPr>
                <w:sz w:val="22"/>
                <w:szCs w:val="22"/>
              </w:rPr>
            </w:pPr>
            <w:r w:rsidRPr="00CB763A">
              <w:rPr>
                <w:sz w:val="22"/>
                <w:szCs w:val="22"/>
              </w:rPr>
              <w:t>18.000,00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Ishođenje dokumentacije potrebne za izgradnju novih i adaptaciju postojećih lovačkih domova i objekata za obradu i čuvanje mesa divljači (lokacijska dozvola, projektna dokumentacija, građevinska dozvola)</w:t>
            </w:r>
          </w:p>
        </w:tc>
        <w:tc>
          <w:tcPr>
            <w:tcW w:w="3328" w:type="dxa"/>
            <w:vAlign w:val="center"/>
          </w:tcPr>
          <w:p w:rsidR="00816CD5" w:rsidRPr="00CB763A" w:rsidRDefault="00816CD5" w:rsidP="00816CD5">
            <w:pPr>
              <w:jc w:val="center"/>
              <w:rPr>
                <w:sz w:val="22"/>
                <w:szCs w:val="22"/>
              </w:rPr>
            </w:pPr>
          </w:p>
          <w:p w:rsidR="00816CD5" w:rsidRPr="00CB763A" w:rsidRDefault="00816CD5" w:rsidP="00816CD5">
            <w:pPr>
              <w:jc w:val="center"/>
              <w:rPr>
                <w:sz w:val="22"/>
                <w:szCs w:val="22"/>
              </w:rPr>
            </w:pPr>
            <w:r w:rsidRPr="00CB763A">
              <w:rPr>
                <w:sz w:val="22"/>
                <w:szCs w:val="22"/>
              </w:rPr>
              <w:t>0</w:t>
            </w:r>
          </w:p>
        </w:tc>
        <w:tc>
          <w:tcPr>
            <w:tcW w:w="3328" w:type="dxa"/>
            <w:vAlign w:val="center"/>
          </w:tcPr>
          <w:p w:rsidR="00816CD5" w:rsidRPr="00CB763A" w:rsidRDefault="00816CD5" w:rsidP="00816CD5">
            <w:pPr>
              <w:jc w:val="center"/>
              <w:rPr>
                <w:sz w:val="22"/>
                <w:szCs w:val="22"/>
              </w:rPr>
            </w:pPr>
            <w:r w:rsidRPr="00CB763A">
              <w:rPr>
                <w:sz w:val="22"/>
                <w:szCs w:val="22"/>
              </w:rPr>
              <w:t>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Sprečavanje štete od divljači</w:t>
            </w:r>
          </w:p>
        </w:tc>
        <w:tc>
          <w:tcPr>
            <w:tcW w:w="3328" w:type="dxa"/>
            <w:vAlign w:val="center"/>
          </w:tcPr>
          <w:p w:rsidR="00816CD5" w:rsidRPr="00CB763A" w:rsidRDefault="00816CD5" w:rsidP="00816CD5">
            <w:pPr>
              <w:jc w:val="center"/>
              <w:rPr>
                <w:sz w:val="22"/>
                <w:szCs w:val="22"/>
              </w:rPr>
            </w:pPr>
            <w:r w:rsidRPr="00CB763A">
              <w:rPr>
                <w:sz w:val="22"/>
                <w:szCs w:val="22"/>
              </w:rPr>
              <w:t>5</w:t>
            </w:r>
          </w:p>
        </w:tc>
        <w:tc>
          <w:tcPr>
            <w:tcW w:w="3328" w:type="dxa"/>
            <w:vAlign w:val="center"/>
          </w:tcPr>
          <w:p w:rsidR="00816CD5" w:rsidRPr="00CB763A" w:rsidRDefault="00816CD5" w:rsidP="00816CD5">
            <w:pPr>
              <w:jc w:val="center"/>
              <w:rPr>
                <w:sz w:val="22"/>
                <w:szCs w:val="22"/>
              </w:rPr>
            </w:pPr>
            <w:r w:rsidRPr="00CB763A">
              <w:rPr>
                <w:sz w:val="22"/>
                <w:szCs w:val="22"/>
              </w:rPr>
              <w:t>13.529,60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Uređenje zaraštenih površina radi odvijanja prigonskih lovova</w:t>
            </w:r>
          </w:p>
        </w:tc>
        <w:tc>
          <w:tcPr>
            <w:tcW w:w="3328" w:type="dxa"/>
            <w:vAlign w:val="center"/>
          </w:tcPr>
          <w:p w:rsidR="00816CD5" w:rsidRPr="00CB763A" w:rsidRDefault="00816CD5" w:rsidP="00816CD5">
            <w:pPr>
              <w:jc w:val="center"/>
              <w:rPr>
                <w:sz w:val="22"/>
                <w:szCs w:val="22"/>
              </w:rPr>
            </w:pPr>
            <w:r w:rsidRPr="00CB763A">
              <w:rPr>
                <w:sz w:val="22"/>
                <w:szCs w:val="22"/>
              </w:rPr>
              <w:t>2</w:t>
            </w:r>
          </w:p>
        </w:tc>
        <w:tc>
          <w:tcPr>
            <w:tcW w:w="3328" w:type="dxa"/>
            <w:vAlign w:val="center"/>
          </w:tcPr>
          <w:p w:rsidR="00816CD5" w:rsidRPr="00CB763A" w:rsidRDefault="00816CD5" w:rsidP="00816CD5">
            <w:pPr>
              <w:jc w:val="center"/>
              <w:rPr>
                <w:sz w:val="22"/>
                <w:szCs w:val="22"/>
              </w:rPr>
            </w:pPr>
            <w:r w:rsidRPr="00CB763A">
              <w:rPr>
                <w:sz w:val="22"/>
                <w:szCs w:val="22"/>
              </w:rPr>
              <w:t>73.836,00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Izgradnja i adaptacija objekata za obradu i čuvanje mesa divljači</w:t>
            </w:r>
          </w:p>
        </w:tc>
        <w:tc>
          <w:tcPr>
            <w:tcW w:w="3328" w:type="dxa"/>
            <w:vAlign w:val="center"/>
          </w:tcPr>
          <w:p w:rsidR="00816CD5" w:rsidRPr="00CB763A" w:rsidRDefault="00816CD5" w:rsidP="00816CD5">
            <w:pPr>
              <w:jc w:val="center"/>
              <w:rPr>
                <w:sz w:val="22"/>
                <w:szCs w:val="22"/>
              </w:rPr>
            </w:pPr>
            <w:r w:rsidRPr="00CB763A">
              <w:rPr>
                <w:sz w:val="22"/>
                <w:szCs w:val="22"/>
              </w:rPr>
              <w:t>0</w:t>
            </w:r>
          </w:p>
        </w:tc>
        <w:tc>
          <w:tcPr>
            <w:tcW w:w="3328" w:type="dxa"/>
            <w:vAlign w:val="center"/>
          </w:tcPr>
          <w:p w:rsidR="00816CD5" w:rsidRPr="00CB763A" w:rsidRDefault="00816CD5" w:rsidP="00816CD5">
            <w:pPr>
              <w:jc w:val="center"/>
              <w:rPr>
                <w:sz w:val="22"/>
                <w:szCs w:val="22"/>
              </w:rPr>
            </w:pPr>
            <w:r w:rsidRPr="00CB763A">
              <w:rPr>
                <w:sz w:val="22"/>
                <w:szCs w:val="22"/>
              </w:rPr>
              <w:t>0</w:t>
            </w:r>
          </w:p>
        </w:tc>
      </w:tr>
      <w:tr w:rsidR="00816CD5" w:rsidRPr="00CB763A" w:rsidTr="008C05DC">
        <w:tc>
          <w:tcPr>
            <w:tcW w:w="3328" w:type="dxa"/>
          </w:tcPr>
          <w:p w:rsidR="00816CD5" w:rsidRPr="00CB763A" w:rsidRDefault="00816CD5" w:rsidP="00816CD5">
            <w:pPr>
              <w:jc w:val="center"/>
              <w:rPr>
                <w:sz w:val="22"/>
                <w:szCs w:val="22"/>
              </w:rPr>
            </w:pPr>
            <w:r w:rsidRPr="00CB763A">
              <w:rPr>
                <w:sz w:val="22"/>
                <w:szCs w:val="22"/>
              </w:rPr>
              <w:t>Izgradnja i adaptacija lovačkih domova</w:t>
            </w:r>
          </w:p>
        </w:tc>
        <w:tc>
          <w:tcPr>
            <w:tcW w:w="3328" w:type="dxa"/>
            <w:vAlign w:val="center"/>
          </w:tcPr>
          <w:p w:rsidR="00816CD5" w:rsidRPr="00CB763A" w:rsidRDefault="00816CD5" w:rsidP="00816CD5">
            <w:pPr>
              <w:jc w:val="center"/>
              <w:rPr>
                <w:sz w:val="22"/>
                <w:szCs w:val="22"/>
              </w:rPr>
            </w:pPr>
            <w:r w:rsidRPr="00CB763A">
              <w:rPr>
                <w:sz w:val="22"/>
                <w:szCs w:val="22"/>
              </w:rPr>
              <w:t>1</w:t>
            </w:r>
          </w:p>
        </w:tc>
        <w:tc>
          <w:tcPr>
            <w:tcW w:w="3328" w:type="dxa"/>
            <w:vAlign w:val="center"/>
          </w:tcPr>
          <w:p w:rsidR="00816CD5" w:rsidRPr="00CB763A" w:rsidRDefault="00816CD5" w:rsidP="00816CD5">
            <w:pPr>
              <w:jc w:val="center"/>
              <w:rPr>
                <w:sz w:val="22"/>
                <w:szCs w:val="22"/>
              </w:rPr>
            </w:pPr>
            <w:r w:rsidRPr="00CB763A">
              <w:rPr>
                <w:sz w:val="22"/>
                <w:szCs w:val="22"/>
              </w:rPr>
              <w:t>10.080,00</w:t>
            </w:r>
          </w:p>
        </w:tc>
      </w:tr>
      <w:tr w:rsidR="00816CD5" w:rsidRPr="00CB763A" w:rsidTr="008C05DC">
        <w:trPr>
          <w:trHeight w:val="254"/>
        </w:trPr>
        <w:tc>
          <w:tcPr>
            <w:tcW w:w="3328" w:type="dxa"/>
          </w:tcPr>
          <w:p w:rsidR="00816CD5" w:rsidRPr="00CB763A" w:rsidRDefault="00816CD5" w:rsidP="00816CD5">
            <w:pPr>
              <w:jc w:val="center"/>
              <w:rPr>
                <w:b/>
                <w:sz w:val="22"/>
                <w:szCs w:val="22"/>
              </w:rPr>
            </w:pPr>
            <w:r w:rsidRPr="00CB763A">
              <w:rPr>
                <w:b/>
                <w:sz w:val="22"/>
                <w:szCs w:val="22"/>
              </w:rPr>
              <w:t>UKUPNO:</w:t>
            </w:r>
          </w:p>
        </w:tc>
        <w:tc>
          <w:tcPr>
            <w:tcW w:w="3328" w:type="dxa"/>
            <w:vAlign w:val="center"/>
          </w:tcPr>
          <w:p w:rsidR="00816CD5" w:rsidRPr="00CB763A" w:rsidRDefault="00816CD5" w:rsidP="00816CD5">
            <w:pPr>
              <w:jc w:val="center"/>
              <w:rPr>
                <w:b/>
                <w:sz w:val="22"/>
                <w:szCs w:val="22"/>
              </w:rPr>
            </w:pPr>
            <w:r w:rsidRPr="00CB763A">
              <w:rPr>
                <w:b/>
                <w:sz w:val="22"/>
                <w:szCs w:val="22"/>
              </w:rPr>
              <w:t>59</w:t>
            </w:r>
          </w:p>
        </w:tc>
        <w:tc>
          <w:tcPr>
            <w:tcW w:w="3328" w:type="dxa"/>
            <w:vAlign w:val="center"/>
          </w:tcPr>
          <w:p w:rsidR="00816CD5" w:rsidRPr="00CB763A" w:rsidRDefault="00816CD5" w:rsidP="00816CD5">
            <w:pPr>
              <w:jc w:val="center"/>
              <w:rPr>
                <w:b/>
                <w:sz w:val="22"/>
                <w:szCs w:val="22"/>
              </w:rPr>
            </w:pPr>
            <w:r w:rsidRPr="00CB763A">
              <w:rPr>
                <w:b/>
                <w:sz w:val="22"/>
                <w:szCs w:val="22"/>
              </w:rPr>
              <w:t>486.805,00</w:t>
            </w:r>
          </w:p>
        </w:tc>
      </w:tr>
    </w:tbl>
    <w:p w:rsidR="00A93E9E" w:rsidRDefault="00A93E9E" w:rsidP="009B0813">
      <w:pPr>
        <w:jc w:val="both"/>
        <w:rPr>
          <w:sz w:val="24"/>
          <w:szCs w:val="24"/>
        </w:rPr>
      </w:pPr>
    </w:p>
    <w:p w:rsidR="006972BB" w:rsidRDefault="006972BB" w:rsidP="006972BB">
      <w:pPr>
        <w:ind w:firstLine="708"/>
        <w:jc w:val="both"/>
        <w:rPr>
          <w:sz w:val="24"/>
          <w:szCs w:val="24"/>
        </w:rPr>
      </w:pPr>
      <w:r>
        <w:rPr>
          <w:sz w:val="24"/>
          <w:szCs w:val="24"/>
        </w:rPr>
        <w:t>U grafikonu 1. prikazani su podaci o broju podnesenih zahtjeva po pojedinim subvencijama u razdoblju od 2011. do 2013. godine.</w:t>
      </w:r>
    </w:p>
    <w:p w:rsidR="00CB763A" w:rsidRDefault="00CB763A" w:rsidP="006972BB">
      <w:pPr>
        <w:ind w:firstLine="708"/>
        <w:jc w:val="both"/>
        <w:rPr>
          <w:sz w:val="24"/>
          <w:szCs w:val="24"/>
        </w:rPr>
      </w:pPr>
    </w:p>
    <w:p w:rsidR="006972BB" w:rsidRPr="006972BB" w:rsidRDefault="00F0160C" w:rsidP="00F0160C">
      <w:r>
        <w:t xml:space="preserve">                     </w:t>
      </w:r>
      <w:r w:rsidR="006972BB" w:rsidRPr="006972BB">
        <w:t>Grafikon 1. Broj zahtjeva po subvencijama za razdoblje od 2011.-2013. godine</w:t>
      </w:r>
    </w:p>
    <w:p w:rsidR="009B0813" w:rsidRDefault="009B0813" w:rsidP="00F0160C">
      <w:pPr>
        <w:jc w:val="center"/>
        <w:rPr>
          <w:sz w:val="24"/>
          <w:szCs w:val="24"/>
        </w:rPr>
      </w:pPr>
      <w:r>
        <w:rPr>
          <w:noProof/>
          <w:sz w:val="24"/>
          <w:szCs w:val="24"/>
        </w:rPr>
        <w:drawing>
          <wp:inline distT="0" distB="0" distL="0" distR="0" wp14:anchorId="20080A5C" wp14:editId="6F821C7F">
            <wp:extent cx="4925683" cy="2724531"/>
            <wp:effectExtent l="19050" t="0" r="8267" b="0"/>
            <wp:docPr id="10"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rcRect/>
                    <a:stretch>
                      <a:fillRect/>
                    </a:stretch>
                  </pic:blipFill>
                  <pic:spPr bwMode="auto">
                    <a:xfrm>
                      <a:off x="0" y="0"/>
                      <a:ext cx="4927590" cy="2725586"/>
                    </a:xfrm>
                    <a:prstGeom prst="rect">
                      <a:avLst/>
                    </a:prstGeom>
                    <a:noFill/>
                  </pic:spPr>
                </pic:pic>
              </a:graphicData>
            </a:graphic>
          </wp:inline>
        </w:drawing>
      </w:r>
    </w:p>
    <w:p w:rsidR="009E7A7F" w:rsidRDefault="00CB763A" w:rsidP="00CB763A">
      <w:pPr>
        <w:jc w:val="both"/>
        <w:rPr>
          <w:sz w:val="24"/>
          <w:szCs w:val="24"/>
        </w:rPr>
      </w:pPr>
      <w:r>
        <w:rPr>
          <w:sz w:val="24"/>
          <w:szCs w:val="24"/>
        </w:rPr>
        <w:t xml:space="preserve"> </w:t>
      </w:r>
      <w:r>
        <w:rPr>
          <w:sz w:val="24"/>
          <w:szCs w:val="24"/>
        </w:rPr>
        <w:tab/>
      </w:r>
    </w:p>
    <w:p w:rsidR="008F6B4B" w:rsidRDefault="006972BB" w:rsidP="009E7A7F">
      <w:pPr>
        <w:ind w:firstLine="708"/>
        <w:jc w:val="both"/>
        <w:rPr>
          <w:sz w:val="24"/>
          <w:szCs w:val="24"/>
        </w:rPr>
      </w:pPr>
      <w:r>
        <w:rPr>
          <w:sz w:val="24"/>
          <w:szCs w:val="24"/>
          <w:lang w:val="pl-PL"/>
        </w:rPr>
        <w:t xml:space="preserve">U grafikonu 2. </w:t>
      </w:r>
      <w:r>
        <w:rPr>
          <w:sz w:val="24"/>
          <w:szCs w:val="24"/>
        </w:rPr>
        <w:t>prikazani su podaci o broju podnesenih zahtjeva po pojedinim subvencijama u razdoblju od 2011. do 2013. godine.</w:t>
      </w:r>
    </w:p>
    <w:p w:rsidR="00B660FD" w:rsidRDefault="00B660FD" w:rsidP="008F6B4B">
      <w:pPr>
        <w:ind w:firstLine="708"/>
        <w:jc w:val="both"/>
        <w:rPr>
          <w:sz w:val="24"/>
          <w:szCs w:val="24"/>
        </w:rPr>
      </w:pPr>
    </w:p>
    <w:p w:rsidR="006972BB" w:rsidRPr="00526246" w:rsidRDefault="00F0160C" w:rsidP="00F0160C">
      <w:r>
        <w:lastRenderedPageBreak/>
        <w:t xml:space="preserve">            </w:t>
      </w:r>
      <w:r w:rsidR="006972BB" w:rsidRPr="00526246">
        <w:t xml:space="preserve">Grafikon 2. </w:t>
      </w:r>
      <w:r w:rsidR="00526246" w:rsidRPr="00526246">
        <w:t>Iznos isplaćene subvencije/donacije za razdoblje od 2011.-2013. godine</w:t>
      </w:r>
    </w:p>
    <w:p w:rsidR="006972BB" w:rsidRPr="008F6B4B" w:rsidRDefault="006972BB" w:rsidP="00F0160C">
      <w:pPr>
        <w:jc w:val="center"/>
        <w:rPr>
          <w:sz w:val="24"/>
          <w:szCs w:val="24"/>
          <w:lang w:val="pl-PL"/>
        </w:rPr>
      </w:pPr>
      <w:r>
        <w:rPr>
          <w:noProof/>
          <w:sz w:val="24"/>
          <w:szCs w:val="24"/>
        </w:rPr>
        <w:drawing>
          <wp:inline distT="0" distB="0" distL="0" distR="0" wp14:anchorId="6D8C335D" wp14:editId="369B611C">
            <wp:extent cx="5484603" cy="2786332"/>
            <wp:effectExtent l="19050" t="0" r="1797" b="0"/>
            <wp:docPr id="1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srcRect/>
                    <a:stretch>
                      <a:fillRect/>
                    </a:stretch>
                  </pic:blipFill>
                  <pic:spPr bwMode="auto">
                    <a:xfrm>
                      <a:off x="0" y="0"/>
                      <a:ext cx="5491775" cy="2789976"/>
                    </a:xfrm>
                    <a:prstGeom prst="rect">
                      <a:avLst/>
                    </a:prstGeom>
                    <a:noFill/>
                  </pic:spPr>
                </pic:pic>
              </a:graphicData>
            </a:graphic>
          </wp:inline>
        </w:drawing>
      </w:r>
    </w:p>
    <w:p w:rsidR="008F6B4B" w:rsidRDefault="008F6B4B" w:rsidP="008F6B4B">
      <w:pPr>
        <w:ind w:firstLine="708"/>
        <w:jc w:val="both"/>
        <w:rPr>
          <w:sz w:val="24"/>
          <w:szCs w:val="24"/>
        </w:rPr>
      </w:pPr>
    </w:p>
    <w:p w:rsidR="00C612CB" w:rsidRDefault="00C612CB" w:rsidP="008F6B4B">
      <w:pPr>
        <w:ind w:firstLine="708"/>
        <w:jc w:val="both"/>
        <w:rPr>
          <w:sz w:val="24"/>
          <w:szCs w:val="24"/>
        </w:rPr>
      </w:pPr>
      <w:r>
        <w:rPr>
          <w:sz w:val="24"/>
          <w:szCs w:val="24"/>
        </w:rPr>
        <w:t xml:space="preserve">Za provođenje ove mjere iz Proračuna Županije od ukupno 544.000,00 kuna planiranih sredstava utrošeno je 486.805,00 kuna </w:t>
      </w:r>
    </w:p>
    <w:p w:rsidR="00AE1162" w:rsidRDefault="00AE1162" w:rsidP="008F6B4B">
      <w:pPr>
        <w:ind w:firstLine="708"/>
        <w:jc w:val="both"/>
        <w:rPr>
          <w:sz w:val="24"/>
          <w:szCs w:val="24"/>
        </w:rPr>
      </w:pPr>
    </w:p>
    <w:p w:rsidR="00490E93" w:rsidRDefault="00490E93" w:rsidP="008F6B4B">
      <w:pPr>
        <w:ind w:firstLine="708"/>
        <w:jc w:val="both"/>
        <w:rPr>
          <w:sz w:val="24"/>
          <w:szCs w:val="24"/>
        </w:rPr>
      </w:pPr>
      <w:r>
        <w:rPr>
          <w:sz w:val="24"/>
          <w:szCs w:val="24"/>
        </w:rPr>
        <w:t>U tablici 2. prikazani su ukupni isplaćeni iznosi subvencije/donacije za 2013. godinu po korisnicima.</w:t>
      </w:r>
    </w:p>
    <w:p w:rsidR="00490E93" w:rsidRDefault="00490E93" w:rsidP="008F6B4B">
      <w:pPr>
        <w:ind w:firstLine="708"/>
        <w:jc w:val="both"/>
        <w:rPr>
          <w:sz w:val="24"/>
          <w:szCs w:val="24"/>
        </w:rPr>
      </w:pPr>
    </w:p>
    <w:p w:rsidR="00490E93" w:rsidRPr="00490E93" w:rsidRDefault="00490E93" w:rsidP="00490E93">
      <w:pPr>
        <w:jc w:val="both"/>
      </w:pPr>
      <w:r w:rsidRPr="00490E93">
        <w:t xml:space="preserve">Tablica 2. </w:t>
      </w:r>
      <w:r w:rsidR="00121CEB">
        <w:t>U</w:t>
      </w:r>
      <w:r w:rsidRPr="00490E93">
        <w:t>kupni iznosi subvencije/donacije za 2013. godinu po korisnicima</w:t>
      </w:r>
    </w:p>
    <w:tbl>
      <w:tblPr>
        <w:tblStyle w:val="Reetkatablice"/>
        <w:tblW w:w="5000" w:type="pct"/>
        <w:tblLook w:val="04A0" w:firstRow="1" w:lastRow="0" w:firstColumn="1" w:lastColumn="0" w:noHBand="0" w:noVBand="1"/>
      </w:tblPr>
      <w:tblGrid>
        <w:gridCol w:w="1170"/>
        <w:gridCol w:w="5299"/>
        <w:gridCol w:w="3515"/>
      </w:tblGrid>
      <w:tr w:rsidR="00490E93" w:rsidRPr="00CB763A" w:rsidTr="00490E93">
        <w:tc>
          <w:tcPr>
            <w:tcW w:w="532" w:type="pct"/>
            <w:vAlign w:val="center"/>
          </w:tcPr>
          <w:p w:rsidR="00490E93" w:rsidRPr="00CB763A" w:rsidRDefault="00490E93" w:rsidP="00490E93">
            <w:pPr>
              <w:jc w:val="center"/>
              <w:rPr>
                <w:b/>
                <w:sz w:val="22"/>
                <w:szCs w:val="22"/>
              </w:rPr>
            </w:pPr>
            <w:r w:rsidRPr="00CB763A">
              <w:rPr>
                <w:b/>
                <w:sz w:val="22"/>
                <w:szCs w:val="22"/>
              </w:rPr>
              <w:t>RED.BR.</w:t>
            </w:r>
          </w:p>
        </w:tc>
        <w:tc>
          <w:tcPr>
            <w:tcW w:w="2681" w:type="pct"/>
            <w:vAlign w:val="center"/>
          </w:tcPr>
          <w:p w:rsidR="00490E93" w:rsidRPr="00CB763A" w:rsidRDefault="00490E93" w:rsidP="00490E93">
            <w:pPr>
              <w:jc w:val="center"/>
              <w:rPr>
                <w:b/>
                <w:sz w:val="22"/>
                <w:szCs w:val="22"/>
              </w:rPr>
            </w:pPr>
            <w:r w:rsidRPr="00CB763A">
              <w:rPr>
                <w:b/>
                <w:sz w:val="22"/>
                <w:szCs w:val="22"/>
              </w:rPr>
              <w:t>KORISNIK</w:t>
            </w:r>
          </w:p>
          <w:p w:rsidR="00490E93" w:rsidRPr="00CB763A" w:rsidRDefault="00490E93" w:rsidP="00490E93">
            <w:pPr>
              <w:jc w:val="center"/>
              <w:rPr>
                <w:b/>
                <w:sz w:val="22"/>
                <w:szCs w:val="22"/>
              </w:rPr>
            </w:pPr>
            <w:r w:rsidRPr="00CB763A">
              <w:rPr>
                <w:b/>
                <w:sz w:val="22"/>
                <w:szCs w:val="22"/>
              </w:rPr>
              <w:t>SUBVENCIJE/DONACIJE</w:t>
            </w:r>
          </w:p>
        </w:tc>
        <w:tc>
          <w:tcPr>
            <w:tcW w:w="1787" w:type="pct"/>
            <w:vAlign w:val="center"/>
          </w:tcPr>
          <w:p w:rsidR="00490E93" w:rsidRPr="00CB763A" w:rsidRDefault="00490E93" w:rsidP="00490E93">
            <w:pPr>
              <w:jc w:val="center"/>
              <w:rPr>
                <w:b/>
                <w:sz w:val="22"/>
                <w:szCs w:val="22"/>
              </w:rPr>
            </w:pPr>
            <w:r w:rsidRPr="00CB763A">
              <w:rPr>
                <w:b/>
                <w:sz w:val="22"/>
                <w:szCs w:val="22"/>
              </w:rPr>
              <w:t>PRIJEDLOG IZNOSA SUBVENCIJE/</w:t>
            </w:r>
          </w:p>
          <w:p w:rsidR="00490E93" w:rsidRPr="00CB763A" w:rsidRDefault="00490E93" w:rsidP="00490E93">
            <w:pPr>
              <w:jc w:val="center"/>
              <w:rPr>
                <w:b/>
                <w:sz w:val="22"/>
                <w:szCs w:val="22"/>
              </w:rPr>
            </w:pPr>
            <w:r w:rsidRPr="00CB763A">
              <w:rPr>
                <w:b/>
                <w:sz w:val="22"/>
                <w:szCs w:val="22"/>
              </w:rPr>
              <w:t>DONACIJE ZA 2013. GODINU (U KUNAMA)</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1.</w:t>
            </w:r>
          </w:p>
        </w:tc>
        <w:tc>
          <w:tcPr>
            <w:tcW w:w="2681" w:type="pct"/>
            <w:vAlign w:val="center"/>
          </w:tcPr>
          <w:p w:rsidR="00490E93" w:rsidRPr="00CB763A" w:rsidRDefault="00490E93" w:rsidP="00490E93">
            <w:pPr>
              <w:jc w:val="both"/>
              <w:rPr>
                <w:sz w:val="22"/>
                <w:szCs w:val="22"/>
              </w:rPr>
            </w:pPr>
            <w:r w:rsidRPr="00CB763A">
              <w:rPr>
                <w:sz w:val="22"/>
                <w:szCs w:val="22"/>
              </w:rPr>
              <w:t>LOVAČKA UDRUGA „SOKOL“ SOKOLOVAC, Sokolovac bb, 48306 SOKOLOVAC</w:t>
            </w:r>
          </w:p>
        </w:tc>
        <w:tc>
          <w:tcPr>
            <w:tcW w:w="1787" w:type="pct"/>
            <w:vAlign w:val="center"/>
          </w:tcPr>
          <w:p w:rsidR="00490E93" w:rsidRPr="00CB763A" w:rsidRDefault="00490E93" w:rsidP="00490E93">
            <w:pPr>
              <w:jc w:val="center"/>
              <w:rPr>
                <w:sz w:val="22"/>
                <w:szCs w:val="22"/>
              </w:rPr>
            </w:pPr>
            <w:r w:rsidRPr="00CB763A">
              <w:rPr>
                <w:sz w:val="22"/>
                <w:szCs w:val="22"/>
              </w:rPr>
              <w:t>27.550,00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2.</w:t>
            </w:r>
          </w:p>
        </w:tc>
        <w:tc>
          <w:tcPr>
            <w:tcW w:w="2681" w:type="pct"/>
            <w:vAlign w:val="center"/>
          </w:tcPr>
          <w:p w:rsidR="00490E93" w:rsidRPr="00CB763A" w:rsidRDefault="00490E93" w:rsidP="00490E93">
            <w:pPr>
              <w:jc w:val="both"/>
              <w:rPr>
                <w:sz w:val="22"/>
                <w:szCs w:val="22"/>
              </w:rPr>
            </w:pPr>
            <w:r w:rsidRPr="00CB763A">
              <w:rPr>
                <w:sz w:val="22"/>
                <w:szCs w:val="22"/>
              </w:rPr>
              <w:t xml:space="preserve">LOVAČKO DRUŠTVO „KUNA“ KOPRIVNICA, Starogradska </w:t>
            </w:r>
            <w:smartTag w:uri="urn:schemas-microsoft-com:office:smarttags" w:element="metricconverter">
              <w:smartTagPr>
                <w:attr w:name="ProductID" w:val="50 G"/>
              </w:smartTagPr>
              <w:r w:rsidRPr="00CB763A">
                <w:rPr>
                  <w:sz w:val="22"/>
                  <w:szCs w:val="22"/>
                </w:rPr>
                <w:t>50 G</w:t>
              </w:r>
            </w:smartTag>
            <w:r w:rsidRPr="00CB763A">
              <w:rPr>
                <w:sz w:val="22"/>
                <w:szCs w:val="22"/>
              </w:rPr>
              <w:t>, 48000 KOPRIVNICA</w:t>
            </w:r>
          </w:p>
        </w:tc>
        <w:tc>
          <w:tcPr>
            <w:tcW w:w="1787" w:type="pct"/>
            <w:vAlign w:val="center"/>
          </w:tcPr>
          <w:p w:rsidR="00490E93" w:rsidRPr="00CB763A" w:rsidRDefault="00490E93" w:rsidP="00490E93">
            <w:pPr>
              <w:jc w:val="center"/>
              <w:rPr>
                <w:sz w:val="22"/>
                <w:szCs w:val="22"/>
              </w:rPr>
            </w:pPr>
            <w:r w:rsidRPr="00CB763A">
              <w:rPr>
                <w:sz w:val="22"/>
                <w:szCs w:val="22"/>
              </w:rPr>
              <w:t>26.050,00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3.</w:t>
            </w:r>
          </w:p>
        </w:tc>
        <w:tc>
          <w:tcPr>
            <w:tcW w:w="2681" w:type="pct"/>
            <w:vAlign w:val="center"/>
          </w:tcPr>
          <w:p w:rsidR="00490E93" w:rsidRPr="00CB763A" w:rsidRDefault="00490E93" w:rsidP="00490E93">
            <w:pPr>
              <w:jc w:val="both"/>
              <w:rPr>
                <w:sz w:val="22"/>
                <w:szCs w:val="22"/>
              </w:rPr>
            </w:pPr>
            <w:r w:rsidRPr="00CB763A">
              <w:rPr>
                <w:sz w:val="22"/>
                <w:szCs w:val="22"/>
              </w:rPr>
              <w:t>LOVAČKO DRUŠTVO „SVETI HUBERT“ KRIŽEVCI, Nemčićev trg 8, 48260 KRIŽEVCI</w:t>
            </w:r>
          </w:p>
        </w:tc>
        <w:tc>
          <w:tcPr>
            <w:tcW w:w="1787" w:type="pct"/>
            <w:vAlign w:val="center"/>
          </w:tcPr>
          <w:p w:rsidR="00490E93" w:rsidRPr="00CB763A" w:rsidRDefault="00490E93" w:rsidP="00490E93">
            <w:pPr>
              <w:jc w:val="center"/>
              <w:rPr>
                <w:sz w:val="22"/>
                <w:szCs w:val="22"/>
              </w:rPr>
            </w:pPr>
            <w:r w:rsidRPr="00CB763A">
              <w:rPr>
                <w:sz w:val="22"/>
                <w:szCs w:val="22"/>
              </w:rPr>
              <w:t>65.000,00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4.</w:t>
            </w:r>
          </w:p>
        </w:tc>
        <w:tc>
          <w:tcPr>
            <w:tcW w:w="2681" w:type="pct"/>
            <w:vAlign w:val="center"/>
          </w:tcPr>
          <w:p w:rsidR="00490E93" w:rsidRPr="00CB763A" w:rsidRDefault="00490E93" w:rsidP="00490E93">
            <w:pPr>
              <w:jc w:val="both"/>
              <w:rPr>
                <w:sz w:val="22"/>
                <w:szCs w:val="22"/>
              </w:rPr>
            </w:pPr>
            <w:r w:rsidRPr="00CB763A">
              <w:rPr>
                <w:sz w:val="22"/>
                <w:szCs w:val="22"/>
              </w:rPr>
              <w:t>Lovački savez Koprivničko-križevačke županije-„KOPRIVNICA 1“, Josipa Vargovića 1/II, 48000 KOPRIVNICA</w:t>
            </w:r>
          </w:p>
        </w:tc>
        <w:tc>
          <w:tcPr>
            <w:tcW w:w="1787" w:type="pct"/>
            <w:vAlign w:val="center"/>
          </w:tcPr>
          <w:p w:rsidR="00490E93" w:rsidRPr="00CB763A" w:rsidRDefault="00490E93" w:rsidP="00490E93">
            <w:pPr>
              <w:jc w:val="center"/>
              <w:rPr>
                <w:sz w:val="22"/>
                <w:szCs w:val="22"/>
              </w:rPr>
            </w:pPr>
            <w:r w:rsidRPr="00CB763A">
              <w:rPr>
                <w:sz w:val="22"/>
                <w:szCs w:val="22"/>
              </w:rPr>
              <w:t>63.000,00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5.</w:t>
            </w:r>
          </w:p>
        </w:tc>
        <w:tc>
          <w:tcPr>
            <w:tcW w:w="2681" w:type="pct"/>
            <w:vAlign w:val="center"/>
          </w:tcPr>
          <w:p w:rsidR="00490E93" w:rsidRPr="00CB763A" w:rsidRDefault="00490E93" w:rsidP="00490E93">
            <w:pPr>
              <w:jc w:val="both"/>
              <w:rPr>
                <w:sz w:val="22"/>
                <w:szCs w:val="22"/>
              </w:rPr>
            </w:pPr>
            <w:r w:rsidRPr="00CB763A">
              <w:rPr>
                <w:sz w:val="22"/>
                <w:szCs w:val="22"/>
              </w:rPr>
              <w:t>Lovački savez Koprivničko-križevačke županije-„KOPRIVNICA 3“, Josipa Vargovića 1/II, 48000 KOPRIVNICA</w:t>
            </w:r>
          </w:p>
        </w:tc>
        <w:tc>
          <w:tcPr>
            <w:tcW w:w="1787" w:type="pct"/>
            <w:vAlign w:val="center"/>
          </w:tcPr>
          <w:p w:rsidR="00490E93" w:rsidRPr="00CB763A" w:rsidRDefault="00490E93" w:rsidP="00490E93">
            <w:pPr>
              <w:jc w:val="center"/>
              <w:rPr>
                <w:sz w:val="22"/>
                <w:szCs w:val="22"/>
              </w:rPr>
            </w:pPr>
            <w:r w:rsidRPr="00CB763A">
              <w:rPr>
                <w:sz w:val="22"/>
                <w:szCs w:val="22"/>
              </w:rPr>
              <w:t>3.000,00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6.</w:t>
            </w:r>
          </w:p>
        </w:tc>
        <w:tc>
          <w:tcPr>
            <w:tcW w:w="2681" w:type="pct"/>
            <w:vAlign w:val="center"/>
          </w:tcPr>
          <w:p w:rsidR="00490E93" w:rsidRPr="00CB763A" w:rsidRDefault="00490E93" w:rsidP="00490E93">
            <w:pPr>
              <w:jc w:val="both"/>
              <w:rPr>
                <w:sz w:val="22"/>
                <w:szCs w:val="22"/>
              </w:rPr>
            </w:pPr>
            <w:r w:rsidRPr="00CB763A">
              <w:rPr>
                <w:sz w:val="22"/>
                <w:szCs w:val="22"/>
              </w:rPr>
              <w:t>Lovački savez Koprivničko-križevačke županije-„ĐURĐEVAC 1“, Josipa Vargovića 1/II, 48000 KOPRIVNICA</w:t>
            </w:r>
          </w:p>
        </w:tc>
        <w:tc>
          <w:tcPr>
            <w:tcW w:w="1787" w:type="pct"/>
            <w:vAlign w:val="center"/>
          </w:tcPr>
          <w:p w:rsidR="00490E93" w:rsidRPr="00CB763A" w:rsidRDefault="00490E93" w:rsidP="00490E93">
            <w:pPr>
              <w:jc w:val="center"/>
              <w:rPr>
                <w:sz w:val="22"/>
                <w:szCs w:val="22"/>
              </w:rPr>
            </w:pPr>
            <w:r w:rsidRPr="00CB763A">
              <w:rPr>
                <w:sz w:val="22"/>
                <w:szCs w:val="22"/>
              </w:rPr>
              <w:t>53.500,00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7.</w:t>
            </w:r>
          </w:p>
        </w:tc>
        <w:tc>
          <w:tcPr>
            <w:tcW w:w="2681" w:type="pct"/>
            <w:vAlign w:val="center"/>
          </w:tcPr>
          <w:p w:rsidR="00490E93" w:rsidRPr="00CB763A" w:rsidRDefault="00490E93" w:rsidP="00490E93">
            <w:pPr>
              <w:jc w:val="both"/>
              <w:rPr>
                <w:sz w:val="22"/>
                <w:szCs w:val="22"/>
              </w:rPr>
            </w:pPr>
            <w:r w:rsidRPr="00CB763A">
              <w:rPr>
                <w:sz w:val="22"/>
                <w:szCs w:val="22"/>
              </w:rPr>
              <w:t>Lovački savez Koprivničko-križevačke županije-„KOPRIVNICA 2“, Josipa Vargovića 1/II, 48000 KOPRIVNICA</w:t>
            </w:r>
          </w:p>
        </w:tc>
        <w:tc>
          <w:tcPr>
            <w:tcW w:w="1787" w:type="pct"/>
            <w:vAlign w:val="center"/>
          </w:tcPr>
          <w:p w:rsidR="00490E93" w:rsidRPr="00CB763A" w:rsidRDefault="00490E93" w:rsidP="00490E93">
            <w:pPr>
              <w:jc w:val="center"/>
              <w:rPr>
                <w:sz w:val="22"/>
                <w:szCs w:val="22"/>
              </w:rPr>
            </w:pPr>
            <w:r w:rsidRPr="00CB763A">
              <w:rPr>
                <w:sz w:val="22"/>
                <w:szCs w:val="22"/>
              </w:rPr>
              <w:t>7.750,00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8.</w:t>
            </w:r>
          </w:p>
        </w:tc>
        <w:tc>
          <w:tcPr>
            <w:tcW w:w="2681" w:type="pct"/>
            <w:vAlign w:val="center"/>
          </w:tcPr>
          <w:p w:rsidR="00490E93" w:rsidRPr="00CB763A" w:rsidRDefault="00490E93" w:rsidP="00490E93">
            <w:pPr>
              <w:jc w:val="both"/>
              <w:rPr>
                <w:sz w:val="22"/>
                <w:szCs w:val="22"/>
              </w:rPr>
            </w:pPr>
            <w:r w:rsidRPr="00CB763A">
              <w:rPr>
                <w:sz w:val="22"/>
                <w:szCs w:val="22"/>
              </w:rPr>
              <w:t>Lovački savez Koprivničko-križevačke županije-„ĐURĐEVAC 2“, Josipa Vargovića 1/II, 48000 KOPRIVNICA</w:t>
            </w:r>
          </w:p>
        </w:tc>
        <w:tc>
          <w:tcPr>
            <w:tcW w:w="1787" w:type="pct"/>
            <w:vAlign w:val="center"/>
          </w:tcPr>
          <w:p w:rsidR="00490E93" w:rsidRPr="00CB763A" w:rsidRDefault="00490E93" w:rsidP="00490E93">
            <w:pPr>
              <w:jc w:val="center"/>
              <w:rPr>
                <w:sz w:val="22"/>
                <w:szCs w:val="22"/>
              </w:rPr>
            </w:pPr>
            <w:r w:rsidRPr="00CB763A">
              <w:rPr>
                <w:sz w:val="22"/>
                <w:szCs w:val="22"/>
              </w:rPr>
              <w:t>12.000,00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9.</w:t>
            </w:r>
          </w:p>
        </w:tc>
        <w:tc>
          <w:tcPr>
            <w:tcW w:w="2681" w:type="pct"/>
            <w:vAlign w:val="center"/>
          </w:tcPr>
          <w:p w:rsidR="00490E93" w:rsidRPr="00CB763A" w:rsidRDefault="00490E93" w:rsidP="00490E93">
            <w:pPr>
              <w:jc w:val="both"/>
              <w:rPr>
                <w:sz w:val="22"/>
                <w:szCs w:val="22"/>
              </w:rPr>
            </w:pPr>
            <w:r w:rsidRPr="00CB763A">
              <w:rPr>
                <w:sz w:val="22"/>
                <w:szCs w:val="22"/>
              </w:rPr>
              <w:t>KTC d.d. KRIŽEVCI, Nikole Tesle 18, 48260 KRIŽEVCI</w:t>
            </w:r>
          </w:p>
          <w:p w:rsidR="00490E93" w:rsidRPr="00CB763A" w:rsidRDefault="00490E93" w:rsidP="00490E93">
            <w:pPr>
              <w:jc w:val="both"/>
              <w:rPr>
                <w:sz w:val="22"/>
                <w:szCs w:val="22"/>
              </w:rPr>
            </w:pPr>
          </w:p>
        </w:tc>
        <w:tc>
          <w:tcPr>
            <w:tcW w:w="1787" w:type="pct"/>
            <w:vAlign w:val="center"/>
          </w:tcPr>
          <w:p w:rsidR="00490E93" w:rsidRPr="00CB763A" w:rsidRDefault="00490E93" w:rsidP="00490E93">
            <w:pPr>
              <w:jc w:val="center"/>
              <w:rPr>
                <w:sz w:val="22"/>
                <w:szCs w:val="22"/>
              </w:rPr>
            </w:pPr>
            <w:r w:rsidRPr="00CB763A">
              <w:rPr>
                <w:sz w:val="22"/>
                <w:szCs w:val="22"/>
              </w:rPr>
              <w:t>85.500,00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lastRenderedPageBreak/>
              <w:t>10.</w:t>
            </w:r>
          </w:p>
        </w:tc>
        <w:tc>
          <w:tcPr>
            <w:tcW w:w="2681" w:type="pct"/>
            <w:vAlign w:val="center"/>
          </w:tcPr>
          <w:p w:rsidR="00490E93" w:rsidRPr="00CB763A" w:rsidRDefault="00490E93" w:rsidP="00490E93">
            <w:pPr>
              <w:jc w:val="both"/>
              <w:rPr>
                <w:sz w:val="22"/>
                <w:szCs w:val="22"/>
              </w:rPr>
            </w:pPr>
            <w:r w:rsidRPr="00CB763A">
              <w:rPr>
                <w:sz w:val="22"/>
                <w:szCs w:val="22"/>
              </w:rPr>
              <w:t>HRVATSKE ŠUME d.o.o. ZAGREB, Uprava šuma podružnica Koprivnica, I. Meštrovića 28, 48000 KOPRIVNICA</w:t>
            </w:r>
          </w:p>
        </w:tc>
        <w:tc>
          <w:tcPr>
            <w:tcW w:w="1787" w:type="pct"/>
            <w:vAlign w:val="center"/>
          </w:tcPr>
          <w:p w:rsidR="00490E93" w:rsidRPr="00CB763A" w:rsidRDefault="00490E93" w:rsidP="00490E93">
            <w:pPr>
              <w:jc w:val="center"/>
              <w:rPr>
                <w:sz w:val="22"/>
                <w:szCs w:val="22"/>
              </w:rPr>
            </w:pPr>
            <w:r w:rsidRPr="00CB763A">
              <w:rPr>
                <w:sz w:val="22"/>
                <w:szCs w:val="22"/>
              </w:rPr>
              <w:t>73.836,00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11.</w:t>
            </w:r>
          </w:p>
        </w:tc>
        <w:tc>
          <w:tcPr>
            <w:tcW w:w="2681" w:type="pct"/>
            <w:vAlign w:val="center"/>
          </w:tcPr>
          <w:p w:rsidR="00490E93" w:rsidRPr="00CB763A" w:rsidRDefault="00490E93" w:rsidP="00490E93">
            <w:pPr>
              <w:jc w:val="both"/>
              <w:rPr>
                <w:sz w:val="22"/>
                <w:szCs w:val="22"/>
              </w:rPr>
            </w:pPr>
            <w:r w:rsidRPr="00CB763A">
              <w:rPr>
                <w:sz w:val="22"/>
                <w:szCs w:val="22"/>
              </w:rPr>
              <w:t>LOVAČKA UDRUGA „JELEN“ DRAGANOVEC, Jagnjedovec bb, 48000 KOPRIVNICA</w:t>
            </w:r>
          </w:p>
        </w:tc>
        <w:tc>
          <w:tcPr>
            <w:tcW w:w="1787" w:type="pct"/>
            <w:vAlign w:val="center"/>
          </w:tcPr>
          <w:p w:rsidR="00490E93" w:rsidRPr="00CB763A" w:rsidRDefault="00490E93" w:rsidP="00490E93">
            <w:pPr>
              <w:jc w:val="center"/>
              <w:rPr>
                <w:sz w:val="22"/>
                <w:szCs w:val="22"/>
              </w:rPr>
            </w:pPr>
            <w:r w:rsidRPr="00CB763A">
              <w:rPr>
                <w:sz w:val="22"/>
                <w:szCs w:val="22"/>
              </w:rPr>
              <w:t>43.000,00 kn</w:t>
            </w:r>
          </w:p>
        </w:tc>
      </w:tr>
      <w:tr w:rsidR="00490E93" w:rsidRPr="00CB763A" w:rsidTr="00490E93">
        <w:tc>
          <w:tcPr>
            <w:tcW w:w="532" w:type="pct"/>
            <w:vAlign w:val="center"/>
          </w:tcPr>
          <w:p w:rsidR="00490E93" w:rsidRPr="00CB763A" w:rsidRDefault="00490E93" w:rsidP="00490E93">
            <w:pPr>
              <w:jc w:val="both"/>
              <w:rPr>
                <w:b/>
                <w:sz w:val="22"/>
                <w:szCs w:val="22"/>
              </w:rPr>
            </w:pPr>
            <w:r w:rsidRPr="00CB763A">
              <w:rPr>
                <w:b/>
                <w:sz w:val="22"/>
                <w:szCs w:val="22"/>
              </w:rPr>
              <w:t>12.</w:t>
            </w:r>
          </w:p>
        </w:tc>
        <w:tc>
          <w:tcPr>
            <w:tcW w:w="2681" w:type="pct"/>
            <w:vAlign w:val="center"/>
          </w:tcPr>
          <w:p w:rsidR="00490E93" w:rsidRPr="00CB763A" w:rsidRDefault="00490E93" w:rsidP="00490E93">
            <w:pPr>
              <w:jc w:val="both"/>
              <w:rPr>
                <w:sz w:val="22"/>
                <w:szCs w:val="22"/>
              </w:rPr>
            </w:pPr>
            <w:r w:rsidRPr="00CB763A">
              <w:rPr>
                <w:sz w:val="22"/>
                <w:szCs w:val="22"/>
              </w:rPr>
              <w:t>LOVAČKA UDRUGA „VEPAR“ RASINJA, Rasinja bb, 48312 RASINJA</w:t>
            </w:r>
          </w:p>
          <w:p w:rsidR="00490E93" w:rsidRPr="00CB763A" w:rsidRDefault="00490E93" w:rsidP="00490E93">
            <w:pPr>
              <w:jc w:val="both"/>
              <w:rPr>
                <w:sz w:val="22"/>
                <w:szCs w:val="22"/>
              </w:rPr>
            </w:pPr>
          </w:p>
        </w:tc>
        <w:tc>
          <w:tcPr>
            <w:tcW w:w="1787" w:type="pct"/>
            <w:vAlign w:val="center"/>
          </w:tcPr>
          <w:p w:rsidR="00490E93" w:rsidRPr="00CB763A" w:rsidRDefault="00490E93" w:rsidP="00490E93">
            <w:pPr>
              <w:jc w:val="center"/>
              <w:rPr>
                <w:sz w:val="22"/>
                <w:szCs w:val="22"/>
              </w:rPr>
            </w:pPr>
            <w:r w:rsidRPr="00CB763A">
              <w:rPr>
                <w:sz w:val="22"/>
                <w:szCs w:val="22"/>
              </w:rPr>
              <w:t>26.619,00 kn</w:t>
            </w:r>
          </w:p>
        </w:tc>
      </w:tr>
      <w:tr w:rsidR="00C612CB" w:rsidRPr="00CB763A" w:rsidTr="00490E93">
        <w:tc>
          <w:tcPr>
            <w:tcW w:w="532" w:type="pct"/>
            <w:vAlign w:val="center"/>
          </w:tcPr>
          <w:p w:rsidR="00C612CB" w:rsidRPr="00CB763A" w:rsidRDefault="00137E23" w:rsidP="00490E93">
            <w:pPr>
              <w:jc w:val="both"/>
              <w:rPr>
                <w:b/>
                <w:sz w:val="22"/>
                <w:szCs w:val="22"/>
              </w:rPr>
            </w:pPr>
            <w:r w:rsidRPr="00CB763A">
              <w:rPr>
                <w:b/>
                <w:sz w:val="22"/>
                <w:szCs w:val="22"/>
              </w:rPr>
              <w:t>UKUPNO</w:t>
            </w:r>
          </w:p>
        </w:tc>
        <w:tc>
          <w:tcPr>
            <w:tcW w:w="2681" w:type="pct"/>
            <w:vAlign w:val="center"/>
          </w:tcPr>
          <w:p w:rsidR="00C612CB" w:rsidRPr="00CB763A" w:rsidRDefault="00C612CB" w:rsidP="00490E93">
            <w:pPr>
              <w:jc w:val="both"/>
              <w:rPr>
                <w:sz w:val="22"/>
                <w:szCs w:val="22"/>
              </w:rPr>
            </w:pPr>
          </w:p>
        </w:tc>
        <w:tc>
          <w:tcPr>
            <w:tcW w:w="1787" w:type="pct"/>
            <w:vAlign w:val="center"/>
          </w:tcPr>
          <w:p w:rsidR="00C612CB" w:rsidRPr="00CB763A" w:rsidRDefault="00137E23" w:rsidP="00490E93">
            <w:pPr>
              <w:jc w:val="center"/>
              <w:rPr>
                <w:b/>
                <w:sz w:val="22"/>
                <w:szCs w:val="22"/>
              </w:rPr>
            </w:pPr>
            <w:r w:rsidRPr="00CB763A">
              <w:rPr>
                <w:b/>
                <w:sz w:val="22"/>
                <w:szCs w:val="22"/>
              </w:rPr>
              <w:t>486.805,00 kuna</w:t>
            </w:r>
          </w:p>
        </w:tc>
      </w:tr>
    </w:tbl>
    <w:p w:rsidR="00B660FD" w:rsidRPr="00CB763A" w:rsidRDefault="00B660FD" w:rsidP="00710665">
      <w:pPr>
        <w:jc w:val="both"/>
        <w:rPr>
          <w:b/>
          <w:sz w:val="22"/>
          <w:szCs w:val="22"/>
        </w:rPr>
      </w:pPr>
    </w:p>
    <w:p w:rsidR="00121CEB" w:rsidRDefault="00121CEB" w:rsidP="00121CEB">
      <w:pPr>
        <w:ind w:firstLine="708"/>
        <w:jc w:val="both"/>
        <w:rPr>
          <w:sz w:val="24"/>
          <w:szCs w:val="24"/>
        </w:rPr>
      </w:pPr>
      <w:r>
        <w:rPr>
          <w:sz w:val="24"/>
          <w:szCs w:val="24"/>
        </w:rPr>
        <w:t>U grafikonu 3. prikazani su ukupni isplaćeni iznosi subvencije/donacije za 2013. godinu po korisnicima.</w:t>
      </w:r>
    </w:p>
    <w:p w:rsidR="00121CEB" w:rsidRDefault="00121CEB" w:rsidP="00710665">
      <w:pPr>
        <w:jc w:val="both"/>
        <w:rPr>
          <w:b/>
          <w:sz w:val="24"/>
          <w:szCs w:val="24"/>
        </w:rPr>
      </w:pPr>
    </w:p>
    <w:p w:rsidR="00121CEB" w:rsidRDefault="00121CEB" w:rsidP="00121CEB">
      <w:pPr>
        <w:jc w:val="both"/>
        <w:rPr>
          <w:b/>
          <w:sz w:val="24"/>
          <w:szCs w:val="24"/>
        </w:rPr>
      </w:pPr>
      <w:r>
        <w:t xml:space="preserve">       G</w:t>
      </w:r>
      <w:r w:rsidRPr="00121CEB">
        <w:t xml:space="preserve">rafikon 3. </w:t>
      </w:r>
      <w:r>
        <w:t>U</w:t>
      </w:r>
      <w:r w:rsidRPr="00121CEB">
        <w:t>kupni isplaćeni iznosi subvencije/donacije za 2013. godinu po korisnicima.</w:t>
      </w:r>
    </w:p>
    <w:p w:rsidR="00121CEB" w:rsidRPr="00B660FD" w:rsidRDefault="00121CEB" w:rsidP="00710665">
      <w:pPr>
        <w:jc w:val="both"/>
        <w:rPr>
          <w:b/>
          <w:sz w:val="24"/>
          <w:szCs w:val="24"/>
        </w:rPr>
      </w:pPr>
      <w:r>
        <w:rPr>
          <w:b/>
          <w:noProof/>
          <w:sz w:val="24"/>
          <w:szCs w:val="24"/>
        </w:rPr>
        <w:drawing>
          <wp:inline distT="0" distB="0" distL="0" distR="0" wp14:anchorId="01E93F6D" wp14:editId="6C32DA50">
            <wp:extent cx="6235101" cy="3086919"/>
            <wp:effectExtent l="19050" t="0" r="0" b="0"/>
            <wp:docPr id="7"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cstate="print"/>
                    <a:srcRect/>
                    <a:stretch>
                      <a:fillRect/>
                    </a:stretch>
                  </pic:blipFill>
                  <pic:spPr bwMode="auto">
                    <a:xfrm>
                      <a:off x="0" y="0"/>
                      <a:ext cx="6244372" cy="3091509"/>
                    </a:xfrm>
                    <a:prstGeom prst="rect">
                      <a:avLst/>
                    </a:prstGeom>
                    <a:noFill/>
                  </pic:spPr>
                </pic:pic>
              </a:graphicData>
            </a:graphic>
          </wp:inline>
        </w:drawing>
      </w:r>
    </w:p>
    <w:p w:rsidR="00121CEB" w:rsidRDefault="00121CEB" w:rsidP="00710665">
      <w:pPr>
        <w:jc w:val="both"/>
        <w:rPr>
          <w:b/>
          <w:sz w:val="24"/>
          <w:szCs w:val="24"/>
        </w:rPr>
      </w:pPr>
    </w:p>
    <w:p w:rsidR="00E1144B" w:rsidRPr="00B660FD" w:rsidRDefault="00F0160C" w:rsidP="00710665">
      <w:pPr>
        <w:jc w:val="both"/>
        <w:rPr>
          <w:b/>
          <w:sz w:val="24"/>
          <w:szCs w:val="24"/>
        </w:rPr>
      </w:pPr>
      <w:r w:rsidRPr="00B660FD">
        <w:rPr>
          <w:b/>
          <w:sz w:val="24"/>
          <w:szCs w:val="24"/>
        </w:rPr>
        <w:t>III</w:t>
      </w:r>
      <w:r w:rsidR="00426EE8">
        <w:rPr>
          <w:b/>
          <w:sz w:val="24"/>
          <w:szCs w:val="24"/>
        </w:rPr>
        <w:t>.</w:t>
      </w:r>
      <w:r w:rsidRPr="00B660FD">
        <w:rPr>
          <w:b/>
          <w:sz w:val="24"/>
          <w:szCs w:val="24"/>
        </w:rPr>
        <w:tab/>
      </w:r>
      <w:r w:rsidR="00691DC9">
        <w:rPr>
          <w:b/>
          <w:sz w:val="24"/>
          <w:szCs w:val="24"/>
        </w:rPr>
        <w:t>Lovački savez Koprivničko-križevačke županije</w:t>
      </w:r>
    </w:p>
    <w:p w:rsidR="00331C1A" w:rsidRPr="00B660FD" w:rsidRDefault="00331C1A" w:rsidP="00710665">
      <w:pPr>
        <w:jc w:val="both"/>
        <w:rPr>
          <w:sz w:val="24"/>
          <w:szCs w:val="24"/>
        </w:rPr>
      </w:pPr>
    </w:p>
    <w:p w:rsidR="00125536" w:rsidRPr="00B660FD" w:rsidRDefault="00BF794D" w:rsidP="00710665">
      <w:pPr>
        <w:jc w:val="both"/>
        <w:rPr>
          <w:sz w:val="24"/>
          <w:szCs w:val="24"/>
        </w:rPr>
      </w:pPr>
      <w:r w:rsidRPr="00B660FD">
        <w:rPr>
          <w:sz w:val="24"/>
          <w:szCs w:val="24"/>
        </w:rPr>
        <w:tab/>
        <w:t xml:space="preserve">Lovački savez Koprivničko-križevačke županije </w:t>
      </w:r>
      <w:r w:rsidR="00125536" w:rsidRPr="00B660FD">
        <w:rPr>
          <w:sz w:val="24"/>
          <w:szCs w:val="24"/>
        </w:rPr>
        <w:t xml:space="preserve">ima </w:t>
      </w:r>
      <w:r w:rsidR="00E946C1" w:rsidRPr="00B660FD">
        <w:rPr>
          <w:sz w:val="24"/>
          <w:szCs w:val="24"/>
        </w:rPr>
        <w:t>44</w:t>
      </w:r>
      <w:r w:rsidRPr="00B660FD">
        <w:rPr>
          <w:sz w:val="24"/>
          <w:szCs w:val="24"/>
        </w:rPr>
        <w:t xml:space="preserve"> članica, </w:t>
      </w:r>
      <w:r w:rsidR="00125536" w:rsidRPr="00B660FD">
        <w:rPr>
          <w:sz w:val="24"/>
          <w:szCs w:val="24"/>
        </w:rPr>
        <w:t>i to 4</w:t>
      </w:r>
      <w:r w:rsidR="00E946C1" w:rsidRPr="00B660FD">
        <w:rPr>
          <w:sz w:val="24"/>
          <w:szCs w:val="24"/>
        </w:rPr>
        <w:t>1</w:t>
      </w:r>
      <w:r w:rsidRPr="00B660FD">
        <w:rPr>
          <w:sz w:val="24"/>
          <w:szCs w:val="24"/>
        </w:rPr>
        <w:t xml:space="preserve"> lovačk</w:t>
      </w:r>
      <w:r w:rsidR="00125536" w:rsidRPr="00B660FD">
        <w:rPr>
          <w:sz w:val="24"/>
          <w:szCs w:val="24"/>
        </w:rPr>
        <w:t>ih</w:t>
      </w:r>
      <w:r w:rsidRPr="00B660FD">
        <w:rPr>
          <w:sz w:val="24"/>
          <w:szCs w:val="24"/>
        </w:rPr>
        <w:t xml:space="preserve"> udrug</w:t>
      </w:r>
      <w:r w:rsidR="00125536" w:rsidRPr="00B660FD">
        <w:rPr>
          <w:sz w:val="24"/>
          <w:szCs w:val="24"/>
        </w:rPr>
        <w:t>a</w:t>
      </w:r>
      <w:r w:rsidRPr="00B660FD">
        <w:rPr>
          <w:sz w:val="24"/>
          <w:szCs w:val="24"/>
        </w:rPr>
        <w:t xml:space="preserve"> i društ</w:t>
      </w:r>
      <w:r w:rsidR="00125536" w:rsidRPr="00B660FD">
        <w:rPr>
          <w:sz w:val="24"/>
          <w:szCs w:val="24"/>
        </w:rPr>
        <w:t>a</w:t>
      </w:r>
      <w:r w:rsidRPr="00B660FD">
        <w:rPr>
          <w:sz w:val="24"/>
          <w:szCs w:val="24"/>
        </w:rPr>
        <w:t>va</w:t>
      </w:r>
      <w:r w:rsidR="00E946C1" w:rsidRPr="00B660FD">
        <w:rPr>
          <w:sz w:val="24"/>
          <w:szCs w:val="24"/>
        </w:rPr>
        <w:t>, te</w:t>
      </w:r>
      <w:r w:rsidR="00125536" w:rsidRPr="00B660FD">
        <w:rPr>
          <w:sz w:val="24"/>
          <w:szCs w:val="24"/>
        </w:rPr>
        <w:t xml:space="preserve"> 3 koncesionara državnih lovišta,</w:t>
      </w:r>
      <w:r w:rsidRPr="00B660FD">
        <w:rPr>
          <w:sz w:val="24"/>
          <w:szCs w:val="24"/>
        </w:rPr>
        <w:t xml:space="preserve"> sa ukupno </w:t>
      </w:r>
      <w:r w:rsidR="00E946C1" w:rsidRPr="00B660FD">
        <w:rPr>
          <w:sz w:val="24"/>
          <w:szCs w:val="24"/>
        </w:rPr>
        <w:t>1490</w:t>
      </w:r>
      <w:r w:rsidR="00EE0F25" w:rsidRPr="00B660FD">
        <w:rPr>
          <w:sz w:val="24"/>
          <w:szCs w:val="24"/>
        </w:rPr>
        <w:t xml:space="preserve"> lov</w:t>
      </w:r>
      <w:r w:rsidR="00E946C1" w:rsidRPr="00B660FD">
        <w:rPr>
          <w:sz w:val="24"/>
          <w:szCs w:val="24"/>
        </w:rPr>
        <w:t>a</w:t>
      </w:r>
      <w:r w:rsidR="00EE0F25" w:rsidRPr="00B660FD">
        <w:rPr>
          <w:sz w:val="24"/>
          <w:szCs w:val="24"/>
        </w:rPr>
        <w:t xml:space="preserve">ca i </w:t>
      </w:r>
      <w:r w:rsidR="00E946C1" w:rsidRPr="00B660FD">
        <w:rPr>
          <w:sz w:val="24"/>
          <w:szCs w:val="24"/>
        </w:rPr>
        <w:t>37</w:t>
      </w:r>
      <w:r w:rsidR="00EE0F25" w:rsidRPr="00B660FD">
        <w:rPr>
          <w:sz w:val="24"/>
          <w:szCs w:val="24"/>
        </w:rPr>
        <w:t xml:space="preserve"> </w:t>
      </w:r>
      <w:r w:rsidR="00E946C1" w:rsidRPr="00B660FD">
        <w:rPr>
          <w:sz w:val="24"/>
          <w:szCs w:val="24"/>
        </w:rPr>
        <w:t>pripravnika</w:t>
      </w:r>
      <w:r w:rsidRPr="00B660FD">
        <w:rPr>
          <w:sz w:val="24"/>
          <w:szCs w:val="24"/>
        </w:rPr>
        <w:t>. Podijeljen je na 3 Lovna ureda</w:t>
      </w:r>
      <w:r w:rsidR="00125536" w:rsidRPr="00B660FD">
        <w:rPr>
          <w:sz w:val="24"/>
          <w:szCs w:val="24"/>
        </w:rPr>
        <w:t xml:space="preserve">: Lovni ured Koprivnica, Lovni ured Đurđevac i Lovni ured Križevci. </w:t>
      </w:r>
    </w:p>
    <w:p w:rsidR="00227C6F" w:rsidRPr="00B660FD" w:rsidRDefault="00125536" w:rsidP="00710665">
      <w:pPr>
        <w:jc w:val="both"/>
        <w:rPr>
          <w:sz w:val="24"/>
          <w:szCs w:val="24"/>
        </w:rPr>
      </w:pPr>
      <w:r w:rsidRPr="00B660FD">
        <w:rPr>
          <w:sz w:val="24"/>
          <w:szCs w:val="24"/>
        </w:rPr>
        <w:tab/>
        <w:t xml:space="preserve">Lovni ured Koprivnica u svojoj nadležnosti ima </w:t>
      </w:r>
      <w:r w:rsidR="00E946C1" w:rsidRPr="00B660FD">
        <w:rPr>
          <w:sz w:val="24"/>
          <w:szCs w:val="24"/>
        </w:rPr>
        <w:t>17</w:t>
      </w:r>
      <w:r w:rsidRPr="00B660FD">
        <w:rPr>
          <w:sz w:val="24"/>
          <w:szCs w:val="24"/>
        </w:rPr>
        <w:t xml:space="preserve"> Lovačkih udruga i društava, Lovni ured Đurđevac u svojoj nadležnosti ima 11 lovačkih udruga i društava,</w:t>
      </w:r>
      <w:r w:rsidR="00A07273" w:rsidRPr="00B660FD">
        <w:rPr>
          <w:sz w:val="24"/>
          <w:szCs w:val="24"/>
        </w:rPr>
        <w:t xml:space="preserve"> i</w:t>
      </w:r>
      <w:r w:rsidRPr="00B660FD">
        <w:rPr>
          <w:sz w:val="24"/>
          <w:szCs w:val="24"/>
        </w:rPr>
        <w:t xml:space="preserve"> Lovni ured Križevci u svojoj nadležnosti ima </w:t>
      </w:r>
      <w:r w:rsidR="00617A29" w:rsidRPr="00B660FD">
        <w:rPr>
          <w:sz w:val="24"/>
          <w:szCs w:val="24"/>
        </w:rPr>
        <w:t>1</w:t>
      </w:r>
      <w:r w:rsidR="00EE0F25" w:rsidRPr="00B660FD">
        <w:rPr>
          <w:sz w:val="24"/>
          <w:szCs w:val="24"/>
        </w:rPr>
        <w:t xml:space="preserve">6 </w:t>
      </w:r>
      <w:r w:rsidRPr="00B660FD">
        <w:rPr>
          <w:sz w:val="24"/>
          <w:szCs w:val="24"/>
        </w:rPr>
        <w:t xml:space="preserve">lovačkih udruga i društava. </w:t>
      </w:r>
      <w:r w:rsidR="00BF794D" w:rsidRPr="00B660FD">
        <w:rPr>
          <w:sz w:val="24"/>
          <w:szCs w:val="24"/>
        </w:rPr>
        <w:t xml:space="preserve"> </w:t>
      </w:r>
    </w:p>
    <w:p w:rsidR="00BE125E" w:rsidRPr="00B660FD" w:rsidRDefault="00BE125E" w:rsidP="00710665">
      <w:pPr>
        <w:jc w:val="both"/>
        <w:rPr>
          <w:sz w:val="24"/>
          <w:szCs w:val="24"/>
        </w:rPr>
      </w:pPr>
      <w:r w:rsidRPr="00B660FD">
        <w:rPr>
          <w:sz w:val="24"/>
          <w:szCs w:val="24"/>
        </w:rPr>
        <w:tab/>
        <w:t>Ciljevi Lovačkog saveza Koprivničko-križevačke županije su:</w:t>
      </w:r>
    </w:p>
    <w:p w:rsidR="00227C6F" w:rsidRPr="00B660FD" w:rsidRDefault="00BE125E" w:rsidP="0035534A">
      <w:pPr>
        <w:numPr>
          <w:ilvl w:val="0"/>
          <w:numId w:val="1"/>
        </w:numPr>
        <w:jc w:val="both"/>
        <w:rPr>
          <w:sz w:val="24"/>
          <w:szCs w:val="24"/>
        </w:rPr>
      </w:pPr>
      <w:r w:rsidRPr="00B660FD">
        <w:rPr>
          <w:sz w:val="24"/>
          <w:szCs w:val="24"/>
        </w:rPr>
        <w:t>djelovanje na području lovstva kao gospodarske i zaštitne djelatnosti očuvanja biološke i ekološke raznolikosti,</w:t>
      </w:r>
    </w:p>
    <w:p w:rsidR="00BE125E" w:rsidRPr="00B660FD" w:rsidRDefault="00BE125E" w:rsidP="0035534A">
      <w:pPr>
        <w:numPr>
          <w:ilvl w:val="0"/>
          <w:numId w:val="1"/>
        </w:numPr>
        <w:jc w:val="both"/>
        <w:rPr>
          <w:sz w:val="24"/>
          <w:szCs w:val="24"/>
        </w:rPr>
      </w:pPr>
      <w:r w:rsidRPr="00B660FD">
        <w:rPr>
          <w:sz w:val="24"/>
          <w:szCs w:val="24"/>
        </w:rPr>
        <w:t>usklađivanje odnosa zasnovanih na gospodarenju s divljači unutar lovišta te drugih lovnih i izvan lovnih površina Koprivničko-križevačke županije,</w:t>
      </w:r>
    </w:p>
    <w:p w:rsidR="00BE125E" w:rsidRPr="00B660FD" w:rsidRDefault="00BE125E" w:rsidP="0035534A">
      <w:pPr>
        <w:numPr>
          <w:ilvl w:val="0"/>
          <w:numId w:val="1"/>
        </w:numPr>
        <w:jc w:val="both"/>
        <w:rPr>
          <w:sz w:val="24"/>
          <w:szCs w:val="24"/>
        </w:rPr>
      </w:pPr>
      <w:r w:rsidRPr="00B660FD">
        <w:rPr>
          <w:sz w:val="24"/>
          <w:szCs w:val="24"/>
        </w:rPr>
        <w:t>provedba uzgoja, zaštite i lova, iskorištavanje divljači i njezinih dijelova uz očuvanje prirodnog staništa,</w:t>
      </w:r>
    </w:p>
    <w:p w:rsidR="00BE125E" w:rsidRPr="00B660FD" w:rsidRDefault="00BE125E" w:rsidP="0035534A">
      <w:pPr>
        <w:numPr>
          <w:ilvl w:val="0"/>
          <w:numId w:val="1"/>
        </w:numPr>
        <w:jc w:val="both"/>
        <w:rPr>
          <w:sz w:val="24"/>
          <w:szCs w:val="24"/>
        </w:rPr>
      </w:pPr>
      <w:r w:rsidRPr="00B660FD">
        <w:rPr>
          <w:sz w:val="24"/>
          <w:szCs w:val="24"/>
        </w:rPr>
        <w:t>njegovanje lovačke etike i običaja te zaštita prirode i okoliša.</w:t>
      </w:r>
    </w:p>
    <w:p w:rsidR="001B0973" w:rsidRPr="00B660FD" w:rsidRDefault="001E6EA5" w:rsidP="001E6EA5">
      <w:pPr>
        <w:ind w:firstLine="708"/>
        <w:jc w:val="both"/>
        <w:rPr>
          <w:sz w:val="24"/>
          <w:szCs w:val="24"/>
        </w:rPr>
      </w:pPr>
      <w:r w:rsidRPr="00B660FD">
        <w:rPr>
          <w:sz w:val="24"/>
          <w:szCs w:val="24"/>
        </w:rPr>
        <w:t xml:space="preserve">S obzirom na trenutno važeće zakone, te niz pravilnika koji su proistekli iz istih, a da bi se što više pomoglo članicama Saveza da u gospodarenju svojim lovištima ispoštuju sve ono što je </w:t>
      </w:r>
      <w:r w:rsidRPr="00B660FD">
        <w:rPr>
          <w:sz w:val="24"/>
          <w:szCs w:val="24"/>
        </w:rPr>
        <w:lastRenderedPageBreak/>
        <w:t>propisano važećim zakonima, te da bi bili ispravni pri inspekcijskim nadzorima, unutar Saveza osnovane su</w:t>
      </w:r>
      <w:r w:rsidR="001B0973" w:rsidRPr="00B660FD">
        <w:rPr>
          <w:sz w:val="24"/>
          <w:szCs w:val="24"/>
        </w:rPr>
        <w:t>:</w:t>
      </w:r>
    </w:p>
    <w:p w:rsidR="00BE125E" w:rsidRPr="00B660FD" w:rsidRDefault="001B0973" w:rsidP="001B0973">
      <w:pPr>
        <w:ind w:left="709" w:hanging="1"/>
        <w:jc w:val="both"/>
        <w:rPr>
          <w:sz w:val="24"/>
          <w:szCs w:val="24"/>
        </w:rPr>
      </w:pPr>
      <w:r w:rsidRPr="00B660FD">
        <w:rPr>
          <w:sz w:val="24"/>
          <w:szCs w:val="24"/>
        </w:rPr>
        <w:t xml:space="preserve">- </w:t>
      </w:r>
      <w:r w:rsidR="001E6EA5" w:rsidRPr="00B660FD">
        <w:rPr>
          <w:sz w:val="24"/>
          <w:szCs w:val="24"/>
        </w:rPr>
        <w:t>tri</w:t>
      </w:r>
      <w:r w:rsidRPr="00B660FD">
        <w:rPr>
          <w:sz w:val="24"/>
          <w:szCs w:val="24"/>
        </w:rPr>
        <w:t xml:space="preserve"> </w:t>
      </w:r>
      <w:r w:rsidR="001E6EA5" w:rsidRPr="00B660FD">
        <w:rPr>
          <w:sz w:val="24"/>
          <w:szCs w:val="24"/>
        </w:rPr>
        <w:t>stručne komisije za ocjenjivanje trofeja divljači stečenih u Zajedničkim lovištima Koprivničko-križevačke županije za područje K</w:t>
      </w:r>
      <w:r w:rsidRPr="00B660FD">
        <w:rPr>
          <w:sz w:val="24"/>
          <w:szCs w:val="24"/>
        </w:rPr>
        <w:t>oprivnice, Đurđevca i Križevaca,</w:t>
      </w:r>
    </w:p>
    <w:p w:rsidR="001B0973" w:rsidRPr="00B660FD" w:rsidRDefault="001B0973" w:rsidP="001E6EA5">
      <w:pPr>
        <w:ind w:firstLine="708"/>
        <w:jc w:val="both"/>
        <w:rPr>
          <w:sz w:val="24"/>
          <w:szCs w:val="24"/>
        </w:rPr>
      </w:pPr>
      <w:r w:rsidRPr="00B660FD">
        <w:rPr>
          <w:sz w:val="24"/>
          <w:szCs w:val="24"/>
        </w:rPr>
        <w:t>-  povjerenstvo za lovno streljaštvo,</w:t>
      </w:r>
    </w:p>
    <w:p w:rsidR="001B0973" w:rsidRPr="00B660FD" w:rsidRDefault="001B0973" w:rsidP="001E6EA5">
      <w:pPr>
        <w:ind w:firstLine="708"/>
        <w:jc w:val="both"/>
        <w:rPr>
          <w:sz w:val="24"/>
          <w:szCs w:val="24"/>
        </w:rPr>
      </w:pPr>
      <w:r w:rsidRPr="00B660FD">
        <w:rPr>
          <w:sz w:val="24"/>
          <w:szCs w:val="24"/>
        </w:rPr>
        <w:t>-  ispitno povjerenstvo za polaganje lovačkih ispita</w:t>
      </w:r>
      <w:r w:rsidR="000E3BA8" w:rsidRPr="00B660FD">
        <w:rPr>
          <w:sz w:val="24"/>
          <w:szCs w:val="24"/>
        </w:rPr>
        <w:t>.</w:t>
      </w:r>
    </w:p>
    <w:p w:rsidR="001E6EA5" w:rsidRPr="00B660FD" w:rsidRDefault="00EF231F" w:rsidP="001E6EA5">
      <w:pPr>
        <w:ind w:firstLine="708"/>
        <w:jc w:val="both"/>
        <w:rPr>
          <w:sz w:val="24"/>
          <w:szCs w:val="24"/>
        </w:rPr>
      </w:pPr>
      <w:r w:rsidRPr="00B660FD">
        <w:rPr>
          <w:sz w:val="24"/>
          <w:szCs w:val="24"/>
        </w:rPr>
        <w:t xml:space="preserve">Stručne komisije za ocjenjivanje trofeja divljači stečenih u Zajedničkim lovištima Koprivničko-križevačke županije </w:t>
      </w:r>
      <w:r w:rsidR="001E6EA5" w:rsidRPr="00B660FD">
        <w:rPr>
          <w:sz w:val="24"/>
          <w:szCs w:val="24"/>
        </w:rPr>
        <w:t>izvršil</w:t>
      </w:r>
      <w:r w:rsidR="00EE0F25" w:rsidRPr="00B660FD">
        <w:rPr>
          <w:sz w:val="24"/>
          <w:szCs w:val="24"/>
        </w:rPr>
        <w:t>e</w:t>
      </w:r>
      <w:r w:rsidR="001E6EA5" w:rsidRPr="00B660FD">
        <w:rPr>
          <w:sz w:val="24"/>
          <w:szCs w:val="24"/>
        </w:rPr>
        <w:t xml:space="preserve"> </w:t>
      </w:r>
      <w:r w:rsidR="00EE0F25" w:rsidRPr="00B660FD">
        <w:rPr>
          <w:sz w:val="24"/>
          <w:szCs w:val="24"/>
        </w:rPr>
        <w:t>su</w:t>
      </w:r>
      <w:r w:rsidR="001E6EA5" w:rsidRPr="00B660FD">
        <w:rPr>
          <w:sz w:val="24"/>
          <w:szCs w:val="24"/>
        </w:rPr>
        <w:t xml:space="preserve"> prikupljanje i ocjenjivanje trofeja divljači stečenih u </w:t>
      </w:r>
      <w:r w:rsidR="00704949" w:rsidRPr="00B660FD">
        <w:rPr>
          <w:sz w:val="24"/>
          <w:szCs w:val="24"/>
        </w:rPr>
        <w:t>2012</w:t>
      </w:r>
      <w:r w:rsidRPr="00B660FD">
        <w:rPr>
          <w:sz w:val="24"/>
          <w:szCs w:val="24"/>
        </w:rPr>
        <w:t>./201</w:t>
      </w:r>
      <w:r w:rsidR="00704949" w:rsidRPr="00B660FD">
        <w:rPr>
          <w:sz w:val="24"/>
          <w:szCs w:val="24"/>
        </w:rPr>
        <w:t>3</w:t>
      </w:r>
      <w:r w:rsidR="001E6EA5" w:rsidRPr="00B660FD">
        <w:rPr>
          <w:sz w:val="24"/>
          <w:szCs w:val="24"/>
        </w:rPr>
        <w:t>.</w:t>
      </w:r>
      <w:r w:rsidRPr="00B660FD">
        <w:rPr>
          <w:sz w:val="24"/>
          <w:szCs w:val="24"/>
        </w:rPr>
        <w:t xml:space="preserve"> godini.</w:t>
      </w:r>
      <w:r w:rsidR="001E6EA5" w:rsidRPr="00B660FD">
        <w:rPr>
          <w:sz w:val="24"/>
          <w:szCs w:val="24"/>
        </w:rPr>
        <w:t xml:space="preserve"> Ukupno je ocjenjeno </w:t>
      </w:r>
      <w:r w:rsidR="009007B2" w:rsidRPr="00B660FD">
        <w:rPr>
          <w:sz w:val="24"/>
          <w:szCs w:val="24"/>
        </w:rPr>
        <w:t>159</w:t>
      </w:r>
      <w:r w:rsidR="001E6EA5" w:rsidRPr="00B660FD">
        <w:rPr>
          <w:sz w:val="24"/>
          <w:szCs w:val="24"/>
        </w:rPr>
        <w:t xml:space="preserve"> trofeja, od kojih je </w:t>
      </w:r>
      <w:r w:rsidR="00EE0F25" w:rsidRPr="00B660FD">
        <w:rPr>
          <w:sz w:val="24"/>
          <w:szCs w:val="24"/>
        </w:rPr>
        <w:t>43</w:t>
      </w:r>
      <w:r w:rsidR="001E6EA5" w:rsidRPr="00B660FD">
        <w:rPr>
          <w:sz w:val="24"/>
          <w:szCs w:val="24"/>
        </w:rPr>
        <w:t xml:space="preserve"> trofeja zavrijedilo medalje.</w:t>
      </w:r>
    </w:p>
    <w:p w:rsidR="00331C1A" w:rsidRPr="00B660FD" w:rsidRDefault="00331C1A" w:rsidP="001E6EA5">
      <w:pPr>
        <w:ind w:firstLine="708"/>
        <w:jc w:val="both"/>
        <w:rPr>
          <w:sz w:val="24"/>
          <w:szCs w:val="24"/>
        </w:rPr>
      </w:pPr>
    </w:p>
    <w:p w:rsidR="00331C1A" w:rsidRPr="00B660FD" w:rsidRDefault="00331C1A" w:rsidP="00331C1A">
      <w:pPr>
        <w:ind w:firstLine="284"/>
        <w:jc w:val="both"/>
        <w:rPr>
          <w:sz w:val="24"/>
          <w:szCs w:val="24"/>
        </w:rPr>
      </w:pPr>
      <w:r w:rsidRPr="00B660FD">
        <w:rPr>
          <w:sz w:val="24"/>
          <w:szCs w:val="24"/>
        </w:rPr>
        <w:t xml:space="preserve">U Tablici </w:t>
      </w:r>
      <w:r w:rsidR="007D617F">
        <w:rPr>
          <w:sz w:val="24"/>
          <w:szCs w:val="24"/>
        </w:rPr>
        <w:t>3</w:t>
      </w:r>
      <w:r w:rsidRPr="00B660FD">
        <w:rPr>
          <w:sz w:val="24"/>
          <w:szCs w:val="24"/>
        </w:rPr>
        <w:t>. prikazan je broj i vrsta osvojenih medalja prema vrstama divljači.</w:t>
      </w:r>
    </w:p>
    <w:p w:rsidR="005F495D" w:rsidRPr="00B660FD" w:rsidRDefault="005F495D" w:rsidP="001E6EA5">
      <w:pPr>
        <w:ind w:firstLine="708"/>
        <w:jc w:val="both"/>
        <w:rPr>
          <w:sz w:val="24"/>
          <w:szCs w:val="24"/>
        </w:rPr>
      </w:pPr>
    </w:p>
    <w:p w:rsidR="00EF231F" w:rsidRPr="00566B84" w:rsidRDefault="00294A02" w:rsidP="001E6EA5">
      <w:pPr>
        <w:ind w:firstLine="708"/>
        <w:jc w:val="both"/>
      </w:pPr>
      <w:r w:rsidRPr="007D617F">
        <w:t xml:space="preserve">Tablica </w:t>
      </w:r>
      <w:r w:rsidR="007D617F" w:rsidRPr="007D617F">
        <w:t>3</w:t>
      </w:r>
      <w:r w:rsidRPr="007D617F">
        <w:t>.</w:t>
      </w:r>
      <w:r w:rsidR="00331C1A" w:rsidRPr="007D617F">
        <w:t xml:space="preserve"> Broj i vrsta osvojenih medalja prema vrstama divljači</w:t>
      </w:r>
    </w:p>
    <w:tbl>
      <w:tblPr>
        <w:tblW w:w="0" w:type="auto"/>
        <w:tblInd w:w="3" w:type="dxa"/>
        <w:tblLayout w:type="fixed"/>
        <w:tblCellMar>
          <w:left w:w="0" w:type="dxa"/>
          <w:right w:w="0" w:type="dxa"/>
        </w:tblCellMar>
        <w:tblLook w:val="0000" w:firstRow="0" w:lastRow="0" w:firstColumn="0" w:lastColumn="0" w:noHBand="0" w:noVBand="0"/>
      </w:tblPr>
      <w:tblGrid>
        <w:gridCol w:w="2347"/>
        <w:gridCol w:w="1752"/>
        <w:gridCol w:w="1757"/>
        <w:gridCol w:w="1757"/>
        <w:gridCol w:w="1756"/>
      </w:tblGrid>
      <w:tr w:rsidR="00EF231F" w:rsidRPr="00B660FD" w:rsidTr="00331C1A">
        <w:trPr>
          <w:cantSplit/>
          <w:trHeight w:hRule="exact" w:val="343"/>
        </w:trPr>
        <w:tc>
          <w:tcPr>
            <w:tcW w:w="2347" w:type="dxa"/>
            <w:vMerge w:val="restart"/>
            <w:tcBorders>
              <w:top w:val="single" w:sz="2" w:space="0" w:color="auto"/>
              <w:left w:val="single" w:sz="2" w:space="0" w:color="auto"/>
              <w:bottom w:val="nil"/>
              <w:right w:val="single" w:sz="2" w:space="0" w:color="auto"/>
            </w:tcBorders>
          </w:tcPr>
          <w:p w:rsidR="00EF231F" w:rsidRPr="00B660FD" w:rsidRDefault="00EF231F" w:rsidP="00AE348E">
            <w:pPr>
              <w:spacing w:before="396" w:after="504"/>
              <w:ind w:left="99"/>
              <w:rPr>
                <w:sz w:val="24"/>
                <w:szCs w:val="24"/>
                <w:lang w:val="en-US"/>
              </w:rPr>
            </w:pPr>
            <w:r w:rsidRPr="00566B84">
              <w:rPr>
                <w:sz w:val="24"/>
                <w:szCs w:val="24"/>
              </w:rPr>
              <w:t>vrsta divljači</w:t>
            </w:r>
          </w:p>
        </w:tc>
        <w:tc>
          <w:tcPr>
            <w:tcW w:w="7022" w:type="dxa"/>
            <w:gridSpan w:val="4"/>
            <w:tcBorders>
              <w:top w:val="single" w:sz="2" w:space="0" w:color="auto"/>
              <w:left w:val="single" w:sz="2" w:space="0" w:color="auto"/>
              <w:bottom w:val="single" w:sz="2" w:space="0" w:color="auto"/>
              <w:right w:val="single" w:sz="2" w:space="0" w:color="auto"/>
            </w:tcBorders>
          </w:tcPr>
          <w:p w:rsidR="00EF231F" w:rsidRPr="00B660FD" w:rsidRDefault="00EF231F" w:rsidP="00AE348E">
            <w:pPr>
              <w:jc w:val="center"/>
              <w:rPr>
                <w:spacing w:val="2"/>
                <w:sz w:val="24"/>
                <w:szCs w:val="24"/>
                <w:lang w:val="en-US"/>
              </w:rPr>
            </w:pPr>
            <w:r w:rsidRPr="00B660FD">
              <w:rPr>
                <w:spacing w:val="2"/>
                <w:sz w:val="24"/>
                <w:szCs w:val="24"/>
                <w:lang w:val="en-US"/>
              </w:rPr>
              <w:t>MEDALJE</w:t>
            </w:r>
          </w:p>
        </w:tc>
      </w:tr>
      <w:tr w:rsidR="00EF231F" w:rsidRPr="00B660FD" w:rsidTr="00AE348E">
        <w:trPr>
          <w:cantSplit/>
          <w:trHeight w:hRule="exact" w:val="408"/>
        </w:trPr>
        <w:tc>
          <w:tcPr>
            <w:tcW w:w="2347" w:type="dxa"/>
            <w:vMerge/>
            <w:tcBorders>
              <w:top w:val="nil"/>
              <w:left w:val="single" w:sz="2" w:space="0" w:color="auto"/>
              <w:bottom w:val="nil"/>
              <w:right w:val="single" w:sz="2" w:space="0" w:color="auto"/>
            </w:tcBorders>
          </w:tcPr>
          <w:p w:rsidR="00EF231F" w:rsidRPr="00B660FD" w:rsidRDefault="00EF231F" w:rsidP="00AE348E">
            <w:pPr>
              <w:rPr>
                <w:sz w:val="24"/>
                <w:szCs w:val="24"/>
              </w:rPr>
            </w:pPr>
          </w:p>
        </w:tc>
        <w:tc>
          <w:tcPr>
            <w:tcW w:w="1752" w:type="dxa"/>
            <w:tcBorders>
              <w:top w:val="single" w:sz="2" w:space="0" w:color="auto"/>
              <w:left w:val="single" w:sz="2" w:space="0" w:color="auto"/>
              <w:bottom w:val="single" w:sz="2" w:space="0" w:color="auto"/>
              <w:right w:val="single" w:sz="2" w:space="0" w:color="auto"/>
            </w:tcBorders>
          </w:tcPr>
          <w:p w:rsidR="00EF231F" w:rsidRPr="00B660FD" w:rsidRDefault="00EF231F" w:rsidP="00AE348E">
            <w:pPr>
              <w:spacing w:after="108"/>
              <w:jc w:val="center"/>
              <w:rPr>
                <w:spacing w:val="2"/>
                <w:sz w:val="24"/>
                <w:szCs w:val="24"/>
                <w:lang w:val="en-US"/>
              </w:rPr>
            </w:pPr>
            <w:r w:rsidRPr="00B660FD">
              <w:rPr>
                <w:spacing w:val="2"/>
                <w:sz w:val="24"/>
                <w:szCs w:val="24"/>
                <w:lang w:val="en-US"/>
              </w:rPr>
              <w:t>zlato</w:t>
            </w:r>
          </w:p>
        </w:tc>
        <w:tc>
          <w:tcPr>
            <w:tcW w:w="1757" w:type="dxa"/>
            <w:tcBorders>
              <w:top w:val="single" w:sz="2" w:space="0" w:color="auto"/>
              <w:left w:val="single" w:sz="2" w:space="0" w:color="auto"/>
              <w:bottom w:val="single" w:sz="2" w:space="0" w:color="auto"/>
              <w:right w:val="single" w:sz="2" w:space="0" w:color="auto"/>
            </w:tcBorders>
          </w:tcPr>
          <w:p w:rsidR="00EF231F" w:rsidRPr="00B660FD" w:rsidRDefault="00EF231F" w:rsidP="00AE348E">
            <w:pPr>
              <w:spacing w:after="108"/>
              <w:jc w:val="center"/>
              <w:rPr>
                <w:spacing w:val="2"/>
                <w:sz w:val="24"/>
                <w:szCs w:val="24"/>
                <w:lang w:val="en-US"/>
              </w:rPr>
            </w:pPr>
            <w:r w:rsidRPr="00B660FD">
              <w:rPr>
                <w:spacing w:val="2"/>
                <w:sz w:val="24"/>
                <w:szCs w:val="24"/>
                <w:lang w:val="en-US"/>
              </w:rPr>
              <w:t>srebro</w:t>
            </w:r>
          </w:p>
        </w:tc>
        <w:tc>
          <w:tcPr>
            <w:tcW w:w="1757" w:type="dxa"/>
            <w:tcBorders>
              <w:top w:val="single" w:sz="2" w:space="0" w:color="auto"/>
              <w:left w:val="single" w:sz="2" w:space="0" w:color="auto"/>
              <w:bottom w:val="single" w:sz="2" w:space="0" w:color="auto"/>
              <w:right w:val="single" w:sz="2" w:space="0" w:color="auto"/>
            </w:tcBorders>
          </w:tcPr>
          <w:p w:rsidR="00EF231F" w:rsidRPr="00B660FD" w:rsidRDefault="00EF231F" w:rsidP="00AE348E">
            <w:pPr>
              <w:spacing w:after="108"/>
              <w:jc w:val="center"/>
              <w:rPr>
                <w:spacing w:val="2"/>
                <w:sz w:val="24"/>
                <w:szCs w:val="24"/>
                <w:lang w:val="en-US"/>
              </w:rPr>
            </w:pPr>
            <w:r w:rsidRPr="00B660FD">
              <w:rPr>
                <w:spacing w:val="2"/>
                <w:sz w:val="24"/>
                <w:szCs w:val="24"/>
                <w:lang w:val="en-US"/>
              </w:rPr>
              <w:t>bronca</w:t>
            </w:r>
          </w:p>
        </w:tc>
        <w:tc>
          <w:tcPr>
            <w:tcW w:w="1756" w:type="dxa"/>
            <w:tcBorders>
              <w:top w:val="single" w:sz="2" w:space="0" w:color="auto"/>
              <w:left w:val="single" w:sz="2" w:space="0" w:color="auto"/>
              <w:bottom w:val="single" w:sz="2" w:space="0" w:color="auto"/>
              <w:right w:val="single" w:sz="2" w:space="0" w:color="auto"/>
            </w:tcBorders>
          </w:tcPr>
          <w:p w:rsidR="00EF231F" w:rsidRPr="00B660FD" w:rsidRDefault="00EF231F" w:rsidP="00AE348E">
            <w:pPr>
              <w:spacing w:after="72"/>
              <w:jc w:val="center"/>
              <w:rPr>
                <w:b/>
                <w:spacing w:val="2"/>
                <w:sz w:val="24"/>
                <w:szCs w:val="24"/>
                <w:lang w:val="en-US"/>
              </w:rPr>
            </w:pPr>
            <w:r w:rsidRPr="00B660FD">
              <w:rPr>
                <w:b/>
                <w:spacing w:val="2"/>
                <w:sz w:val="24"/>
                <w:szCs w:val="24"/>
                <w:lang w:val="en-US"/>
              </w:rPr>
              <w:t>sveukupno</w:t>
            </w:r>
          </w:p>
        </w:tc>
      </w:tr>
      <w:tr w:rsidR="00EF231F" w:rsidRPr="00B660FD" w:rsidTr="00AE348E">
        <w:trPr>
          <w:cantSplit/>
          <w:trHeight w:hRule="exact" w:val="413"/>
        </w:trPr>
        <w:tc>
          <w:tcPr>
            <w:tcW w:w="2347" w:type="dxa"/>
            <w:vMerge/>
            <w:tcBorders>
              <w:top w:val="nil"/>
              <w:left w:val="single" w:sz="2" w:space="0" w:color="auto"/>
              <w:bottom w:val="single" w:sz="2" w:space="0" w:color="auto"/>
              <w:right w:val="single" w:sz="2" w:space="0" w:color="auto"/>
            </w:tcBorders>
          </w:tcPr>
          <w:p w:rsidR="00EF231F" w:rsidRPr="00B660FD" w:rsidRDefault="00EF231F" w:rsidP="00AE348E">
            <w:pPr>
              <w:rPr>
                <w:sz w:val="24"/>
                <w:szCs w:val="24"/>
              </w:rPr>
            </w:pPr>
          </w:p>
        </w:tc>
        <w:tc>
          <w:tcPr>
            <w:tcW w:w="1752" w:type="dxa"/>
            <w:tcBorders>
              <w:top w:val="single" w:sz="2" w:space="0" w:color="auto"/>
              <w:left w:val="single" w:sz="2" w:space="0" w:color="auto"/>
              <w:bottom w:val="single" w:sz="2" w:space="0" w:color="auto"/>
              <w:right w:val="single" w:sz="2" w:space="0" w:color="auto"/>
            </w:tcBorders>
          </w:tcPr>
          <w:p w:rsidR="00EF231F" w:rsidRPr="00566B84" w:rsidRDefault="0093659B" w:rsidP="0093659B">
            <w:pPr>
              <w:spacing w:after="108"/>
              <w:jc w:val="center"/>
              <w:rPr>
                <w:spacing w:val="2"/>
                <w:sz w:val="24"/>
                <w:szCs w:val="24"/>
              </w:rPr>
            </w:pPr>
            <w:r w:rsidRPr="00B660FD">
              <w:rPr>
                <w:spacing w:val="2"/>
                <w:sz w:val="24"/>
                <w:szCs w:val="24"/>
                <w:lang w:val="en-US"/>
              </w:rPr>
              <w:t>2012</w:t>
            </w:r>
            <w:r w:rsidR="00EF231F" w:rsidRPr="00B660FD">
              <w:rPr>
                <w:spacing w:val="2"/>
                <w:sz w:val="24"/>
                <w:szCs w:val="24"/>
                <w:lang w:val="en-US"/>
              </w:rPr>
              <w:t>./</w:t>
            </w:r>
            <w:r w:rsidRPr="00B660FD">
              <w:rPr>
                <w:spacing w:val="2"/>
                <w:sz w:val="24"/>
                <w:szCs w:val="24"/>
                <w:lang w:val="en-US"/>
              </w:rPr>
              <w:t>2013</w:t>
            </w:r>
            <w:r w:rsidR="00EF231F" w:rsidRPr="00B660FD">
              <w:rPr>
                <w:spacing w:val="2"/>
                <w:sz w:val="24"/>
                <w:szCs w:val="24"/>
                <w:lang w:val="en-US"/>
              </w:rPr>
              <w:t>.</w:t>
            </w:r>
          </w:p>
        </w:tc>
        <w:tc>
          <w:tcPr>
            <w:tcW w:w="1757" w:type="dxa"/>
            <w:tcBorders>
              <w:top w:val="single" w:sz="2" w:space="0" w:color="auto"/>
              <w:left w:val="single" w:sz="2" w:space="0" w:color="auto"/>
              <w:bottom w:val="single" w:sz="2" w:space="0" w:color="auto"/>
              <w:right w:val="single" w:sz="2" w:space="0" w:color="auto"/>
            </w:tcBorders>
          </w:tcPr>
          <w:p w:rsidR="00EF231F" w:rsidRPr="00B660FD" w:rsidRDefault="0093659B" w:rsidP="00AE348E">
            <w:pPr>
              <w:spacing w:after="108"/>
              <w:jc w:val="center"/>
              <w:rPr>
                <w:spacing w:val="2"/>
                <w:sz w:val="24"/>
                <w:szCs w:val="24"/>
                <w:lang w:val="en-US"/>
              </w:rPr>
            </w:pPr>
            <w:r w:rsidRPr="00B660FD">
              <w:rPr>
                <w:spacing w:val="2"/>
                <w:sz w:val="24"/>
                <w:szCs w:val="24"/>
                <w:lang w:val="en-US"/>
              </w:rPr>
              <w:t>2012</w:t>
            </w:r>
            <w:r w:rsidR="00EF231F" w:rsidRPr="00B660FD">
              <w:rPr>
                <w:spacing w:val="2"/>
                <w:sz w:val="24"/>
                <w:szCs w:val="24"/>
                <w:lang w:val="en-US"/>
              </w:rPr>
              <w:t>./</w:t>
            </w:r>
            <w:r w:rsidRPr="00B660FD">
              <w:rPr>
                <w:spacing w:val="2"/>
                <w:sz w:val="24"/>
                <w:szCs w:val="24"/>
                <w:lang w:val="en-US"/>
              </w:rPr>
              <w:t>2013</w:t>
            </w:r>
            <w:r w:rsidR="00EF231F" w:rsidRPr="00B660FD">
              <w:rPr>
                <w:spacing w:val="2"/>
                <w:sz w:val="24"/>
                <w:szCs w:val="24"/>
                <w:lang w:val="en-US"/>
              </w:rPr>
              <w:t>.</w:t>
            </w:r>
          </w:p>
          <w:p w:rsidR="00EF231F" w:rsidRPr="00B660FD" w:rsidRDefault="00EF231F" w:rsidP="00AE348E">
            <w:pPr>
              <w:spacing w:after="108"/>
              <w:jc w:val="center"/>
              <w:rPr>
                <w:spacing w:val="2"/>
                <w:sz w:val="24"/>
                <w:szCs w:val="24"/>
                <w:lang w:val="en-US"/>
              </w:rPr>
            </w:pPr>
            <w:r w:rsidRPr="00B660FD">
              <w:rPr>
                <w:spacing w:val="2"/>
                <w:sz w:val="24"/>
                <w:szCs w:val="24"/>
                <w:lang w:val="en-US"/>
              </w:rPr>
              <w:t>2011.</w:t>
            </w:r>
          </w:p>
        </w:tc>
        <w:tc>
          <w:tcPr>
            <w:tcW w:w="1757" w:type="dxa"/>
            <w:tcBorders>
              <w:top w:val="single" w:sz="2" w:space="0" w:color="auto"/>
              <w:left w:val="single" w:sz="2" w:space="0" w:color="auto"/>
              <w:bottom w:val="single" w:sz="2" w:space="0" w:color="auto"/>
              <w:right w:val="single" w:sz="2" w:space="0" w:color="auto"/>
            </w:tcBorders>
          </w:tcPr>
          <w:p w:rsidR="00EF231F" w:rsidRPr="00B660FD" w:rsidRDefault="0093659B" w:rsidP="00AE348E">
            <w:pPr>
              <w:spacing w:after="108"/>
              <w:jc w:val="center"/>
              <w:rPr>
                <w:spacing w:val="2"/>
                <w:sz w:val="24"/>
                <w:szCs w:val="24"/>
                <w:lang w:val="en-US"/>
              </w:rPr>
            </w:pPr>
            <w:r w:rsidRPr="00B660FD">
              <w:rPr>
                <w:spacing w:val="2"/>
                <w:sz w:val="24"/>
                <w:szCs w:val="24"/>
                <w:lang w:val="en-US"/>
              </w:rPr>
              <w:t>2012</w:t>
            </w:r>
            <w:r w:rsidR="00EF231F" w:rsidRPr="00B660FD">
              <w:rPr>
                <w:spacing w:val="2"/>
                <w:sz w:val="24"/>
                <w:szCs w:val="24"/>
                <w:lang w:val="en-US"/>
              </w:rPr>
              <w:t>./</w:t>
            </w:r>
            <w:r w:rsidRPr="00B660FD">
              <w:rPr>
                <w:spacing w:val="2"/>
                <w:sz w:val="24"/>
                <w:szCs w:val="24"/>
                <w:lang w:val="en-US"/>
              </w:rPr>
              <w:t>2013</w:t>
            </w:r>
            <w:r w:rsidR="00EF231F" w:rsidRPr="00B660FD">
              <w:rPr>
                <w:spacing w:val="2"/>
                <w:sz w:val="24"/>
                <w:szCs w:val="24"/>
                <w:lang w:val="en-US"/>
              </w:rPr>
              <w:t>.</w:t>
            </w:r>
          </w:p>
          <w:p w:rsidR="00EF231F" w:rsidRPr="00B660FD" w:rsidRDefault="00EF231F" w:rsidP="00AE348E">
            <w:pPr>
              <w:spacing w:after="108"/>
              <w:jc w:val="center"/>
              <w:rPr>
                <w:spacing w:val="2"/>
                <w:sz w:val="24"/>
                <w:szCs w:val="24"/>
                <w:lang w:val="en-US"/>
              </w:rPr>
            </w:pPr>
            <w:r w:rsidRPr="00B660FD">
              <w:rPr>
                <w:spacing w:val="2"/>
                <w:sz w:val="24"/>
                <w:szCs w:val="24"/>
                <w:lang w:val="en-US"/>
              </w:rPr>
              <w:t>2011.</w:t>
            </w:r>
          </w:p>
        </w:tc>
        <w:tc>
          <w:tcPr>
            <w:tcW w:w="1756" w:type="dxa"/>
            <w:tcBorders>
              <w:top w:val="single" w:sz="2" w:space="0" w:color="auto"/>
              <w:left w:val="single" w:sz="2" w:space="0" w:color="auto"/>
              <w:bottom w:val="single" w:sz="2" w:space="0" w:color="auto"/>
              <w:right w:val="single" w:sz="2" w:space="0" w:color="auto"/>
            </w:tcBorders>
          </w:tcPr>
          <w:p w:rsidR="00EF231F" w:rsidRPr="00B660FD" w:rsidRDefault="0093659B" w:rsidP="0093659B">
            <w:pPr>
              <w:spacing w:after="108"/>
              <w:jc w:val="center"/>
              <w:rPr>
                <w:spacing w:val="2"/>
                <w:sz w:val="24"/>
                <w:szCs w:val="24"/>
                <w:lang w:val="en-US"/>
              </w:rPr>
            </w:pPr>
            <w:r w:rsidRPr="00B660FD">
              <w:rPr>
                <w:spacing w:val="2"/>
                <w:sz w:val="24"/>
                <w:szCs w:val="24"/>
                <w:lang w:val="en-US"/>
              </w:rPr>
              <w:t>2012</w:t>
            </w:r>
            <w:r w:rsidR="00EF231F" w:rsidRPr="00B660FD">
              <w:rPr>
                <w:spacing w:val="2"/>
                <w:sz w:val="24"/>
                <w:szCs w:val="24"/>
                <w:lang w:val="en-US"/>
              </w:rPr>
              <w:t>./</w:t>
            </w:r>
            <w:r w:rsidRPr="00B660FD">
              <w:rPr>
                <w:spacing w:val="2"/>
                <w:sz w:val="24"/>
                <w:szCs w:val="24"/>
                <w:lang w:val="en-US"/>
              </w:rPr>
              <w:t>2013</w:t>
            </w:r>
            <w:r w:rsidR="00EF231F" w:rsidRPr="00B660FD">
              <w:rPr>
                <w:spacing w:val="2"/>
                <w:sz w:val="24"/>
                <w:szCs w:val="24"/>
                <w:lang w:val="en-US"/>
              </w:rPr>
              <w:t>.</w:t>
            </w:r>
          </w:p>
        </w:tc>
      </w:tr>
      <w:tr w:rsidR="00EF231F" w:rsidRPr="00566B84" w:rsidTr="00AE348E">
        <w:trPr>
          <w:trHeight w:hRule="exact" w:val="413"/>
        </w:trPr>
        <w:tc>
          <w:tcPr>
            <w:tcW w:w="2347" w:type="dxa"/>
            <w:tcBorders>
              <w:top w:val="single" w:sz="2" w:space="0" w:color="auto"/>
              <w:left w:val="single" w:sz="2" w:space="0" w:color="auto"/>
              <w:bottom w:val="single" w:sz="2" w:space="0" w:color="auto"/>
              <w:right w:val="single" w:sz="2" w:space="0" w:color="auto"/>
            </w:tcBorders>
          </w:tcPr>
          <w:p w:rsidR="00EF231F" w:rsidRPr="00566B84" w:rsidRDefault="00EF231F" w:rsidP="00AE348E">
            <w:pPr>
              <w:spacing w:after="72"/>
              <w:ind w:left="51"/>
              <w:rPr>
                <w:spacing w:val="2"/>
                <w:sz w:val="24"/>
                <w:szCs w:val="24"/>
              </w:rPr>
            </w:pPr>
            <w:r w:rsidRPr="00566B84">
              <w:rPr>
                <w:spacing w:val="2"/>
                <w:sz w:val="24"/>
                <w:szCs w:val="24"/>
              </w:rPr>
              <w:t>jelen</w:t>
            </w:r>
          </w:p>
        </w:tc>
        <w:tc>
          <w:tcPr>
            <w:tcW w:w="1752" w:type="dxa"/>
            <w:tcBorders>
              <w:top w:val="single" w:sz="2" w:space="0" w:color="auto"/>
              <w:left w:val="single" w:sz="2" w:space="0" w:color="auto"/>
              <w:bottom w:val="single" w:sz="2" w:space="0" w:color="auto"/>
              <w:right w:val="single" w:sz="2" w:space="0" w:color="auto"/>
            </w:tcBorders>
          </w:tcPr>
          <w:p w:rsidR="00EF231F" w:rsidRPr="00566B84" w:rsidRDefault="00192983" w:rsidP="00AE348E">
            <w:pPr>
              <w:spacing w:after="180"/>
              <w:jc w:val="center"/>
              <w:rPr>
                <w:spacing w:val="2"/>
                <w:sz w:val="24"/>
                <w:szCs w:val="24"/>
              </w:rPr>
            </w:pPr>
            <w:r w:rsidRPr="00566B84">
              <w:rPr>
                <w:spacing w:val="2"/>
                <w:sz w:val="24"/>
                <w:szCs w:val="24"/>
              </w:rPr>
              <w:t>-</w:t>
            </w:r>
          </w:p>
        </w:tc>
        <w:tc>
          <w:tcPr>
            <w:tcW w:w="1757" w:type="dxa"/>
            <w:tcBorders>
              <w:top w:val="single" w:sz="2" w:space="0" w:color="auto"/>
              <w:left w:val="single" w:sz="2" w:space="0" w:color="auto"/>
              <w:bottom w:val="single" w:sz="2" w:space="0" w:color="auto"/>
              <w:right w:val="single" w:sz="2" w:space="0" w:color="auto"/>
            </w:tcBorders>
          </w:tcPr>
          <w:p w:rsidR="00EF231F" w:rsidRPr="00566B84" w:rsidRDefault="00192983" w:rsidP="00AE348E">
            <w:pPr>
              <w:spacing w:after="108"/>
              <w:jc w:val="center"/>
              <w:rPr>
                <w:spacing w:val="2"/>
                <w:sz w:val="24"/>
                <w:szCs w:val="24"/>
              </w:rPr>
            </w:pPr>
            <w:r w:rsidRPr="00566B84">
              <w:rPr>
                <w:spacing w:val="2"/>
                <w:sz w:val="24"/>
                <w:szCs w:val="24"/>
              </w:rPr>
              <w:t>3</w:t>
            </w:r>
          </w:p>
        </w:tc>
        <w:tc>
          <w:tcPr>
            <w:tcW w:w="1757" w:type="dxa"/>
            <w:tcBorders>
              <w:top w:val="single" w:sz="2" w:space="0" w:color="auto"/>
              <w:left w:val="single" w:sz="2" w:space="0" w:color="auto"/>
              <w:bottom w:val="single" w:sz="2" w:space="0" w:color="auto"/>
              <w:right w:val="single" w:sz="2" w:space="0" w:color="auto"/>
            </w:tcBorders>
          </w:tcPr>
          <w:p w:rsidR="00EF231F" w:rsidRPr="00566B84" w:rsidRDefault="00192983" w:rsidP="00AE348E">
            <w:pPr>
              <w:spacing w:after="108"/>
              <w:jc w:val="center"/>
              <w:rPr>
                <w:spacing w:val="2"/>
                <w:sz w:val="24"/>
                <w:szCs w:val="24"/>
              </w:rPr>
            </w:pPr>
            <w:r w:rsidRPr="00566B84">
              <w:rPr>
                <w:spacing w:val="2"/>
                <w:sz w:val="24"/>
                <w:szCs w:val="24"/>
              </w:rPr>
              <w:t>-</w:t>
            </w:r>
          </w:p>
        </w:tc>
        <w:tc>
          <w:tcPr>
            <w:tcW w:w="1756" w:type="dxa"/>
            <w:tcBorders>
              <w:top w:val="single" w:sz="2" w:space="0" w:color="auto"/>
              <w:left w:val="single" w:sz="2" w:space="0" w:color="auto"/>
              <w:bottom w:val="single" w:sz="2" w:space="0" w:color="auto"/>
              <w:right w:val="single" w:sz="2" w:space="0" w:color="auto"/>
            </w:tcBorders>
          </w:tcPr>
          <w:p w:rsidR="00EF231F" w:rsidRPr="00566B84" w:rsidRDefault="00192983" w:rsidP="00AE348E">
            <w:pPr>
              <w:spacing w:after="108"/>
              <w:jc w:val="center"/>
              <w:rPr>
                <w:b/>
                <w:spacing w:val="2"/>
                <w:sz w:val="24"/>
                <w:szCs w:val="24"/>
              </w:rPr>
            </w:pPr>
            <w:r w:rsidRPr="00566B84">
              <w:rPr>
                <w:b/>
                <w:spacing w:val="2"/>
                <w:sz w:val="24"/>
                <w:szCs w:val="24"/>
              </w:rPr>
              <w:t>3</w:t>
            </w:r>
          </w:p>
        </w:tc>
      </w:tr>
      <w:tr w:rsidR="00EF231F" w:rsidRPr="00566B84" w:rsidTr="00AE348E">
        <w:trPr>
          <w:trHeight w:hRule="exact" w:val="413"/>
        </w:trPr>
        <w:tc>
          <w:tcPr>
            <w:tcW w:w="2347" w:type="dxa"/>
            <w:tcBorders>
              <w:top w:val="single" w:sz="2" w:space="0" w:color="auto"/>
              <w:left w:val="single" w:sz="2" w:space="0" w:color="auto"/>
              <w:bottom w:val="single" w:sz="2" w:space="0" w:color="auto"/>
              <w:right w:val="single" w:sz="2" w:space="0" w:color="auto"/>
            </w:tcBorders>
          </w:tcPr>
          <w:p w:rsidR="00EF231F" w:rsidRPr="00566B84" w:rsidRDefault="00EF231F" w:rsidP="00AE348E">
            <w:pPr>
              <w:spacing w:after="72"/>
              <w:ind w:left="51"/>
              <w:rPr>
                <w:spacing w:val="2"/>
                <w:sz w:val="24"/>
                <w:szCs w:val="24"/>
              </w:rPr>
            </w:pPr>
            <w:r w:rsidRPr="00566B84">
              <w:rPr>
                <w:spacing w:val="2"/>
                <w:sz w:val="24"/>
                <w:szCs w:val="24"/>
              </w:rPr>
              <w:t>srnjak</w:t>
            </w:r>
          </w:p>
        </w:tc>
        <w:tc>
          <w:tcPr>
            <w:tcW w:w="1752" w:type="dxa"/>
            <w:tcBorders>
              <w:top w:val="single" w:sz="2" w:space="0" w:color="auto"/>
              <w:left w:val="single" w:sz="2" w:space="0" w:color="auto"/>
              <w:bottom w:val="single" w:sz="2" w:space="0" w:color="auto"/>
              <w:right w:val="single" w:sz="2" w:space="0" w:color="auto"/>
            </w:tcBorders>
          </w:tcPr>
          <w:p w:rsidR="00EF231F" w:rsidRPr="00566B84" w:rsidRDefault="00EE0F25" w:rsidP="00AE348E">
            <w:pPr>
              <w:spacing w:after="180"/>
              <w:jc w:val="center"/>
              <w:rPr>
                <w:spacing w:val="2"/>
                <w:sz w:val="24"/>
                <w:szCs w:val="24"/>
              </w:rPr>
            </w:pPr>
            <w:r w:rsidRPr="00566B84">
              <w:rPr>
                <w:spacing w:val="2"/>
                <w:sz w:val="24"/>
                <w:szCs w:val="24"/>
              </w:rPr>
              <w:t>1</w:t>
            </w:r>
          </w:p>
        </w:tc>
        <w:tc>
          <w:tcPr>
            <w:tcW w:w="1757" w:type="dxa"/>
            <w:tcBorders>
              <w:top w:val="single" w:sz="2" w:space="0" w:color="auto"/>
              <w:left w:val="single" w:sz="2" w:space="0" w:color="auto"/>
              <w:bottom w:val="single" w:sz="2" w:space="0" w:color="auto"/>
              <w:right w:val="single" w:sz="2" w:space="0" w:color="auto"/>
            </w:tcBorders>
          </w:tcPr>
          <w:p w:rsidR="00EF231F" w:rsidRPr="00566B84" w:rsidRDefault="00192983" w:rsidP="00AE348E">
            <w:pPr>
              <w:spacing w:after="108"/>
              <w:jc w:val="center"/>
              <w:rPr>
                <w:spacing w:val="2"/>
                <w:sz w:val="24"/>
                <w:szCs w:val="24"/>
              </w:rPr>
            </w:pPr>
            <w:r w:rsidRPr="00566B84">
              <w:rPr>
                <w:spacing w:val="2"/>
                <w:sz w:val="24"/>
                <w:szCs w:val="24"/>
              </w:rPr>
              <w:t>4</w:t>
            </w:r>
          </w:p>
        </w:tc>
        <w:tc>
          <w:tcPr>
            <w:tcW w:w="1757" w:type="dxa"/>
            <w:tcBorders>
              <w:top w:val="single" w:sz="2" w:space="0" w:color="auto"/>
              <w:left w:val="single" w:sz="2" w:space="0" w:color="auto"/>
              <w:bottom w:val="single" w:sz="2" w:space="0" w:color="auto"/>
              <w:right w:val="single" w:sz="2" w:space="0" w:color="auto"/>
            </w:tcBorders>
          </w:tcPr>
          <w:p w:rsidR="00EF231F" w:rsidRPr="00566B84" w:rsidRDefault="00192983" w:rsidP="00AE348E">
            <w:pPr>
              <w:spacing w:after="108"/>
              <w:jc w:val="center"/>
              <w:rPr>
                <w:spacing w:val="2"/>
                <w:sz w:val="24"/>
                <w:szCs w:val="24"/>
              </w:rPr>
            </w:pPr>
            <w:r w:rsidRPr="00566B84">
              <w:rPr>
                <w:spacing w:val="2"/>
                <w:sz w:val="24"/>
                <w:szCs w:val="24"/>
              </w:rPr>
              <w:t>2</w:t>
            </w:r>
          </w:p>
        </w:tc>
        <w:tc>
          <w:tcPr>
            <w:tcW w:w="1756" w:type="dxa"/>
            <w:tcBorders>
              <w:top w:val="single" w:sz="2" w:space="0" w:color="auto"/>
              <w:left w:val="single" w:sz="2" w:space="0" w:color="auto"/>
              <w:bottom w:val="single" w:sz="2" w:space="0" w:color="auto"/>
              <w:right w:val="single" w:sz="2" w:space="0" w:color="auto"/>
            </w:tcBorders>
          </w:tcPr>
          <w:p w:rsidR="00EF231F" w:rsidRPr="00566B84" w:rsidRDefault="00192983" w:rsidP="00AE348E">
            <w:pPr>
              <w:spacing w:after="108"/>
              <w:jc w:val="center"/>
              <w:rPr>
                <w:b/>
                <w:spacing w:val="2"/>
                <w:sz w:val="24"/>
                <w:szCs w:val="24"/>
              </w:rPr>
            </w:pPr>
            <w:r w:rsidRPr="00566B84">
              <w:rPr>
                <w:b/>
                <w:spacing w:val="2"/>
                <w:sz w:val="24"/>
                <w:szCs w:val="24"/>
              </w:rPr>
              <w:t>7</w:t>
            </w:r>
          </w:p>
        </w:tc>
      </w:tr>
      <w:tr w:rsidR="006105F7" w:rsidRPr="00566B84" w:rsidTr="00AE348E">
        <w:trPr>
          <w:trHeight w:hRule="exact" w:val="408"/>
        </w:trPr>
        <w:tc>
          <w:tcPr>
            <w:tcW w:w="2347" w:type="dxa"/>
            <w:tcBorders>
              <w:top w:val="single" w:sz="2" w:space="0" w:color="auto"/>
              <w:left w:val="single" w:sz="2" w:space="0" w:color="auto"/>
              <w:bottom w:val="single" w:sz="2" w:space="0" w:color="auto"/>
              <w:right w:val="single" w:sz="2" w:space="0" w:color="auto"/>
            </w:tcBorders>
          </w:tcPr>
          <w:p w:rsidR="006105F7" w:rsidRPr="00566B84" w:rsidRDefault="00192983" w:rsidP="00AE348E">
            <w:pPr>
              <w:spacing w:after="72"/>
              <w:ind w:left="51"/>
              <w:rPr>
                <w:spacing w:val="2"/>
                <w:sz w:val="24"/>
                <w:szCs w:val="24"/>
              </w:rPr>
            </w:pPr>
            <w:r w:rsidRPr="00566B84">
              <w:rPr>
                <w:spacing w:val="2"/>
                <w:sz w:val="24"/>
                <w:szCs w:val="24"/>
              </w:rPr>
              <w:t>divlja svinja</w:t>
            </w:r>
          </w:p>
        </w:tc>
        <w:tc>
          <w:tcPr>
            <w:tcW w:w="1752" w:type="dxa"/>
            <w:tcBorders>
              <w:top w:val="single" w:sz="2" w:space="0" w:color="auto"/>
              <w:left w:val="single" w:sz="2" w:space="0" w:color="auto"/>
              <w:bottom w:val="single" w:sz="2" w:space="0" w:color="auto"/>
              <w:right w:val="single" w:sz="2" w:space="0" w:color="auto"/>
            </w:tcBorders>
          </w:tcPr>
          <w:p w:rsidR="006105F7" w:rsidRPr="00566B84" w:rsidRDefault="00192983" w:rsidP="00AE348E">
            <w:pPr>
              <w:spacing w:after="108"/>
              <w:jc w:val="center"/>
              <w:rPr>
                <w:spacing w:val="2"/>
                <w:sz w:val="24"/>
                <w:szCs w:val="24"/>
              </w:rPr>
            </w:pPr>
            <w:r w:rsidRPr="00566B84">
              <w:rPr>
                <w:spacing w:val="2"/>
                <w:sz w:val="24"/>
                <w:szCs w:val="24"/>
              </w:rPr>
              <w:t>1</w:t>
            </w:r>
          </w:p>
        </w:tc>
        <w:tc>
          <w:tcPr>
            <w:tcW w:w="1757" w:type="dxa"/>
            <w:tcBorders>
              <w:top w:val="single" w:sz="2" w:space="0" w:color="auto"/>
              <w:left w:val="single" w:sz="2" w:space="0" w:color="auto"/>
              <w:bottom w:val="single" w:sz="2" w:space="0" w:color="auto"/>
              <w:right w:val="single" w:sz="2" w:space="0" w:color="auto"/>
            </w:tcBorders>
          </w:tcPr>
          <w:p w:rsidR="006105F7" w:rsidRPr="00566B84" w:rsidRDefault="00192983" w:rsidP="00AE348E">
            <w:pPr>
              <w:spacing w:after="108"/>
              <w:jc w:val="center"/>
              <w:rPr>
                <w:spacing w:val="2"/>
                <w:sz w:val="24"/>
                <w:szCs w:val="24"/>
              </w:rPr>
            </w:pPr>
            <w:r w:rsidRPr="00566B84">
              <w:rPr>
                <w:spacing w:val="2"/>
                <w:sz w:val="24"/>
                <w:szCs w:val="24"/>
              </w:rPr>
              <w:t>-</w:t>
            </w:r>
          </w:p>
        </w:tc>
        <w:tc>
          <w:tcPr>
            <w:tcW w:w="1757" w:type="dxa"/>
            <w:tcBorders>
              <w:top w:val="single" w:sz="2" w:space="0" w:color="auto"/>
              <w:left w:val="single" w:sz="2" w:space="0" w:color="auto"/>
              <w:bottom w:val="single" w:sz="2" w:space="0" w:color="auto"/>
              <w:right w:val="single" w:sz="2" w:space="0" w:color="auto"/>
            </w:tcBorders>
          </w:tcPr>
          <w:p w:rsidR="006105F7" w:rsidRPr="00566B84" w:rsidRDefault="00192983" w:rsidP="00AE348E">
            <w:pPr>
              <w:spacing w:after="108"/>
              <w:jc w:val="center"/>
              <w:rPr>
                <w:spacing w:val="2"/>
                <w:sz w:val="24"/>
                <w:szCs w:val="24"/>
              </w:rPr>
            </w:pPr>
            <w:r w:rsidRPr="00566B84">
              <w:rPr>
                <w:spacing w:val="2"/>
                <w:sz w:val="24"/>
                <w:szCs w:val="24"/>
              </w:rPr>
              <w:t>-</w:t>
            </w:r>
          </w:p>
        </w:tc>
        <w:tc>
          <w:tcPr>
            <w:tcW w:w="1756" w:type="dxa"/>
            <w:tcBorders>
              <w:top w:val="single" w:sz="2" w:space="0" w:color="auto"/>
              <w:left w:val="single" w:sz="2" w:space="0" w:color="auto"/>
              <w:bottom w:val="single" w:sz="2" w:space="0" w:color="auto"/>
              <w:right w:val="single" w:sz="2" w:space="0" w:color="auto"/>
            </w:tcBorders>
          </w:tcPr>
          <w:p w:rsidR="006105F7" w:rsidRPr="00566B84" w:rsidRDefault="00192983" w:rsidP="008538F7">
            <w:pPr>
              <w:spacing w:after="108"/>
              <w:jc w:val="center"/>
              <w:rPr>
                <w:b/>
                <w:spacing w:val="2"/>
                <w:sz w:val="24"/>
                <w:szCs w:val="24"/>
              </w:rPr>
            </w:pPr>
            <w:r w:rsidRPr="00566B84">
              <w:rPr>
                <w:b/>
                <w:spacing w:val="2"/>
                <w:sz w:val="24"/>
                <w:szCs w:val="24"/>
              </w:rPr>
              <w:t>1</w:t>
            </w:r>
          </w:p>
        </w:tc>
      </w:tr>
      <w:tr w:rsidR="00724EAD" w:rsidRPr="00566B84" w:rsidTr="00AE348E">
        <w:trPr>
          <w:trHeight w:hRule="exact" w:val="408"/>
        </w:trPr>
        <w:tc>
          <w:tcPr>
            <w:tcW w:w="2347" w:type="dxa"/>
            <w:tcBorders>
              <w:top w:val="single" w:sz="2" w:space="0" w:color="auto"/>
              <w:left w:val="single" w:sz="2" w:space="0" w:color="auto"/>
              <w:bottom w:val="single" w:sz="2" w:space="0" w:color="auto"/>
              <w:right w:val="single" w:sz="2" w:space="0" w:color="auto"/>
            </w:tcBorders>
          </w:tcPr>
          <w:p w:rsidR="00724EAD" w:rsidRPr="00566B84" w:rsidRDefault="008538F7" w:rsidP="00AE348E">
            <w:pPr>
              <w:spacing w:after="72"/>
              <w:ind w:left="51"/>
              <w:rPr>
                <w:spacing w:val="2"/>
                <w:sz w:val="24"/>
                <w:szCs w:val="24"/>
              </w:rPr>
            </w:pPr>
            <w:r w:rsidRPr="00566B84">
              <w:rPr>
                <w:spacing w:val="2"/>
                <w:sz w:val="24"/>
                <w:szCs w:val="24"/>
              </w:rPr>
              <w:t>lisica</w:t>
            </w:r>
          </w:p>
        </w:tc>
        <w:tc>
          <w:tcPr>
            <w:tcW w:w="1752" w:type="dxa"/>
            <w:tcBorders>
              <w:top w:val="single" w:sz="2" w:space="0" w:color="auto"/>
              <w:left w:val="single" w:sz="2" w:space="0" w:color="auto"/>
              <w:bottom w:val="single" w:sz="2" w:space="0" w:color="auto"/>
              <w:right w:val="single" w:sz="2" w:space="0" w:color="auto"/>
            </w:tcBorders>
          </w:tcPr>
          <w:p w:rsidR="00724EAD" w:rsidRPr="00566B84" w:rsidRDefault="008538F7" w:rsidP="00AE348E">
            <w:pPr>
              <w:spacing w:after="108"/>
              <w:jc w:val="center"/>
              <w:rPr>
                <w:spacing w:val="2"/>
                <w:sz w:val="24"/>
                <w:szCs w:val="24"/>
              </w:rPr>
            </w:pPr>
            <w:r w:rsidRPr="00566B84">
              <w:rPr>
                <w:spacing w:val="2"/>
                <w:sz w:val="24"/>
                <w:szCs w:val="24"/>
              </w:rPr>
              <w:t>1</w:t>
            </w:r>
          </w:p>
        </w:tc>
        <w:tc>
          <w:tcPr>
            <w:tcW w:w="1757" w:type="dxa"/>
            <w:tcBorders>
              <w:top w:val="single" w:sz="2" w:space="0" w:color="auto"/>
              <w:left w:val="single" w:sz="2" w:space="0" w:color="auto"/>
              <w:bottom w:val="single" w:sz="2" w:space="0" w:color="auto"/>
              <w:right w:val="single" w:sz="2" w:space="0" w:color="auto"/>
            </w:tcBorders>
          </w:tcPr>
          <w:p w:rsidR="00724EAD" w:rsidRPr="00566B84" w:rsidRDefault="008538F7" w:rsidP="00AE348E">
            <w:pPr>
              <w:spacing w:after="108"/>
              <w:jc w:val="center"/>
              <w:rPr>
                <w:spacing w:val="2"/>
                <w:sz w:val="24"/>
                <w:szCs w:val="24"/>
              </w:rPr>
            </w:pPr>
            <w:r w:rsidRPr="00566B84">
              <w:rPr>
                <w:spacing w:val="2"/>
                <w:sz w:val="24"/>
                <w:szCs w:val="24"/>
              </w:rPr>
              <w:t>-</w:t>
            </w:r>
          </w:p>
        </w:tc>
        <w:tc>
          <w:tcPr>
            <w:tcW w:w="1757" w:type="dxa"/>
            <w:tcBorders>
              <w:top w:val="single" w:sz="2" w:space="0" w:color="auto"/>
              <w:left w:val="single" w:sz="2" w:space="0" w:color="auto"/>
              <w:bottom w:val="single" w:sz="2" w:space="0" w:color="auto"/>
              <w:right w:val="single" w:sz="2" w:space="0" w:color="auto"/>
            </w:tcBorders>
          </w:tcPr>
          <w:p w:rsidR="00724EAD" w:rsidRPr="00566B84" w:rsidRDefault="00724EAD" w:rsidP="00AE348E">
            <w:pPr>
              <w:spacing w:after="108"/>
              <w:jc w:val="center"/>
              <w:rPr>
                <w:spacing w:val="2"/>
                <w:sz w:val="24"/>
                <w:szCs w:val="24"/>
              </w:rPr>
            </w:pPr>
            <w:r w:rsidRPr="00566B84">
              <w:rPr>
                <w:spacing w:val="2"/>
                <w:sz w:val="24"/>
                <w:szCs w:val="24"/>
              </w:rPr>
              <w:t>-</w:t>
            </w:r>
          </w:p>
        </w:tc>
        <w:tc>
          <w:tcPr>
            <w:tcW w:w="1756" w:type="dxa"/>
            <w:tcBorders>
              <w:top w:val="single" w:sz="2" w:space="0" w:color="auto"/>
              <w:left w:val="single" w:sz="2" w:space="0" w:color="auto"/>
              <w:bottom w:val="single" w:sz="2" w:space="0" w:color="auto"/>
              <w:right w:val="single" w:sz="2" w:space="0" w:color="auto"/>
            </w:tcBorders>
          </w:tcPr>
          <w:p w:rsidR="00724EAD" w:rsidRPr="00566B84" w:rsidRDefault="00724EAD" w:rsidP="00AE348E">
            <w:pPr>
              <w:spacing w:after="108"/>
              <w:jc w:val="center"/>
              <w:rPr>
                <w:b/>
                <w:spacing w:val="2"/>
                <w:sz w:val="24"/>
                <w:szCs w:val="24"/>
              </w:rPr>
            </w:pPr>
            <w:r w:rsidRPr="00566B84">
              <w:rPr>
                <w:b/>
                <w:spacing w:val="2"/>
                <w:sz w:val="24"/>
                <w:szCs w:val="24"/>
              </w:rPr>
              <w:t>1</w:t>
            </w:r>
          </w:p>
        </w:tc>
      </w:tr>
      <w:tr w:rsidR="00724EAD" w:rsidRPr="00566B84" w:rsidTr="00AE348E">
        <w:trPr>
          <w:trHeight w:hRule="exact" w:val="418"/>
        </w:trPr>
        <w:tc>
          <w:tcPr>
            <w:tcW w:w="2347" w:type="dxa"/>
            <w:tcBorders>
              <w:top w:val="single" w:sz="2" w:space="0" w:color="auto"/>
              <w:left w:val="single" w:sz="2" w:space="0" w:color="auto"/>
              <w:bottom w:val="single" w:sz="2" w:space="0" w:color="auto"/>
              <w:right w:val="single" w:sz="2" w:space="0" w:color="auto"/>
            </w:tcBorders>
          </w:tcPr>
          <w:p w:rsidR="00724EAD" w:rsidRPr="00566B84" w:rsidRDefault="00724EAD" w:rsidP="00AE348E">
            <w:pPr>
              <w:spacing w:after="72"/>
              <w:ind w:left="51"/>
              <w:rPr>
                <w:b/>
                <w:spacing w:val="2"/>
                <w:sz w:val="24"/>
                <w:szCs w:val="24"/>
              </w:rPr>
            </w:pPr>
            <w:r w:rsidRPr="00566B84">
              <w:rPr>
                <w:b/>
                <w:spacing w:val="2"/>
                <w:sz w:val="24"/>
                <w:szCs w:val="24"/>
              </w:rPr>
              <w:t>ukupno</w:t>
            </w:r>
          </w:p>
        </w:tc>
        <w:tc>
          <w:tcPr>
            <w:tcW w:w="1752" w:type="dxa"/>
            <w:tcBorders>
              <w:top w:val="single" w:sz="2" w:space="0" w:color="auto"/>
              <w:left w:val="single" w:sz="2" w:space="0" w:color="auto"/>
              <w:bottom w:val="single" w:sz="2" w:space="0" w:color="auto"/>
              <w:right w:val="single" w:sz="2" w:space="0" w:color="auto"/>
            </w:tcBorders>
          </w:tcPr>
          <w:p w:rsidR="00724EAD" w:rsidRPr="00566B84" w:rsidRDefault="00192983" w:rsidP="00AE348E">
            <w:pPr>
              <w:spacing w:after="108"/>
              <w:jc w:val="center"/>
              <w:rPr>
                <w:b/>
                <w:spacing w:val="2"/>
                <w:sz w:val="24"/>
                <w:szCs w:val="24"/>
              </w:rPr>
            </w:pPr>
            <w:r w:rsidRPr="00566B84">
              <w:rPr>
                <w:b/>
                <w:spacing w:val="2"/>
                <w:sz w:val="24"/>
                <w:szCs w:val="24"/>
              </w:rPr>
              <w:t>3</w:t>
            </w:r>
          </w:p>
        </w:tc>
        <w:tc>
          <w:tcPr>
            <w:tcW w:w="1757" w:type="dxa"/>
            <w:tcBorders>
              <w:top w:val="single" w:sz="2" w:space="0" w:color="auto"/>
              <w:left w:val="single" w:sz="2" w:space="0" w:color="auto"/>
              <w:bottom w:val="single" w:sz="2" w:space="0" w:color="auto"/>
              <w:right w:val="single" w:sz="2" w:space="0" w:color="auto"/>
            </w:tcBorders>
          </w:tcPr>
          <w:p w:rsidR="00724EAD" w:rsidRPr="00566B84" w:rsidRDefault="00192983" w:rsidP="00AE348E">
            <w:pPr>
              <w:spacing w:after="108"/>
              <w:jc w:val="center"/>
              <w:rPr>
                <w:b/>
                <w:spacing w:val="2"/>
                <w:sz w:val="24"/>
                <w:szCs w:val="24"/>
              </w:rPr>
            </w:pPr>
            <w:r w:rsidRPr="00566B84">
              <w:rPr>
                <w:b/>
                <w:spacing w:val="2"/>
                <w:sz w:val="24"/>
                <w:szCs w:val="24"/>
              </w:rPr>
              <w:t>7</w:t>
            </w:r>
          </w:p>
        </w:tc>
        <w:tc>
          <w:tcPr>
            <w:tcW w:w="1757" w:type="dxa"/>
            <w:tcBorders>
              <w:top w:val="single" w:sz="2" w:space="0" w:color="auto"/>
              <w:left w:val="single" w:sz="2" w:space="0" w:color="auto"/>
              <w:bottom w:val="single" w:sz="2" w:space="0" w:color="auto"/>
              <w:right w:val="single" w:sz="2" w:space="0" w:color="auto"/>
            </w:tcBorders>
          </w:tcPr>
          <w:p w:rsidR="00724EAD" w:rsidRPr="00566B84" w:rsidRDefault="00192983" w:rsidP="00AE348E">
            <w:pPr>
              <w:spacing w:after="108"/>
              <w:jc w:val="center"/>
              <w:rPr>
                <w:b/>
                <w:spacing w:val="2"/>
                <w:sz w:val="24"/>
                <w:szCs w:val="24"/>
              </w:rPr>
            </w:pPr>
            <w:r w:rsidRPr="00566B84">
              <w:rPr>
                <w:b/>
                <w:spacing w:val="2"/>
                <w:sz w:val="24"/>
                <w:szCs w:val="24"/>
              </w:rPr>
              <w:t>2</w:t>
            </w:r>
          </w:p>
        </w:tc>
        <w:tc>
          <w:tcPr>
            <w:tcW w:w="1756" w:type="dxa"/>
            <w:tcBorders>
              <w:top w:val="single" w:sz="2" w:space="0" w:color="auto"/>
              <w:left w:val="single" w:sz="2" w:space="0" w:color="auto"/>
              <w:bottom w:val="single" w:sz="2" w:space="0" w:color="auto"/>
              <w:right w:val="single" w:sz="2" w:space="0" w:color="auto"/>
            </w:tcBorders>
          </w:tcPr>
          <w:p w:rsidR="00724EAD" w:rsidRPr="00566B84" w:rsidRDefault="00192983" w:rsidP="00AE348E">
            <w:pPr>
              <w:spacing w:after="108"/>
              <w:jc w:val="center"/>
              <w:rPr>
                <w:b/>
                <w:spacing w:val="2"/>
                <w:sz w:val="24"/>
                <w:szCs w:val="24"/>
              </w:rPr>
            </w:pPr>
            <w:r w:rsidRPr="00566B84">
              <w:rPr>
                <w:b/>
                <w:spacing w:val="2"/>
                <w:sz w:val="24"/>
                <w:szCs w:val="24"/>
              </w:rPr>
              <w:t>12</w:t>
            </w:r>
          </w:p>
        </w:tc>
      </w:tr>
    </w:tbl>
    <w:p w:rsidR="00EF231F" w:rsidRPr="00566B84" w:rsidRDefault="00EF231F" w:rsidP="001E6EA5">
      <w:pPr>
        <w:ind w:firstLine="708"/>
        <w:jc w:val="both"/>
        <w:rPr>
          <w:sz w:val="24"/>
          <w:szCs w:val="24"/>
        </w:rPr>
      </w:pPr>
    </w:p>
    <w:p w:rsidR="008C05DC" w:rsidRPr="00566B84" w:rsidRDefault="00395071" w:rsidP="00710665">
      <w:pPr>
        <w:jc w:val="both"/>
        <w:rPr>
          <w:sz w:val="24"/>
          <w:szCs w:val="24"/>
        </w:rPr>
      </w:pPr>
      <w:r w:rsidRPr="00566B84">
        <w:rPr>
          <w:color w:val="FF0000"/>
          <w:sz w:val="24"/>
          <w:szCs w:val="24"/>
        </w:rPr>
        <w:tab/>
      </w:r>
      <w:r w:rsidR="00647AEE" w:rsidRPr="00566B84">
        <w:rPr>
          <w:sz w:val="24"/>
          <w:szCs w:val="24"/>
        </w:rPr>
        <w:t>Lovački savez Koprivničko-križevačke županije sa svojim članicama aktivno je sudjelovao na</w:t>
      </w:r>
      <w:r w:rsidR="00192983" w:rsidRPr="00566B84">
        <w:rPr>
          <w:sz w:val="24"/>
          <w:szCs w:val="24"/>
        </w:rPr>
        <w:t xml:space="preserve">18. </w:t>
      </w:r>
      <w:r w:rsidR="00647AEE" w:rsidRPr="00566B84">
        <w:rPr>
          <w:sz w:val="24"/>
          <w:szCs w:val="24"/>
        </w:rPr>
        <w:t xml:space="preserve"> Međunarodnom sajmu lova, ribolova, prirode i turizma u Varaždinu</w:t>
      </w:r>
      <w:r w:rsidR="00970DC7" w:rsidRPr="00566B84">
        <w:rPr>
          <w:sz w:val="24"/>
          <w:szCs w:val="24"/>
        </w:rPr>
        <w:t xml:space="preserve"> (12. – 14.10.201</w:t>
      </w:r>
      <w:r w:rsidR="00192983" w:rsidRPr="00566B84">
        <w:rPr>
          <w:sz w:val="24"/>
          <w:szCs w:val="24"/>
        </w:rPr>
        <w:t>3</w:t>
      </w:r>
      <w:r w:rsidR="00970DC7" w:rsidRPr="00566B84">
        <w:rPr>
          <w:sz w:val="24"/>
          <w:szCs w:val="24"/>
        </w:rPr>
        <w:t>.)</w:t>
      </w:r>
      <w:r w:rsidR="00647AEE" w:rsidRPr="00566B84">
        <w:rPr>
          <w:sz w:val="24"/>
          <w:szCs w:val="24"/>
        </w:rPr>
        <w:t xml:space="preserve"> i </w:t>
      </w:r>
      <w:r w:rsidR="00970DC7" w:rsidRPr="00566B84">
        <w:rPr>
          <w:sz w:val="24"/>
          <w:szCs w:val="24"/>
        </w:rPr>
        <w:t xml:space="preserve"> </w:t>
      </w:r>
      <w:r w:rsidR="00192983" w:rsidRPr="00566B84">
        <w:rPr>
          <w:sz w:val="24"/>
          <w:szCs w:val="24"/>
        </w:rPr>
        <w:t>5</w:t>
      </w:r>
      <w:r w:rsidR="00970DC7" w:rsidRPr="00566B84">
        <w:rPr>
          <w:sz w:val="24"/>
          <w:szCs w:val="24"/>
        </w:rPr>
        <w:t xml:space="preserve">. </w:t>
      </w:r>
      <w:r w:rsidR="00647AEE" w:rsidRPr="00566B84">
        <w:rPr>
          <w:sz w:val="24"/>
          <w:szCs w:val="24"/>
        </w:rPr>
        <w:t>Loreku – sajmu lova, ribolova, ekologije</w:t>
      </w:r>
      <w:r w:rsidR="00970DC7" w:rsidRPr="00566B84">
        <w:rPr>
          <w:sz w:val="24"/>
          <w:szCs w:val="24"/>
        </w:rPr>
        <w:t xml:space="preserve"> i ruralnog turizma u Gudovcu (</w:t>
      </w:r>
      <w:r w:rsidR="00192983" w:rsidRPr="00566B84">
        <w:rPr>
          <w:sz w:val="24"/>
          <w:szCs w:val="24"/>
        </w:rPr>
        <w:t>25</w:t>
      </w:r>
      <w:r w:rsidR="00970DC7" w:rsidRPr="00566B84">
        <w:rPr>
          <w:sz w:val="24"/>
          <w:szCs w:val="24"/>
        </w:rPr>
        <w:t xml:space="preserve">. i </w:t>
      </w:r>
      <w:r w:rsidR="00192983" w:rsidRPr="00566B84">
        <w:rPr>
          <w:sz w:val="24"/>
          <w:szCs w:val="24"/>
        </w:rPr>
        <w:t>26</w:t>
      </w:r>
      <w:r w:rsidR="00970DC7" w:rsidRPr="00566B84">
        <w:rPr>
          <w:sz w:val="24"/>
          <w:szCs w:val="24"/>
        </w:rPr>
        <w:t>.5.201</w:t>
      </w:r>
      <w:r w:rsidR="00192983" w:rsidRPr="00566B84">
        <w:rPr>
          <w:sz w:val="24"/>
          <w:szCs w:val="24"/>
        </w:rPr>
        <w:t>3</w:t>
      </w:r>
      <w:r w:rsidR="00970DC7" w:rsidRPr="00566B84">
        <w:rPr>
          <w:sz w:val="24"/>
          <w:szCs w:val="24"/>
        </w:rPr>
        <w:t>.). Lovački savez Koprivničko – k</w:t>
      </w:r>
      <w:r w:rsidR="00B36575" w:rsidRPr="00566B84">
        <w:rPr>
          <w:sz w:val="24"/>
          <w:szCs w:val="24"/>
        </w:rPr>
        <w:t>riževačke županije na sajmu u Gu</w:t>
      </w:r>
      <w:r w:rsidR="00970DC7" w:rsidRPr="00566B84">
        <w:rPr>
          <w:sz w:val="24"/>
          <w:szCs w:val="24"/>
        </w:rPr>
        <w:t>dovcu je bio predstavljen preko lovnog ureda Križevci (Sv. Hubert Križevci), a u Varaždinu je Lovački savez 201</w:t>
      </w:r>
      <w:r w:rsidR="00192983" w:rsidRPr="00566B84">
        <w:rPr>
          <w:sz w:val="24"/>
          <w:szCs w:val="24"/>
        </w:rPr>
        <w:t>3</w:t>
      </w:r>
      <w:r w:rsidR="00970DC7" w:rsidRPr="00566B84">
        <w:rPr>
          <w:sz w:val="24"/>
          <w:szCs w:val="24"/>
        </w:rPr>
        <w:t xml:space="preserve">. godine predstavljao lovni ured </w:t>
      </w:r>
      <w:r w:rsidR="008C05DC" w:rsidRPr="00566B84">
        <w:rPr>
          <w:sz w:val="24"/>
          <w:szCs w:val="24"/>
        </w:rPr>
        <w:t>Đurđevac</w:t>
      </w:r>
      <w:r w:rsidR="00970DC7" w:rsidRPr="00566B84">
        <w:rPr>
          <w:sz w:val="24"/>
          <w:szCs w:val="24"/>
        </w:rPr>
        <w:t>. Na sajmovima su dijeljeni prospekti i promidžbeni materijali naše županije kako bi posjetitelji što bolje upoznali lovstvo naše županije.</w:t>
      </w:r>
      <w:r w:rsidR="008C05DC" w:rsidRPr="00566B84">
        <w:rPr>
          <w:sz w:val="24"/>
          <w:szCs w:val="24"/>
        </w:rPr>
        <w:t xml:space="preserve"> Održana je 4. centralna proslava Sv. Hubert 3.11.2013. godine u Požegi.</w:t>
      </w:r>
    </w:p>
    <w:p w:rsidR="00A30686" w:rsidRPr="00566B84" w:rsidRDefault="00647AEE" w:rsidP="00710665">
      <w:pPr>
        <w:jc w:val="both"/>
        <w:rPr>
          <w:sz w:val="24"/>
          <w:szCs w:val="24"/>
        </w:rPr>
      </w:pPr>
      <w:r w:rsidRPr="00566B84">
        <w:rPr>
          <w:color w:val="FF0000"/>
          <w:sz w:val="24"/>
          <w:szCs w:val="24"/>
        </w:rPr>
        <w:tab/>
      </w:r>
      <w:r w:rsidRPr="00566B84">
        <w:rPr>
          <w:sz w:val="24"/>
          <w:szCs w:val="24"/>
        </w:rPr>
        <w:t xml:space="preserve">U sklopu Lovačkog saveza osnovano je ispitno povjerenstvo za polaganje lovačkih ispita i to za lovca, lovočuvara i ocjenjivača trofeja divljači. Prijavljenih kandidata za polaganje lovačkog ispita bilo je </w:t>
      </w:r>
      <w:r w:rsidR="001B0973" w:rsidRPr="00566B84">
        <w:rPr>
          <w:sz w:val="24"/>
          <w:szCs w:val="24"/>
        </w:rPr>
        <w:t xml:space="preserve">ukupno </w:t>
      </w:r>
      <w:r w:rsidR="008C05DC" w:rsidRPr="00566B84">
        <w:rPr>
          <w:sz w:val="24"/>
          <w:szCs w:val="24"/>
        </w:rPr>
        <w:t>37</w:t>
      </w:r>
      <w:r w:rsidR="003F78ED" w:rsidRPr="00566B84">
        <w:rPr>
          <w:sz w:val="24"/>
          <w:szCs w:val="24"/>
        </w:rPr>
        <w:t>, te su svi uspješno položili</w:t>
      </w:r>
      <w:r w:rsidR="001B0973" w:rsidRPr="00566B84">
        <w:rPr>
          <w:sz w:val="24"/>
          <w:szCs w:val="24"/>
        </w:rPr>
        <w:t xml:space="preserve"> ispit.</w:t>
      </w:r>
    </w:p>
    <w:p w:rsidR="001B0973" w:rsidRPr="00566B84" w:rsidRDefault="001B0973" w:rsidP="00710665">
      <w:pPr>
        <w:jc w:val="both"/>
        <w:rPr>
          <w:sz w:val="24"/>
          <w:szCs w:val="24"/>
        </w:rPr>
      </w:pPr>
      <w:r w:rsidRPr="00566B84">
        <w:rPr>
          <w:color w:val="FF0000"/>
          <w:sz w:val="24"/>
          <w:szCs w:val="24"/>
        </w:rPr>
        <w:tab/>
      </w:r>
      <w:r w:rsidR="00093DA3" w:rsidRPr="00566B84">
        <w:rPr>
          <w:sz w:val="24"/>
          <w:szCs w:val="24"/>
        </w:rPr>
        <w:t>Na</w:t>
      </w:r>
      <w:r w:rsidR="003F78ED" w:rsidRPr="00566B84">
        <w:rPr>
          <w:sz w:val="24"/>
          <w:szCs w:val="24"/>
        </w:rPr>
        <w:t xml:space="preserve"> području lovišta VI/104 – Đurđevac (Molve) </w:t>
      </w:r>
      <w:r w:rsidR="008C05DC" w:rsidRPr="00566B84">
        <w:rPr>
          <w:sz w:val="24"/>
          <w:szCs w:val="24"/>
        </w:rPr>
        <w:t>29</w:t>
      </w:r>
      <w:r w:rsidR="00093DA3" w:rsidRPr="00566B84">
        <w:rPr>
          <w:sz w:val="24"/>
          <w:szCs w:val="24"/>
        </w:rPr>
        <w:t>.9.201</w:t>
      </w:r>
      <w:r w:rsidR="008C05DC" w:rsidRPr="00566B84">
        <w:rPr>
          <w:sz w:val="24"/>
          <w:szCs w:val="24"/>
        </w:rPr>
        <w:t>3</w:t>
      </w:r>
      <w:r w:rsidR="00093DA3" w:rsidRPr="00566B84">
        <w:rPr>
          <w:sz w:val="24"/>
          <w:szCs w:val="24"/>
        </w:rPr>
        <w:t>.</w:t>
      </w:r>
      <w:r w:rsidR="008C05DC" w:rsidRPr="00566B84">
        <w:rPr>
          <w:sz w:val="24"/>
          <w:szCs w:val="24"/>
        </w:rPr>
        <w:t xml:space="preserve"> godine</w:t>
      </w:r>
      <w:r w:rsidR="00093DA3" w:rsidRPr="00566B84">
        <w:rPr>
          <w:sz w:val="24"/>
          <w:szCs w:val="24"/>
        </w:rPr>
        <w:t xml:space="preserve"> </w:t>
      </w:r>
      <w:r w:rsidR="003F78ED" w:rsidRPr="00566B84">
        <w:rPr>
          <w:sz w:val="24"/>
          <w:szCs w:val="24"/>
        </w:rPr>
        <w:t>o</w:t>
      </w:r>
      <w:r w:rsidRPr="00566B84">
        <w:rPr>
          <w:sz w:val="24"/>
          <w:szCs w:val="24"/>
        </w:rPr>
        <w:t xml:space="preserve">držano je Županijsko natjecanje u Lovno kinološkom kupu Sv. Hubert Koprivničko-križevačke županije u organizaciji Lovačkog saveza, te je Lovački savez sudjelovao na </w:t>
      </w:r>
      <w:r w:rsidR="008C05DC" w:rsidRPr="00566B84">
        <w:rPr>
          <w:sz w:val="24"/>
          <w:szCs w:val="24"/>
        </w:rPr>
        <w:t>5</w:t>
      </w:r>
      <w:r w:rsidRPr="00566B84">
        <w:rPr>
          <w:sz w:val="24"/>
          <w:szCs w:val="24"/>
        </w:rPr>
        <w:t xml:space="preserve">. lovno kinološkom kupu Sv. Hubert </w:t>
      </w:r>
      <w:r w:rsidR="003F78ED" w:rsidRPr="00566B84">
        <w:rPr>
          <w:sz w:val="24"/>
          <w:szCs w:val="24"/>
        </w:rPr>
        <w:t xml:space="preserve">u </w:t>
      </w:r>
      <w:r w:rsidR="008C05DC" w:rsidRPr="00566B84">
        <w:rPr>
          <w:sz w:val="24"/>
          <w:szCs w:val="24"/>
        </w:rPr>
        <w:t>Jastrebarskom</w:t>
      </w:r>
      <w:r w:rsidR="003F78ED" w:rsidRPr="00566B84">
        <w:rPr>
          <w:sz w:val="24"/>
          <w:szCs w:val="24"/>
        </w:rPr>
        <w:t xml:space="preserve"> </w:t>
      </w:r>
      <w:r w:rsidR="008C05DC" w:rsidRPr="00566B84">
        <w:rPr>
          <w:sz w:val="24"/>
          <w:szCs w:val="24"/>
        </w:rPr>
        <w:t>4</w:t>
      </w:r>
      <w:r w:rsidR="003F78ED" w:rsidRPr="00566B84">
        <w:rPr>
          <w:sz w:val="24"/>
          <w:szCs w:val="24"/>
        </w:rPr>
        <w:t xml:space="preserve">. i </w:t>
      </w:r>
      <w:r w:rsidR="008C05DC" w:rsidRPr="00566B84">
        <w:rPr>
          <w:sz w:val="24"/>
          <w:szCs w:val="24"/>
        </w:rPr>
        <w:t>5.10.2013</w:t>
      </w:r>
      <w:r w:rsidRPr="00566B84">
        <w:rPr>
          <w:sz w:val="24"/>
          <w:szCs w:val="24"/>
        </w:rPr>
        <w:t>.</w:t>
      </w:r>
      <w:r w:rsidR="008C05DC" w:rsidRPr="00566B84">
        <w:rPr>
          <w:sz w:val="24"/>
          <w:szCs w:val="24"/>
        </w:rPr>
        <w:t xml:space="preserve"> godine</w:t>
      </w:r>
      <w:r w:rsidR="003F78ED" w:rsidRPr="00566B84">
        <w:rPr>
          <w:sz w:val="24"/>
          <w:szCs w:val="24"/>
        </w:rPr>
        <w:t xml:space="preserve"> gdje su 3 naša natjecatelja osv</w:t>
      </w:r>
      <w:r w:rsidR="008C05DC" w:rsidRPr="00566B84">
        <w:rPr>
          <w:sz w:val="24"/>
          <w:szCs w:val="24"/>
        </w:rPr>
        <w:t>ojila 6</w:t>
      </w:r>
      <w:r w:rsidR="003F78ED" w:rsidRPr="00566B84">
        <w:rPr>
          <w:sz w:val="24"/>
          <w:szCs w:val="24"/>
        </w:rPr>
        <w:t>. mjesto</w:t>
      </w:r>
      <w:r w:rsidR="008C05DC" w:rsidRPr="00566B84">
        <w:rPr>
          <w:sz w:val="24"/>
          <w:szCs w:val="24"/>
        </w:rPr>
        <w:t xml:space="preserve"> od ukupno 17 županija</w:t>
      </w:r>
      <w:r w:rsidR="003F78ED" w:rsidRPr="00566B84">
        <w:rPr>
          <w:sz w:val="24"/>
          <w:szCs w:val="24"/>
        </w:rPr>
        <w:t>. Također, održane su i dvije lovnokinološke manifestacije na županijskoj razini</w:t>
      </w:r>
      <w:r w:rsidR="00B660FD" w:rsidRPr="00566B84">
        <w:rPr>
          <w:sz w:val="24"/>
          <w:szCs w:val="24"/>
        </w:rPr>
        <w:t>.</w:t>
      </w:r>
    </w:p>
    <w:p w:rsidR="005429CA" w:rsidRPr="00566B84" w:rsidRDefault="001B0973" w:rsidP="00710665">
      <w:pPr>
        <w:jc w:val="both"/>
        <w:rPr>
          <w:sz w:val="24"/>
          <w:szCs w:val="24"/>
        </w:rPr>
      </w:pPr>
      <w:r w:rsidRPr="00566B84">
        <w:rPr>
          <w:color w:val="FF0000"/>
          <w:sz w:val="24"/>
          <w:szCs w:val="24"/>
        </w:rPr>
        <w:tab/>
      </w:r>
      <w:r w:rsidRPr="00566B84">
        <w:rPr>
          <w:sz w:val="24"/>
          <w:szCs w:val="24"/>
        </w:rPr>
        <w:t xml:space="preserve">Tijekom godine </w:t>
      </w:r>
      <w:r w:rsidR="00093DA3" w:rsidRPr="00566B84">
        <w:rPr>
          <w:sz w:val="24"/>
          <w:szCs w:val="24"/>
        </w:rPr>
        <w:t xml:space="preserve">održano </w:t>
      </w:r>
      <w:r w:rsidR="000E3BA8" w:rsidRPr="00566B84">
        <w:rPr>
          <w:sz w:val="24"/>
          <w:szCs w:val="24"/>
        </w:rPr>
        <w:t xml:space="preserve">županijsko prvenstvo </w:t>
      </w:r>
      <w:r w:rsidR="00B660FD" w:rsidRPr="00566B84">
        <w:rPr>
          <w:sz w:val="24"/>
          <w:szCs w:val="24"/>
        </w:rPr>
        <w:t>8</w:t>
      </w:r>
      <w:r w:rsidR="00093DA3" w:rsidRPr="00566B84">
        <w:rPr>
          <w:sz w:val="24"/>
          <w:szCs w:val="24"/>
        </w:rPr>
        <w:t>.</w:t>
      </w:r>
      <w:r w:rsidR="00B660FD" w:rsidRPr="00566B84">
        <w:rPr>
          <w:sz w:val="24"/>
          <w:szCs w:val="24"/>
        </w:rPr>
        <w:t>9</w:t>
      </w:r>
      <w:r w:rsidR="00093DA3" w:rsidRPr="00566B84">
        <w:rPr>
          <w:sz w:val="24"/>
          <w:szCs w:val="24"/>
        </w:rPr>
        <w:t>.201</w:t>
      </w:r>
      <w:r w:rsidR="00B660FD" w:rsidRPr="00566B84">
        <w:rPr>
          <w:sz w:val="24"/>
          <w:szCs w:val="24"/>
        </w:rPr>
        <w:t>3</w:t>
      </w:r>
      <w:r w:rsidR="00093DA3" w:rsidRPr="00566B84">
        <w:rPr>
          <w:sz w:val="24"/>
          <w:szCs w:val="24"/>
        </w:rPr>
        <w:t>.</w:t>
      </w:r>
      <w:r w:rsidR="00B660FD" w:rsidRPr="00566B84">
        <w:rPr>
          <w:sz w:val="24"/>
          <w:szCs w:val="24"/>
        </w:rPr>
        <w:t xml:space="preserve"> godine</w:t>
      </w:r>
      <w:r w:rsidR="00093DA3" w:rsidRPr="00566B84">
        <w:rPr>
          <w:sz w:val="24"/>
          <w:szCs w:val="24"/>
        </w:rPr>
        <w:t xml:space="preserve"> u </w:t>
      </w:r>
      <w:r w:rsidR="00B660FD" w:rsidRPr="00566B84">
        <w:rPr>
          <w:sz w:val="24"/>
          <w:szCs w:val="24"/>
        </w:rPr>
        <w:t>Koprivničkim Bregima</w:t>
      </w:r>
      <w:r w:rsidR="00093DA3" w:rsidRPr="00566B84">
        <w:rPr>
          <w:sz w:val="24"/>
          <w:szCs w:val="24"/>
        </w:rPr>
        <w:t xml:space="preserve"> na kojem je sudjelovalo </w:t>
      </w:r>
      <w:r w:rsidR="00B660FD" w:rsidRPr="00566B84">
        <w:rPr>
          <w:sz w:val="24"/>
          <w:szCs w:val="24"/>
        </w:rPr>
        <w:t>15</w:t>
      </w:r>
      <w:r w:rsidR="00093DA3" w:rsidRPr="00566B84">
        <w:rPr>
          <w:sz w:val="24"/>
          <w:szCs w:val="24"/>
        </w:rPr>
        <w:t xml:space="preserve"> lovačkih udruga. Održan je i „Kup“ Koprivničko – križevačke županije </w:t>
      </w:r>
      <w:r w:rsidR="00B660FD" w:rsidRPr="00566B84">
        <w:rPr>
          <w:sz w:val="24"/>
          <w:szCs w:val="24"/>
        </w:rPr>
        <w:t>15.6.2013</w:t>
      </w:r>
      <w:r w:rsidR="00093DA3" w:rsidRPr="00566B84">
        <w:rPr>
          <w:sz w:val="24"/>
          <w:szCs w:val="24"/>
        </w:rPr>
        <w:t>.</w:t>
      </w:r>
      <w:r w:rsidR="00B660FD" w:rsidRPr="00566B84">
        <w:rPr>
          <w:sz w:val="24"/>
          <w:szCs w:val="24"/>
        </w:rPr>
        <w:t xml:space="preserve"> godine</w:t>
      </w:r>
      <w:r w:rsidR="00093DA3" w:rsidRPr="00566B84">
        <w:rPr>
          <w:sz w:val="24"/>
          <w:szCs w:val="24"/>
        </w:rPr>
        <w:t xml:space="preserve"> u Koprivničkim Bregima gdje je sudjelovalo </w:t>
      </w:r>
      <w:r w:rsidR="00B660FD" w:rsidRPr="00566B84">
        <w:rPr>
          <w:sz w:val="24"/>
          <w:szCs w:val="24"/>
        </w:rPr>
        <w:t>13 ekipa. Državno prvenstvo u gađanju na glinene golubove održano je u Novigradu Istarskom 27. i 29.9.2013. godine gdje je osvojeno 9 mjesto od ukupno 21 županija.</w:t>
      </w:r>
    </w:p>
    <w:p w:rsidR="00391681" w:rsidRPr="00566B84" w:rsidRDefault="00391681" w:rsidP="00710665">
      <w:pPr>
        <w:jc w:val="both"/>
        <w:rPr>
          <w:sz w:val="24"/>
          <w:szCs w:val="24"/>
        </w:rPr>
      </w:pPr>
    </w:p>
    <w:p w:rsidR="009E7A7F" w:rsidRPr="00566B84" w:rsidRDefault="009E7A7F" w:rsidP="00710665">
      <w:pPr>
        <w:jc w:val="both"/>
        <w:rPr>
          <w:sz w:val="24"/>
          <w:szCs w:val="24"/>
        </w:rPr>
      </w:pPr>
    </w:p>
    <w:p w:rsidR="009E7A7F" w:rsidRPr="00566B84" w:rsidRDefault="009E7A7F" w:rsidP="00710665">
      <w:pPr>
        <w:jc w:val="both"/>
        <w:rPr>
          <w:sz w:val="24"/>
          <w:szCs w:val="24"/>
        </w:rPr>
      </w:pPr>
    </w:p>
    <w:p w:rsidR="00B660FD" w:rsidRPr="00566B84" w:rsidRDefault="00B660FD" w:rsidP="00710665">
      <w:pPr>
        <w:jc w:val="both"/>
        <w:rPr>
          <w:b/>
          <w:sz w:val="24"/>
          <w:szCs w:val="24"/>
        </w:rPr>
      </w:pPr>
      <w:r w:rsidRPr="00566B84">
        <w:rPr>
          <w:b/>
          <w:sz w:val="24"/>
          <w:szCs w:val="24"/>
        </w:rPr>
        <w:lastRenderedPageBreak/>
        <w:t>IV</w:t>
      </w:r>
      <w:r w:rsidR="00426EE8" w:rsidRPr="00566B84">
        <w:rPr>
          <w:b/>
          <w:sz w:val="24"/>
          <w:szCs w:val="24"/>
        </w:rPr>
        <w:t>.</w:t>
      </w:r>
      <w:r w:rsidRPr="00566B84">
        <w:rPr>
          <w:b/>
          <w:sz w:val="24"/>
          <w:szCs w:val="24"/>
        </w:rPr>
        <w:tab/>
      </w:r>
      <w:r w:rsidR="00691DC9" w:rsidRPr="00566B84">
        <w:rPr>
          <w:b/>
          <w:sz w:val="24"/>
          <w:szCs w:val="24"/>
        </w:rPr>
        <w:t>Upravni odjel za gospodarstvo, komunalne djelatnosti, poljoprivredu i međunarodnu suradnju</w:t>
      </w:r>
    </w:p>
    <w:p w:rsidR="00391681" w:rsidRPr="00566B84" w:rsidRDefault="00391681" w:rsidP="00710665">
      <w:pPr>
        <w:jc w:val="both"/>
        <w:rPr>
          <w:sz w:val="24"/>
          <w:szCs w:val="24"/>
        </w:rPr>
      </w:pPr>
    </w:p>
    <w:p w:rsidR="009C0B2F" w:rsidRPr="00566B84" w:rsidRDefault="00872EE5" w:rsidP="00094F6D">
      <w:pPr>
        <w:jc w:val="both"/>
        <w:rPr>
          <w:color w:val="FF0000"/>
          <w:sz w:val="24"/>
          <w:szCs w:val="24"/>
        </w:rPr>
      </w:pPr>
      <w:r w:rsidRPr="00566B84">
        <w:rPr>
          <w:sz w:val="24"/>
          <w:szCs w:val="24"/>
        </w:rPr>
        <w:tab/>
        <w:t xml:space="preserve">Kako su lovišta na području Koprivničko-križevačke županije bogata sa divljači, zbog prevelikog broja divljih svinja dolazi do velikih šteta na poljoprivrednim površinama. Iako su sva lovišta osigurana i osiguranja pokrivaju navedene štete, one su toliko učestale da poljoprivrednici ne mogu namiriti štetu samo putem osiguranja, pa u Upravni odjel za </w:t>
      </w:r>
      <w:r w:rsidR="00B660FD" w:rsidRPr="00566B84">
        <w:rPr>
          <w:sz w:val="24"/>
          <w:szCs w:val="24"/>
        </w:rPr>
        <w:t>gospodarstvo, komunalne djelatnosti</w:t>
      </w:r>
      <w:r w:rsidR="00094F6D" w:rsidRPr="00566B84">
        <w:rPr>
          <w:sz w:val="24"/>
          <w:szCs w:val="24"/>
        </w:rPr>
        <w:t>, poljoprivredu i međunarodnu suradnju</w:t>
      </w:r>
      <w:r w:rsidRPr="00566B84">
        <w:rPr>
          <w:sz w:val="24"/>
          <w:szCs w:val="24"/>
        </w:rPr>
        <w:t xml:space="preserve"> dolaze brojne pritužbe i molbe za pronalaženjem rješenja kako bi se brojno stanje te vrste divljači smanjilo.</w:t>
      </w:r>
      <w:r w:rsidR="009C0B2F" w:rsidRPr="00566B84">
        <w:rPr>
          <w:sz w:val="24"/>
          <w:szCs w:val="24"/>
        </w:rPr>
        <w:t xml:space="preserve"> Zakonom o lovstvu je uređeno da su radi zdravstvene zaštite ljudi i životinja, županije, lovoovlaštenik, pravne i fizičke osobe koje obavljaju djelatnosti poljoprivrede i šumarstva, dužni organizirati smanjivanje broja divljači na ugroženim područjima na podnošljiv broj, odnosno sudjelovati u tome. </w:t>
      </w:r>
      <w:r w:rsidR="000F67B0" w:rsidRPr="00566B84">
        <w:rPr>
          <w:sz w:val="24"/>
          <w:szCs w:val="24"/>
        </w:rPr>
        <w:t xml:space="preserve">Koprivničko-križevačka županija je 2012. godine od resornog Ministarstva tražila donošenje Rješenja o smanjenju brojnog stanja divljači sukladno članku 81. Zakona o lovstvu </w:t>
      </w:r>
      <w:r w:rsidR="009E7A7F" w:rsidRPr="00566B84">
        <w:rPr>
          <w:sz w:val="24"/>
          <w:szCs w:val="24"/>
        </w:rPr>
        <w:t xml:space="preserve">(„Narodne novine“ broj 140/05., 75/09., 153/09.-Zakon o izmjenama i dopunama Zakona o javnim cestama i 14/14.) </w:t>
      </w:r>
      <w:r w:rsidR="000F67B0" w:rsidRPr="00566B84">
        <w:rPr>
          <w:sz w:val="24"/>
          <w:szCs w:val="24"/>
        </w:rPr>
        <w:t>na području općine Legrad koja se nalazi unutar Zajedničkog otvorenog lovišta broj VI/104 „KOPRIVNICA 1“, te je navedeno Rješenje zaprimljeno 2013. godine.</w:t>
      </w:r>
    </w:p>
    <w:p w:rsidR="004910ED" w:rsidRPr="00566B84" w:rsidRDefault="00D70DCA" w:rsidP="00E83F83">
      <w:pPr>
        <w:jc w:val="both"/>
        <w:rPr>
          <w:sz w:val="24"/>
          <w:szCs w:val="24"/>
        </w:rPr>
      </w:pPr>
      <w:r w:rsidRPr="00566B84">
        <w:rPr>
          <w:sz w:val="24"/>
          <w:szCs w:val="24"/>
        </w:rPr>
        <w:tab/>
      </w:r>
    </w:p>
    <w:p w:rsidR="00B42ECC" w:rsidRPr="00566B84" w:rsidRDefault="004910ED" w:rsidP="00E83F83">
      <w:pPr>
        <w:jc w:val="both"/>
        <w:rPr>
          <w:sz w:val="24"/>
          <w:szCs w:val="24"/>
        </w:rPr>
      </w:pPr>
      <w:r w:rsidRPr="00566B84">
        <w:rPr>
          <w:sz w:val="24"/>
          <w:szCs w:val="24"/>
        </w:rPr>
        <w:t xml:space="preserve">         </w:t>
      </w:r>
      <w:r w:rsidR="000F67B0" w:rsidRPr="00566B84">
        <w:rPr>
          <w:sz w:val="24"/>
          <w:szCs w:val="24"/>
        </w:rPr>
        <w:t>P</w:t>
      </w:r>
      <w:r w:rsidR="00D70DCA" w:rsidRPr="00566B84">
        <w:rPr>
          <w:sz w:val="24"/>
          <w:szCs w:val="24"/>
        </w:rPr>
        <w:t>ojedina lovišta</w:t>
      </w:r>
      <w:r w:rsidR="00614CE5" w:rsidRPr="00566B84">
        <w:rPr>
          <w:sz w:val="24"/>
          <w:szCs w:val="24"/>
        </w:rPr>
        <w:t xml:space="preserve"> se</w:t>
      </w:r>
      <w:r w:rsidR="00D70DCA" w:rsidRPr="00566B84">
        <w:rPr>
          <w:sz w:val="24"/>
          <w:szCs w:val="24"/>
        </w:rPr>
        <w:t xml:space="preserve"> nalaze na području više županija</w:t>
      </w:r>
      <w:r w:rsidR="00614CE5" w:rsidRPr="00566B84">
        <w:rPr>
          <w:sz w:val="24"/>
          <w:szCs w:val="24"/>
        </w:rPr>
        <w:t xml:space="preserve"> te je</w:t>
      </w:r>
      <w:r w:rsidR="00D70DCA" w:rsidRPr="00566B84">
        <w:rPr>
          <w:sz w:val="24"/>
          <w:szCs w:val="24"/>
        </w:rPr>
        <w:t xml:space="preserve"> potrebno sukladno Zakonu o lovstvu</w:t>
      </w:r>
      <w:r w:rsidR="009E7A7F" w:rsidRPr="00566B84">
        <w:rPr>
          <w:sz w:val="24"/>
          <w:szCs w:val="24"/>
        </w:rPr>
        <w:t xml:space="preserve"> („Narodne novine“ broj 140/05., 75/09., 153/09.-Zakon o izmjenama i dopunama Zakona o javnim cestama i 14/14.)</w:t>
      </w:r>
      <w:r w:rsidR="00D70DCA" w:rsidRPr="00566B84">
        <w:rPr>
          <w:sz w:val="24"/>
          <w:szCs w:val="24"/>
        </w:rPr>
        <w:t xml:space="preserve"> prilikom ustanovljenja lovišta osnovati zajedničku stručnu komisiju kako bi se ustanovilo lovište. Ukoliko županije ne mogu osnovati zajedničku stručnu komisiju ili zajednička stručna komisija ne može donijeti prihvatljiv prijedlog, arbitražu će provesti i konačni prijedlog donijeti stručna komisija nadležnog Ministarstva. Na području Koprivničko-križevačke županije nekoliko je takvih lovišta u kojim postoji problem granica lovišta, te je organizirano nekoliko sastanaka kako bi se pokušale utvrditi granice lovišta.</w:t>
      </w:r>
      <w:r w:rsidR="00614CE5" w:rsidRPr="00566B84">
        <w:rPr>
          <w:sz w:val="24"/>
          <w:szCs w:val="24"/>
        </w:rPr>
        <w:t xml:space="preserve"> Ministarstvo poljoprivrede je poslalo dopis da je potrebno usklađivanje granica zajedničkog otvorenog lovišta broj VI/102 „ĐURĐEVAC 1“ jer je uvidom u Odluku o ustanovljenju utvrđena neusklađenost opisa granica, te je prema tome potrebno osnovati Stručnu komisiju sukladno Zakonu o lovstvu. Tijekom 2013. godine organizirano je nekoliko sastanaka na temu usklađivanja granica zajedničkog otvorenog lovišta broj VI/104 „KOPRIVNICA 1“ sa spornim područjem „Oreško polje“ koje se trenutno nalazi u sklopu dva lovišta: zajedničkog otvorenog lovišta broj VI/104 „KOPRIVNICA 1“ i </w:t>
      </w:r>
      <w:r w:rsidR="00B42ECC" w:rsidRPr="00566B84">
        <w:rPr>
          <w:sz w:val="24"/>
          <w:szCs w:val="24"/>
        </w:rPr>
        <w:t xml:space="preserve">zajedničkog otvorenog lovišta broj XX/102 „DONJI VIDOVEC“. Postupak je u tijeku, te se zbog nemogućnosti dogovora između dviju županija čeka odluka Arbitražne komisije Ministarstva. </w:t>
      </w:r>
    </w:p>
    <w:p w:rsidR="00B42ECC" w:rsidRPr="00566B84" w:rsidRDefault="00B42ECC" w:rsidP="00E83F83">
      <w:pPr>
        <w:jc w:val="both"/>
        <w:rPr>
          <w:sz w:val="24"/>
          <w:szCs w:val="24"/>
        </w:rPr>
      </w:pPr>
    </w:p>
    <w:p w:rsidR="00D70DCA" w:rsidRPr="00566B84" w:rsidRDefault="00B42ECC" w:rsidP="00E83F83">
      <w:pPr>
        <w:jc w:val="both"/>
        <w:rPr>
          <w:sz w:val="24"/>
          <w:szCs w:val="24"/>
        </w:rPr>
      </w:pPr>
      <w:r w:rsidRPr="00566B84">
        <w:rPr>
          <w:sz w:val="24"/>
          <w:szCs w:val="24"/>
        </w:rPr>
        <w:t xml:space="preserve"> </w:t>
      </w:r>
      <w:r w:rsidR="00D70DCA" w:rsidRPr="00566B84">
        <w:rPr>
          <w:sz w:val="24"/>
          <w:szCs w:val="24"/>
        </w:rPr>
        <w:tab/>
        <w:t xml:space="preserve">Upravni odjel za </w:t>
      </w:r>
      <w:r w:rsidR="00691DC9" w:rsidRPr="00566B84">
        <w:rPr>
          <w:sz w:val="24"/>
          <w:szCs w:val="24"/>
        </w:rPr>
        <w:t>gospodarstvo, komunalne djelatnosti, poljoprivredu i međunarodnu sura</w:t>
      </w:r>
      <w:r w:rsidRPr="00566B84">
        <w:rPr>
          <w:sz w:val="24"/>
          <w:szCs w:val="24"/>
        </w:rPr>
        <w:t>d</w:t>
      </w:r>
      <w:r w:rsidR="00691DC9" w:rsidRPr="00566B84">
        <w:rPr>
          <w:sz w:val="24"/>
          <w:szCs w:val="24"/>
        </w:rPr>
        <w:t>nju</w:t>
      </w:r>
      <w:r w:rsidR="00D70DCA" w:rsidRPr="00566B84">
        <w:rPr>
          <w:sz w:val="24"/>
          <w:szCs w:val="24"/>
        </w:rPr>
        <w:t xml:space="preserve"> vodi evidencije o broju lovozakupnika i koncesionara, uplaćenim lovozakupninama i koncesijama, te Središnju lovnu evidenciju.  </w:t>
      </w:r>
    </w:p>
    <w:p w:rsidR="00391681" w:rsidRPr="00566B84" w:rsidRDefault="00391681" w:rsidP="00E83F83">
      <w:pPr>
        <w:jc w:val="both"/>
        <w:rPr>
          <w:sz w:val="24"/>
          <w:szCs w:val="24"/>
        </w:rPr>
      </w:pPr>
    </w:p>
    <w:p w:rsidR="00C871D7" w:rsidRPr="00566B84" w:rsidRDefault="00691DC9" w:rsidP="00710665">
      <w:pPr>
        <w:jc w:val="both"/>
        <w:rPr>
          <w:b/>
          <w:sz w:val="24"/>
          <w:szCs w:val="24"/>
        </w:rPr>
      </w:pPr>
      <w:r w:rsidRPr="00566B84">
        <w:rPr>
          <w:b/>
          <w:sz w:val="24"/>
          <w:szCs w:val="24"/>
        </w:rPr>
        <w:t>V</w:t>
      </w:r>
      <w:r w:rsidR="00426EE8" w:rsidRPr="00566B84">
        <w:rPr>
          <w:b/>
          <w:sz w:val="24"/>
          <w:szCs w:val="24"/>
        </w:rPr>
        <w:t>.</w:t>
      </w:r>
      <w:r w:rsidRPr="00566B84">
        <w:rPr>
          <w:b/>
          <w:sz w:val="24"/>
          <w:szCs w:val="24"/>
        </w:rPr>
        <w:tab/>
      </w:r>
      <w:r w:rsidR="00426EE8" w:rsidRPr="00566B84">
        <w:rPr>
          <w:b/>
          <w:sz w:val="24"/>
          <w:szCs w:val="24"/>
        </w:rPr>
        <w:t>Zaključak</w:t>
      </w:r>
    </w:p>
    <w:p w:rsidR="004652A6" w:rsidRPr="00566B84" w:rsidRDefault="004652A6" w:rsidP="00710665">
      <w:pPr>
        <w:jc w:val="both"/>
        <w:rPr>
          <w:sz w:val="24"/>
          <w:szCs w:val="24"/>
        </w:rPr>
      </w:pPr>
    </w:p>
    <w:p w:rsidR="008D3D1D" w:rsidRPr="00566B84" w:rsidRDefault="00086E19" w:rsidP="00697F2A">
      <w:pPr>
        <w:jc w:val="both"/>
        <w:rPr>
          <w:sz w:val="24"/>
          <w:szCs w:val="24"/>
        </w:rPr>
      </w:pPr>
      <w:r w:rsidRPr="00566B84">
        <w:rPr>
          <w:sz w:val="24"/>
          <w:szCs w:val="24"/>
        </w:rPr>
        <w:tab/>
      </w:r>
      <w:r w:rsidR="00B42ECC" w:rsidRPr="00566B84">
        <w:rPr>
          <w:sz w:val="24"/>
          <w:szCs w:val="24"/>
        </w:rPr>
        <w:t>Na području Koprivničko-križevačke županije nalazi se šest zajedničkih otvorenih lovišta i osam državnih lovišta</w:t>
      </w:r>
      <w:r w:rsidR="00697F2A" w:rsidRPr="00566B84">
        <w:rPr>
          <w:sz w:val="24"/>
          <w:szCs w:val="24"/>
        </w:rPr>
        <w:t xml:space="preserve">. Sukladno članku 27. Zakona o lovstvu </w:t>
      </w:r>
      <w:r w:rsidR="009E7A7F" w:rsidRPr="00566B84">
        <w:rPr>
          <w:sz w:val="24"/>
          <w:szCs w:val="24"/>
        </w:rPr>
        <w:t xml:space="preserve">(„Narodne novine“ broj 140/05., 75/09., 153/09.-Zakon o izmjenama i dopunama Zakona o javnim cestama i 14/14.) </w:t>
      </w:r>
      <w:r w:rsidR="001332CF" w:rsidRPr="00566B84">
        <w:rPr>
          <w:sz w:val="24"/>
          <w:szCs w:val="24"/>
        </w:rPr>
        <w:t xml:space="preserve">nadležno </w:t>
      </w:r>
      <w:r w:rsidR="00697F2A" w:rsidRPr="00566B84">
        <w:rPr>
          <w:sz w:val="24"/>
          <w:szCs w:val="24"/>
        </w:rPr>
        <w:t>Ministarstvo raspoređuje sredstva lovozakupnine i koncesije gore navedenih lovišta u proračun Koprivničko-križevačke županije i to 50% sredstava za naknade vlasnicima zemljišta bez prava lova i unapređenje lovnog gospodarstva, te 10% sredstava za provođenje Zakona.</w:t>
      </w:r>
    </w:p>
    <w:p w:rsidR="00AE1162" w:rsidRPr="00566B84" w:rsidRDefault="00697F2A" w:rsidP="00697F2A">
      <w:pPr>
        <w:jc w:val="both"/>
        <w:rPr>
          <w:sz w:val="24"/>
          <w:szCs w:val="24"/>
        </w:rPr>
      </w:pPr>
      <w:r w:rsidRPr="00566B84">
        <w:rPr>
          <w:sz w:val="24"/>
          <w:szCs w:val="24"/>
        </w:rPr>
        <w:tab/>
      </w:r>
      <w:r w:rsidR="00A22B0B" w:rsidRPr="00566B84">
        <w:rPr>
          <w:sz w:val="24"/>
          <w:szCs w:val="24"/>
        </w:rPr>
        <w:t xml:space="preserve">Početkom </w:t>
      </w:r>
      <w:r w:rsidRPr="00566B84">
        <w:rPr>
          <w:sz w:val="24"/>
          <w:szCs w:val="24"/>
        </w:rPr>
        <w:t>2012. g</w:t>
      </w:r>
      <w:r w:rsidR="00A22B0B" w:rsidRPr="00566B84">
        <w:rPr>
          <w:sz w:val="24"/>
          <w:szCs w:val="24"/>
        </w:rPr>
        <w:t>odine</w:t>
      </w:r>
      <w:r w:rsidRPr="00566B84">
        <w:rPr>
          <w:sz w:val="24"/>
          <w:szCs w:val="24"/>
        </w:rPr>
        <w:t xml:space="preserve"> raspisan je</w:t>
      </w:r>
      <w:r w:rsidR="007476E3" w:rsidRPr="00566B84">
        <w:rPr>
          <w:sz w:val="24"/>
          <w:szCs w:val="24"/>
        </w:rPr>
        <w:t>,</w:t>
      </w:r>
      <w:r w:rsidRPr="00566B84">
        <w:rPr>
          <w:sz w:val="24"/>
          <w:szCs w:val="24"/>
        </w:rPr>
        <w:t xml:space="preserve"> </w:t>
      </w:r>
      <w:r w:rsidR="00A22B0B" w:rsidRPr="00566B84">
        <w:rPr>
          <w:sz w:val="24"/>
          <w:szCs w:val="24"/>
        </w:rPr>
        <w:t>za 2012. godinu</w:t>
      </w:r>
      <w:r w:rsidR="00BB3965" w:rsidRPr="00566B84">
        <w:rPr>
          <w:sz w:val="24"/>
          <w:szCs w:val="24"/>
        </w:rPr>
        <w:t>,</w:t>
      </w:r>
      <w:r w:rsidR="00A22B0B" w:rsidRPr="00566B84">
        <w:rPr>
          <w:sz w:val="24"/>
          <w:szCs w:val="24"/>
        </w:rPr>
        <w:t xml:space="preserve"> J</w:t>
      </w:r>
      <w:r w:rsidRPr="00566B84">
        <w:rPr>
          <w:sz w:val="24"/>
          <w:szCs w:val="24"/>
        </w:rPr>
        <w:t>avni poziv vlasnicima zemljišta bez prava lova na koji nije zaprimljen niti jedan zahtjev, te se sredstva predviđena za naknade vlasnicima zemljišta sukladno Zakonu raspoređuju za unapređenje lovnog gospodarstva. Sukladno tome</w:t>
      </w:r>
      <w:r w:rsidR="00A22B0B" w:rsidRPr="00566B84">
        <w:rPr>
          <w:sz w:val="24"/>
          <w:szCs w:val="24"/>
        </w:rPr>
        <w:t xml:space="preserve"> u 2013. godini</w:t>
      </w:r>
      <w:r w:rsidRPr="00566B84">
        <w:rPr>
          <w:sz w:val="24"/>
          <w:szCs w:val="24"/>
        </w:rPr>
        <w:t xml:space="preserve"> raspisan je Natječaj</w:t>
      </w:r>
      <w:r w:rsidR="00C612CB" w:rsidRPr="00566B84">
        <w:rPr>
          <w:sz w:val="24"/>
          <w:szCs w:val="24"/>
        </w:rPr>
        <w:t xml:space="preserve"> za dodjelu subvencija i donacija za razvoj i unapređenje lovstva </w:t>
      </w:r>
      <w:r w:rsidR="00AE1162" w:rsidRPr="00566B84">
        <w:rPr>
          <w:sz w:val="24"/>
          <w:szCs w:val="24"/>
        </w:rPr>
        <w:t xml:space="preserve">te </w:t>
      </w:r>
      <w:r w:rsidR="007476E3" w:rsidRPr="00566B84">
        <w:rPr>
          <w:sz w:val="24"/>
          <w:szCs w:val="24"/>
        </w:rPr>
        <w:t xml:space="preserve">su </w:t>
      </w:r>
      <w:r w:rsidR="007476E3" w:rsidRPr="00566B84">
        <w:rPr>
          <w:sz w:val="24"/>
          <w:szCs w:val="24"/>
        </w:rPr>
        <w:lastRenderedPageBreak/>
        <w:t>temeljem zaprimljenih zahtjeva</w:t>
      </w:r>
      <w:r w:rsidR="00AE1162" w:rsidRPr="00566B84">
        <w:rPr>
          <w:sz w:val="24"/>
          <w:szCs w:val="24"/>
        </w:rPr>
        <w:t xml:space="preserve"> na prijedlog Povjerenstv</w:t>
      </w:r>
      <w:r w:rsidR="007476E3" w:rsidRPr="00566B84">
        <w:rPr>
          <w:sz w:val="24"/>
          <w:szCs w:val="24"/>
        </w:rPr>
        <w:t>a</w:t>
      </w:r>
      <w:r w:rsidR="00AE1162" w:rsidRPr="00566B84">
        <w:rPr>
          <w:sz w:val="24"/>
          <w:szCs w:val="24"/>
        </w:rPr>
        <w:t xml:space="preserve"> za subvencije u unapređenju lovstva na području Koprivničko-križevačke županije </w:t>
      </w:r>
      <w:r w:rsidR="007476E3" w:rsidRPr="00566B84">
        <w:rPr>
          <w:sz w:val="24"/>
          <w:szCs w:val="24"/>
        </w:rPr>
        <w:t>utrošena</w:t>
      </w:r>
      <w:r w:rsidR="00AE1162" w:rsidRPr="00566B84">
        <w:rPr>
          <w:sz w:val="24"/>
          <w:szCs w:val="24"/>
        </w:rPr>
        <w:t xml:space="preserve"> sredstva u iznosu 486.805,00 kuna.</w:t>
      </w:r>
      <w:r w:rsidR="00A22B0B" w:rsidRPr="00566B84">
        <w:rPr>
          <w:sz w:val="24"/>
          <w:szCs w:val="24"/>
        </w:rPr>
        <w:t xml:space="preserve"> Krajem 2012. godine raspisan je Javni poziv vlasnicima zemljišta bez prava lova za 2013. godinu na koji nije zaprimljen niti jedan zahtjev</w:t>
      </w:r>
      <w:r w:rsidR="007476E3" w:rsidRPr="00566B84">
        <w:rPr>
          <w:sz w:val="24"/>
          <w:szCs w:val="24"/>
        </w:rPr>
        <w:t>,</w:t>
      </w:r>
      <w:r w:rsidR="00A22B0B" w:rsidRPr="00566B84">
        <w:rPr>
          <w:sz w:val="24"/>
          <w:szCs w:val="24"/>
        </w:rPr>
        <w:t xml:space="preserve"> te će se sukladno Zakonu o lovstvu sredstva predviđena u tu svrhu koristiti u 2014. godini za unapređenje lovnog gospodarstva. </w:t>
      </w:r>
    </w:p>
    <w:p w:rsidR="00920EB7" w:rsidRPr="00566B84" w:rsidRDefault="00920EB7" w:rsidP="00697F2A">
      <w:pPr>
        <w:jc w:val="both"/>
        <w:rPr>
          <w:sz w:val="24"/>
          <w:szCs w:val="24"/>
        </w:rPr>
      </w:pPr>
      <w:r w:rsidRPr="00566B84">
        <w:rPr>
          <w:sz w:val="24"/>
          <w:szCs w:val="24"/>
        </w:rPr>
        <w:tab/>
        <w:t>Zajednička otvorena lovišta nalaze se u zakupu Lovačkog saveza Koprivničko-križevačke županije koji je podijeljen na 3 lovna ureda</w:t>
      </w:r>
      <w:r w:rsidR="00A22B0B" w:rsidRPr="00566B84">
        <w:rPr>
          <w:sz w:val="24"/>
          <w:szCs w:val="24"/>
        </w:rPr>
        <w:t>: Lovni ured Koprivnica, Lovni ured Đurđevac i Lovni ured Križevci, te broji ukupno 1490 lovaca i 37 pripravnika. Lovački savez Koprivničko-križevačke županije lovozakupnik je svih šest zajedničkih otvorenih lovišta Koprivničko-križevačke županije.</w:t>
      </w:r>
    </w:p>
    <w:p w:rsidR="00A22B0B" w:rsidRPr="00566B84" w:rsidRDefault="00A22B0B" w:rsidP="00697F2A">
      <w:pPr>
        <w:jc w:val="both"/>
        <w:rPr>
          <w:sz w:val="24"/>
          <w:szCs w:val="24"/>
        </w:rPr>
      </w:pPr>
      <w:r w:rsidRPr="00566B84">
        <w:rPr>
          <w:sz w:val="24"/>
          <w:szCs w:val="24"/>
        </w:rPr>
        <w:tab/>
        <w:t xml:space="preserve">Lovišta na području Koprivničko-križevačke županije su bogata sa divljači, naročito divljim svinjama, te zbog njihove brojnosti dolazi do velikih šteta na poljoprivrednim površinama. Iako je nadležno Ministarstvo u proteklih nekoliko godina izdalo </w:t>
      </w:r>
      <w:r w:rsidR="007476E3" w:rsidRPr="00566B84">
        <w:rPr>
          <w:sz w:val="24"/>
          <w:szCs w:val="24"/>
        </w:rPr>
        <w:t>R</w:t>
      </w:r>
      <w:r w:rsidRPr="00566B84">
        <w:rPr>
          <w:sz w:val="24"/>
          <w:szCs w:val="24"/>
        </w:rPr>
        <w:t>ješenja o smanjenju brojnog stanja divljači, taj problem i d</w:t>
      </w:r>
      <w:r w:rsidR="007476E3" w:rsidRPr="00566B84">
        <w:rPr>
          <w:sz w:val="24"/>
          <w:szCs w:val="24"/>
        </w:rPr>
        <w:t>alje ostaje neriješen.</w:t>
      </w:r>
    </w:p>
    <w:p w:rsidR="007476E3" w:rsidRPr="00566B84" w:rsidRDefault="007476E3" w:rsidP="00697F2A">
      <w:pPr>
        <w:jc w:val="both"/>
        <w:rPr>
          <w:sz w:val="24"/>
          <w:szCs w:val="24"/>
        </w:rPr>
      </w:pPr>
      <w:r w:rsidRPr="00566B84">
        <w:rPr>
          <w:sz w:val="24"/>
          <w:szCs w:val="24"/>
        </w:rPr>
        <w:tab/>
      </w:r>
    </w:p>
    <w:p w:rsidR="008D3D1D" w:rsidRPr="00566B84" w:rsidRDefault="00691DC9" w:rsidP="00691DC9">
      <w:pPr>
        <w:jc w:val="both"/>
        <w:rPr>
          <w:b/>
          <w:sz w:val="32"/>
          <w:szCs w:val="32"/>
        </w:rPr>
      </w:pPr>
      <w:r w:rsidRPr="00566B84">
        <w:rPr>
          <w:b/>
          <w:sz w:val="32"/>
          <w:szCs w:val="32"/>
        </w:rPr>
        <w:t>2. ŠUMARSTVO</w:t>
      </w:r>
    </w:p>
    <w:p w:rsidR="00691DC9" w:rsidRPr="00566B84" w:rsidRDefault="00691DC9" w:rsidP="00691DC9">
      <w:pPr>
        <w:jc w:val="both"/>
        <w:rPr>
          <w:sz w:val="24"/>
          <w:szCs w:val="24"/>
        </w:rPr>
      </w:pPr>
    </w:p>
    <w:p w:rsidR="008D3D1D" w:rsidRPr="00566B84" w:rsidRDefault="008D3D1D" w:rsidP="008D3D1D">
      <w:pPr>
        <w:jc w:val="both"/>
        <w:rPr>
          <w:sz w:val="24"/>
          <w:szCs w:val="24"/>
        </w:rPr>
      </w:pPr>
      <w:r w:rsidRPr="00566B84">
        <w:rPr>
          <w:sz w:val="24"/>
          <w:szCs w:val="24"/>
        </w:rPr>
        <w:tab/>
        <w:t>Zakonom o šumama u Republici Hrvatskoj (''Narodne novine'' broj 1</w:t>
      </w:r>
      <w:r w:rsidR="00013EF7" w:rsidRPr="00566B84">
        <w:rPr>
          <w:sz w:val="24"/>
          <w:szCs w:val="24"/>
        </w:rPr>
        <w:t>40/05</w:t>
      </w:r>
      <w:r w:rsidR="009E7A7F" w:rsidRPr="00566B84">
        <w:rPr>
          <w:sz w:val="24"/>
          <w:szCs w:val="24"/>
        </w:rPr>
        <w:t>.</w:t>
      </w:r>
      <w:r w:rsidR="00013EF7" w:rsidRPr="00566B84">
        <w:rPr>
          <w:sz w:val="24"/>
          <w:szCs w:val="24"/>
        </w:rPr>
        <w:t>, 82/06</w:t>
      </w:r>
      <w:r w:rsidR="009E7A7F" w:rsidRPr="00566B84">
        <w:rPr>
          <w:sz w:val="24"/>
          <w:szCs w:val="24"/>
        </w:rPr>
        <w:t>.</w:t>
      </w:r>
      <w:r w:rsidR="00013EF7" w:rsidRPr="00566B84">
        <w:rPr>
          <w:sz w:val="24"/>
          <w:szCs w:val="24"/>
        </w:rPr>
        <w:t>, 129/08</w:t>
      </w:r>
      <w:r w:rsidR="009E7A7F" w:rsidRPr="00566B84">
        <w:rPr>
          <w:sz w:val="24"/>
          <w:szCs w:val="24"/>
        </w:rPr>
        <w:t>.</w:t>
      </w:r>
      <w:r w:rsidR="00013EF7" w:rsidRPr="00566B84">
        <w:rPr>
          <w:sz w:val="24"/>
          <w:szCs w:val="24"/>
        </w:rPr>
        <w:t>, 124/10</w:t>
      </w:r>
      <w:r w:rsidR="009E7A7F" w:rsidRPr="00566B84">
        <w:rPr>
          <w:sz w:val="24"/>
          <w:szCs w:val="24"/>
        </w:rPr>
        <w:t>.</w:t>
      </w:r>
      <w:r w:rsidR="00013EF7" w:rsidRPr="00566B84">
        <w:rPr>
          <w:sz w:val="24"/>
          <w:szCs w:val="24"/>
        </w:rPr>
        <w:t xml:space="preserve">, </w:t>
      </w:r>
      <w:r w:rsidRPr="00566B84">
        <w:rPr>
          <w:sz w:val="24"/>
          <w:szCs w:val="24"/>
        </w:rPr>
        <w:t>25/12</w:t>
      </w:r>
      <w:r w:rsidR="009E7A7F" w:rsidRPr="00566B84">
        <w:rPr>
          <w:sz w:val="24"/>
          <w:szCs w:val="24"/>
        </w:rPr>
        <w:t>.</w:t>
      </w:r>
      <w:r w:rsidR="00013EF7" w:rsidRPr="00566B84">
        <w:rPr>
          <w:sz w:val="24"/>
          <w:szCs w:val="24"/>
        </w:rPr>
        <w:t>, 68/12. i 148/13</w:t>
      </w:r>
      <w:r w:rsidR="009E7A7F" w:rsidRPr="00566B84">
        <w:rPr>
          <w:sz w:val="24"/>
          <w:szCs w:val="24"/>
        </w:rPr>
        <w:t>.</w:t>
      </w:r>
      <w:r w:rsidRPr="00566B84">
        <w:rPr>
          <w:sz w:val="24"/>
          <w:szCs w:val="24"/>
        </w:rPr>
        <w:t>) uređuje se uzgoj, zaštita, korištenje i raspolaganje šumom i šumskim zemljištima kao prirodnim bogatstvom, a s ciljem održavanja biološke raznolikosti te osiguranja na načelima gospodarske održivosti, socijalne odgovornosti i ekološke prihvatljivosti.</w:t>
      </w:r>
    </w:p>
    <w:p w:rsidR="008D3D1D" w:rsidRPr="00566B84" w:rsidRDefault="008D3D1D" w:rsidP="008D3D1D">
      <w:pPr>
        <w:ind w:firstLine="709"/>
        <w:jc w:val="both"/>
        <w:rPr>
          <w:sz w:val="24"/>
          <w:szCs w:val="24"/>
        </w:rPr>
      </w:pPr>
      <w:r w:rsidRPr="00566B84">
        <w:rPr>
          <w:sz w:val="24"/>
          <w:szCs w:val="24"/>
        </w:rPr>
        <w:t>Šume i šumska zemljišta dobro su od interesa za Republiku Hrvatsku te imaju njezinu osobitu zaštitu.</w:t>
      </w:r>
    </w:p>
    <w:p w:rsidR="008D3D1D" w:rsidRPr="00566B84" w:rsidRDefault="008D3D1D" w:rsidP="008D3D1D">
      <w:pPr>
        <w:ind w:firstLine="709"/>
        <w:jc w:val="both"/>
        <w:rPr>
          <w:sz w:val="24"/>
          <w:szCs w:val="24"/>
        </w:rPr>
      </w:pPr>
      <w:r w:rsidRPr="00566B84">
        <w:rPr>
          <w:sz w:val="24"/>
          <w:szCs w:val="24"/>
        </w:rPr>
        <w:t xml:space="preserve">Šume i šumska zemljišta specifično su prirodno bogatstvo te s općekorisnim funkcijama šuma uvjetuju poseban način upravljanja i gospodarenja. </w:t>
      </w:r>
    </w:p>
    <w:p w:rsidR="008D3D1D" w:rsidRPr="00566B84" w:rsidRDefault="008D3D1D" w:rsidP="008D3D1D">
      <w:pPr>
        <w:jc w:val="both"/>
        <w:rPr>
          <w:sz w:val="24"/>
          <w:szCs w:val="24"/>
        </w:rPr>
      </w:pPr>
      <w:r w:rsidRPr="00566B84">
        <w:rPr>
          <w:sz w:val="24"/>
          <w:szCs w:val="24"/>
        </w:rPr>
        <w:tab/>
        <w:t>Općekorisne funkcije šuma jesu:</w:t>
      </w:r>
    </w:p>
    <w:p w:rsidR="008D3D1D" w:rsidRPr="00566B84" w:rsidRDefault="008D3D1D" w:rsidP="0035534A">
      <w:pPr>
        <w:numPr>
          <w:ilvl w:val="0"/>
          <w:numId w:val="2"/>
        </w:numPr>
        <w:jc w:val="both"/>
        <w:rPr>
          <w:sz w:val="24"/>
          <w:szCs w:val="24"/>
        </w:rPr>
      </w:pPr>
      <w:r w:rsidRPr="00566B84">
        <w:rPr>
          <w:sz w:val="24"/>
          <w:szCs w:val="24"/>
        </w:rPr>
        <w:t>zaštita tla od erozije vodom i vjetrom,</w:t>
      </w:r>
    </w:p>
    <w:p w:rsidR="008D3D1D" w:rsidRPr="00566B84" w:rsidRDefault="008D3D1D" w:rsidP="0035534A">
      <w:pPr>
        <w:numPr>
          <w:ilvl w:val="0"/>
          <w:numId w:val="2"/>
        </w:numPr>
        <w:jc w:val="both"/>
        <w:rPr>
          <w:sz w:val="24"/>
          <w:szCs w:val="24"/>
        </w:rPr>
      </w:pPr>
      <w:r w:rsidRPr="00566B84">
        <w:rPr>
          <w:sz w:val="24"/>
          <w:szCs w:val="24"/>
        </w:rPr>
        <w:t>uravnoteženje vodnih odnosa u krajobrazu te sprečavanje bujica i visokih vodnih valova,</w:t>
      </w:r>
    </w:p>
    <w:p w:rsidR="008D3D1D" w:rsidRPr="00566B84" w:rsidRDefault="008D3D1D" w:rsidP="0035534A">
      <w:pPr>
        <w:numPr>
          <w:ilvl w:val="0"/>
          <w:numId w:val="2"/>
        </w:numPr>
        <w:jc w:val="both"/>
        <w:rPr>
          <w:sz w:val="24"/>
          <w:szCs w:val="24"/>
        </w:rPr>
      </w:pPr>
      <w:r w:rsidRPr="00566B84">
        <w:rPr>
          <w:sz w:val="24"/>
          <w:szCs w:val="24"/>
        </w:rPr>
        <w:t>pročišćavanje voda procjeđivanjem kroz šumsko tlo te opskrba podzemnih tokova i izvorišta pitkom vodom,</w:t>
      </w:r>
    </w:p>
    <w:p w:rsidR="008D3D1D" w:rsidRPr="00566B84" w:rsidRDefault="008D3D1D" w:rsidP="0035534A">
      <w:pPr>
        <w:numPr>
          <w:ilvl w:val="0"/>
          <w:numId w:val="2"/>
        </w:numPr>
        <w:jc w:val="both"/>
        <w:rPr>
          <w:sz w:val="24"/>
          <w:szCs w:val="24"/>
        </w:rPr>
      </w:pPr>
      <w:r w:rsidRPr="00566B84">
        <w:rPr>
          <w:sz w:val="24"/>
          <w:szCs w:val="24"/>
        </w:rPr>
        <w:t>povoljni utjecaj na klimu i poljodjelsku djelatnost,</w:t>
      </w:r>
    </w:p>
    <w:p w:rsidR="008D3D1D" w:rsidRPr="00566B84" w:rsidRDefault="008D3D1D" w:rsidP="0035534A">
      <w:pPr>
        <w:numPr>
          <w:ilvl w:val="0"/>
          <w:numId w:val="2"/>
        </w:numPr>
        <w:jc w:val="both"/>
        <w:rPr>
          <w:sz w:val="24"/>
          <w:szCs w:val="24"/>
        </w:rPr>
      </w:pPr>
      <w:r w:rsidRPr="00566B84">
        <w:rPr>
          <w:sz w:val="24"/>
          <w:szCs w:val="24"/>
        </w:rPr>
        <w:t>pročišćavanje onečišćenoga zraka,</w:t>
      </w:r>
    </w:p>
    <w:p w:rsidR="008D3D1D" w:rsidRPr="00566B84" w:rsidRDefault="008D3D1D" w:rsidP="0035534A">
      <w:pPr>
        <w:numPr>
          <w:ilvl w:val="0"/>
          <w:numId w:val="2"/>
        </w:numPr>
        <w:jc w:val="both"/>
        <w:rPr>
          <w:sz w:val="24"/>
          <w:szCs w:val="24"/>
        </w:rPr>
      </w:pPr>
      <w:r w:rsidRPr="00566B84">
        <w:rPr>
          <w:sz w:val="24"/>
          <w:szCs w:val="24"/>
        </w:rPr>
        <w:t>utjecaj na ljepotu krajobraza,</w:t>
      </w:r>
    </w:p>
    <w:p w:rsidR="008D3D1D" w:rsidRPr="00566B84" w:rsidRDefault="008D3D1D" w:rsidP="0035534A">
      <w:pPr>
        <w:numPr>
          <w:ilvl w:val="0"/>
          <w:numId w:val="2"/>
        </w:numPr>
        <w:jc w:val="both"/>
        <w:rPr>
          <w:sz w:val="24"/>
          <w:szCs w:val="24"/>
        </w:rPr>
      </w:pPr>
      <w:r w:rsidRPr="00566B84">
        <w:rPr>
          <w:sz w:val="24"/>
          <w:szCs w:val="24"/>
        </w:rPr>
        <w:t>stvaranje povoljnih utjecaja na ljudsko zdravlje,</w:t>
      </w:r>
    </w:p>
    <w:p w:rsidR="008D3D1D" w:rsidRPr="00566B84" w:rsidRDefault="008D3D1D" w:rsidP="0035534A">
      <w:pPr>
        <w:numPr>
          <w:ilvl w:val="0"/>
          <w:numId w:val="2"/>
        </w:numPr>
        <w:jc w:val="both"/>
        <w:rPr>
          <w:sz w:val="24"/>
          <w:szCs w:val="24"/>
        </w:rPr>
      </w:pPr>
      <w:r w:rsidRPr="00566B84">
        <w:rPr>
          <w:sz w:val="24"/>
          <w:szCs w:val="24"/>
        </w:rPr>
        <w:t>osiguranje prostora za odmor i rekreaciju,</w:t>
      </w:r>
    </w:p>
    <w:p w:rsidR="008D3D1D" w:rsidRPr="00566B84" w:rsidRDefault="008D3D1D" w:rsidP="0035534A">
      <w:pPr>
        <w:numPr>
          <w:ilvl w:val="0"/>
          <w:numId w:val="2"/>
        </w:numPr>
        <w:jc w:val="both"/>
        <w:rPr>
          <w:sz w:val="24"/>
          <w:szCs w:val="24"/>
        </w:rPr>
      </w:pPr>
      <w:r w:rsidRPr="00566B84">
        <w:rPr>
          <w:sz w:val="24"/>
          <w:szCs w:val="24"/>
        </w:rPr>
        <w:t>uvjetovanje razvoja ekološkoga, lovnog i seoskog turizma,</w:t>
      </w:r>
    </w:p>
    <w:p w:rsidR="008D3D1D" w:rsidRPr="00566B84" w:rsidRDefault="008D3D1D" w:rsidP="0035534A">
      <w:pPr>
        <w:numPr>
          <w:ilvl w:val="0"/>
          <w:numId w:val="2"/>
        </w:numPr>
        <w:jc w:val="both"/>
        <w:rPr>
          <w:sz w:val="24"/>
          <w:szCs w:val="24"/>
        </w:rPr>
      </w:pPr>
      <w:r w:rsidRPr="00566B84">
        <w:rPr>
          <w:sz w:val="24"/>
          <w:szCs w:val="24"/>
        </w:rPr>
        <w:t>očuvanje genofonda šumskoga drveća i ostalih vrsta šumske biocenoze,</w:t>
      </w:r>
    </w:p>
    <w:p w:rsidR="008D3D1D" w:rsidRPr="00566B84" w:rsidRDefault="008D3D1D" w:rsidP="0035534A">
      <w:pPr>
        <w:numPr>
          <w:ilvl w:val="0"/>
          <w:numId w:val="2"/>
        </w:numPr>
        <w:jc w:val="both"/>
        <w:rPr>
          <w:sz w:val="24"/>
          <w:szCs w:val="24"/>
        </w:rPr>
      </w:pPr>
      <w:r w:rsidRPr="00566B84">
        <w:rPr>
          <w:sz w:val="24"/>
          <w:szCs w:val="24"/>
        </w:rPr>
        <w:t>očuvanje biološke raznolikosti genofonda, vrsta, ekosustava i krajobraza,</w:t>
      </w:r>
    </w:p>
    <w:p w:rsidR="008D3D1D" w:rsidRPr="00566B84" w:rsidRDefault="008D3D1D" w:rsidP="0035534A">
      <w:pPr>
        <w:numPr>
          <w:ilvl w:val="0"/>
          <w:numId w:val="2"/>
        </w:numPr>
        <w:jc w:val="both"/>
        <w:rPr>
          <w:sz w:val="24"/>
          <w:szCs w:val="24"/>
        </w:rPr>
      </w:pPr>
      <w:r w:rsidRPr="00566B84">
        <w:rPr>
          <w:sz w:val="24"/>
          <w:szCs w:val="24"/>
        </w:rPr>
        <w:t>podržavanje opće i posebne zaštite prirode (nacionalni parkovi i dr.) šumovitog krajobraza,</w:t>
      </w:r>
    </w:p>
    <w:p w:rsidR="008D3D1D" w:rsidRPr="00566B84" w:rsidRDefault="008D3D1D" w:rsidP="0035534A">
      <w:pPr>
        <w:numPr>
          <w:ilvl w:val="0"/>
          <w:numId w:val="2"/>
        </w:numPr>
        <w:jc w:val="both"/>
        <w:rPr>
          <w:sz w:val="24"/>
          <w:szCs w:val="24"/>
        </w:rPr>
      </w:pPr>
      <w:r w:rsidRPr="00566B84">
        <w:rPr>
          <w:sz w:val="24"/>
          <w:szCs w:val="24"/>
        </w:rPr>
        <w:t>ublažavanje učinka ''staklenika atmosfere'' vezivanjem ugljika te obogaćivanje okoliša kisikom,</w:t>
      </w:r>
    </w:p>
    <w:p w:rsidR="008D3D1D" w:rsidRPr="00566B84" w:rsidRDefault="008D3D1D" w:rsidP="0035534A">
      <w:pPr>
        <w:numPr>
          <w:ilvl w:val="0"/>
          <w:numId w:val="2"/>
        </w:numPr>
        <w:jc w:val="both"/>
        <w:rPr>
          <w:sz w:val="24"/>
          <w:szCs w:val="24"/>
        </w:rPr>
      </w:pPr>
      <w:r w:rsidRPr="00566B84">
        <w:rPr>
          <w:sz w:val="24"/>
          <w:szCs w:val="24"/>
        </w:rPr>
        <w:t>opća zaštita i unapređivanje čovjekova okoliša postojanjem šumskih ekosustava kao biološkoga kapitala velike vrijednosti te</w:t>
      </w:r>
    </w:p>
    <w:p w:rsidR="008D3D1D" w:rsidRPr="00566B84" w:rsidRDefault="008D3D1D" w:rsidP="0035534A">
      <w:pPr>
        <w:numPr>
          <w:ilvl w:val="0"/>
          <w:numId w:val="2"/>
        </w:numPr>
        <w:jc w:val="both"/>
        <w:rPr>
          <w:sz w:val="24"/>
          <w:szCs w:val="24"/>
        </w:rPr>
      </w:pPr>
      <w:r w:rsidRPr="00566B84">
        <w:rPr>
          <w:sz w:val="24"/>
          <w:szCs w:val="24"/>
        </w:rPr>
        <w:t>značenje u obrani zemlje i razvoju lokalnih zajednica.</w:t>
      </w:r>
    </w:p>
    <w:p w:rsidR="008D3D1D" w:rsidRPr="00566B84" w:rsidRDefault="008D3D1D" w:rsidP="008D3D1D">
      <w:pPr>
        <w:ind w:firstLine="708"/>
        <w:jc w:val="both"/>
        <w:rPr>
          <w:sz w:val="24"/>
          <w:szCs w:val="24"/>
        </w:rPr>
      </w:pPr>
      <w:r w:rsidRPr="00566B84">
        <w:rPr>
          <w:sz w:val="24"/>
          <w:szCs w:val="24"/>
        </w:rPr>
        <w:t xml:space="preserve">U smislu Zakona o šumama, šumom se smatra zemljište obraslo šumskim drvećem u obliku sastojine na površini većoj od 10 ari. Šumom se smatraju i: šumski rasadnici i sjemenske plantaže koje su sastavni dio šume, šumska infrastruktura, protupožarni prosjeci te ostala manja otvorena područja unutar šume, šume u zaštićenim područjima prema posebnom propisu, šume od posebnog ekološkoga, znanstvenoga, povijesnog ili duhovnog interesa, vjetrobrani i zaštitne zone – zaštitni pojasevi drveća površine veće od 10 ari i širine veće od 20 m. Šumskim zemljištem smatra se </w:t>
      </w:r>
      <w:r w:rsidRPr="00566B84">
        <w:rPr>
          <w:sz w:val="24"/>
          <w:szCs w:val="24"/>
        </w:rPr>
        <w:lastRenderedPageBreak/>
        <w:t>zemljište na kojem se uzgaja šuma ili koje je radi svojih prirodnih obilježja i uvjeta gospodarenja predviđeno kao najpovoljnije za uzgajanje šuma.</w:t>
      </w:r>
    </w:p>
    <w:p w:rsidR="007D617F" w:rsidRPr="00566B84" w:rsidRDefault="007D617F" w:rsidP="008D3D1D">
      <w:pPr>
        <w:ind w:firstLine="708"/>
        <w:jc w:val="both"/>
        <w:rPr>
          <w:sz w:val="24"/>
          <w:szCs w:val="24"/>
        </w:rPr>
      </w:pPr>
    </w:p>
    <w:p w:rsidR="00426EE8" w:rsidRPr="00566B84" w:rsidRDefault="00426EE8" w:rsidP="008D3D1D">
      <w:pPr>
        <w:jc w:val="both"/>
        <w:rPr>
          <w:b/>
          <w:sz w:val="24"/>
          <w:szCs w:val="24"/>
        </w:rPr>
      </w:pPr>
      <w:r w:rsidRPr="00566B84">
        <w:rPr>
          <w:b/>
          <w:sz w:val="24"/>
          <w:szCs w:val="24"/>
        </w:rPr>
        <w:t>I.</w:t>
      </w:r>
      <w:r w:rsidRPr="00566B84">
        <w:rPr>
          <w:b/>
          <w:sz w:val="24"/>
          <w:szCs w:val="24"/>
        </w:rPr>
        <w:tab/>
        <w:t>Općenito</w:t>
      </w:r>
    </w:p>
    <w:p w:rsidR="00426EE8" w:rsidRPr="00426EE8" w:rsidRDefault="00426EE8" w:rsidP="008D3D1D">
      <w:pPr>
        <w:jc w:val="both"/>
        <w:rPr>
          <w:b/>
          <w:sz w:val="24"/>
          <w:szCs w:val="24"/>
        </w:rPr>
      </w:pPr>
    </w:p>
    <w:p w:rsidR="008D3D1D" w:rsidRPr="00B660FD" w:rsidRDefault="008D3D1D" w:rsidP="008D3D1D">
      <w:pPr>
        <w:jc w:val="both"/>
        <w:rPr>
          <w:sz w:val="24"/>
          <w:szCs w:val="24"/>
        </w:rPr>
      </w:pPr>
      <w:r w:rsidRPr="00B660FD">
        <w:rPr>
          <w:sz w:val="24"/>
          <w:szCs w:val="24"/>
        </w:rPr>
        <w:tab/>
        <w:t xml:space="preserve">Šume se razvrstavaju na kontinentalne šume i šume na kršu. Prema namjeni šume mogu biti gospodarske, zaštitne i šume s posebnom namjenom. Gospodarske šume uz očuvanje i unapređenje njihovih općekorisnih funkcija koriste se za proizvodnju šumskih proizvoda. Zaštitne šume prvenstveno služe za zaštitu zemljišta, voda, naselja, objekata i druge imovine. Šume s posebnom namjenom jesu: </w:t>
      </w:r>
    </w:p>
    <w:p w:rsidR="008D3D1D" w:rsidRPr="00B660FD" w:rsidRDefault="008D3D1D" w:rsidP="008D3D1D">
      <w:pPr>
        <w:jc w:val="both"/>
        <w:rPr>
          <w:sz w:val="24"/>
          <w:szCs w:val="24"/>
        </w:rPr>
      </w:pPr>
      <w:r w:rsidRPr="00B660FD">
        <w:rPr>
          <w:sz w:val="24"/>
          <w:szCs w:val="24"/>
        </w:rPr>
        <w:t>1. šume i dijelovi šuma registrirani za proizvodnju šumskog sjemena,</w:t>
      </w:r>
    </w:p>
    <w:p w:rsidR="008D3D1D" w:rsidRPr="00B660FD" w:rsidRDefault="008D3D1D" w:rsidP="008D3D1D">
      <w:pPr>
        <w:jc w:val="both"/>
        <w:rPr>
          <w:sz w:val="24"/>
          <w:szCs w:val="24"/>
        </w:rPr>
      </w:pPr>
      <w:r w:rsidRPr="00B660FD">
        <w:rPr>
          <w:sz w:val="24"/>
          <w:szCs w:val="24"/>
        </w:rPr>
        <w:t>2. šume unutar zaštićenih područja ili prirodnih vrijednosti zaštićene na temelju propisa o zaštiti prirode,</w:t>
      </w:r>
    </w:p>
    <w:p w:rsidR="008D3D1D" w:rsidRPr="00B660FD" w:rsidRDefault="008D3D1D" w:rsidP="008D3D1D">
      <w:pPr>
        <w:jc w:val="both"/>
        <w:rPr>
          <w:sz w:val="24"/>
          <w:szCs w:val="24"/>
        </w:rPr>
      </w:pPr>
      <w:r w:rsidRPr="00B660FD">
        <w:rPr>
          <w:sz w:val="24"/>
          <w:szCs w:val="24"/>
        </w:rPr>
        <w:t>3. šume namijenjene znanstvenim istraživanjima, nastavi, potrebama obrane Republike Hrvatske te potrebama utvrđenim posebnim propisima.</w:t>
      </w:r>
    </w:p>
    <w:p w:rsidR="008D3D1D" w:rsidRPr="00B660FD" w:rsidRDefault="008D3D1D" w:rsidP="008D3D1D">
      <w:pPr>
        <w:jc w:val="both"/>
        <w:rPr>
          <w:sz w:val="24"/>
          <w:szCs w:val="24"/>
        </w:rPr>
      </w:pPr>
      <w:r w:rsidRPr="00B660FD">
        <w:rPr>
          <w:sz w:val="24"/>
          <w:szCs w:val="24"/>
        </w:rPr>
        <w:tab/>
        <w:t>Šume se također dijele i na šume u vlasništvu Republike Hrvatske i šume šumoposjednika.</w:t>
      </w:r>
    </w:p>
    <w:p w:rsidR="008D3D1D" w:rsidRPr="00B660FD" w:rsidRDefault="008D3D1D" w:rsidP="008D3D1D">
      <w:pPr>
        <w:jc w:val="both"/>
        <w:rPr>
          <w:sz w:val="24"/>
          <w:szCs w:val="24"/>
        </w:rPr>
      </w:pPr>
      <w:r w:rsidRPr="00B660FD">
        <w:rPr>
          <w:sz w:val="24"/>
          <w:szCs w:val="24"/>
        </w:rPr>
        <w:tab/>
        <w:t>Ukupna površina šuma i šums</w:t>
      </w:r>
      <w:r w:rsidR="00013EF7">
        <w:rPr>
          <w:sz w:val="24"/>
          <w:szCs w:val="24"/>
        </w:rPr>
        <w:t xml:space="preserve">kih zemljišta u RH iznosi 2 688 </w:t>
      </w:r>
      <w:r w:rsidRPr="00B660FD">
        <w:rPr>
          <w:sz w:val="24"/>
          <w:szCs w:val="24"/>
        </w:rPr>
        <w:t>687</w:t>
      </w:r>
      <w:r w:rsidR="00013EF7">
        <w:rPr>
          <w:sz w:val="24"/>
          <w:szCs w:val="24"/>
        </w:rPr>
        <w:t xml:space="preserve"> </w:t>
      </w:r>
      <w:r w:rsidRPr="00B660FD">
        <w:rPr>
          <w:sz w:val="24"/>
          <w:szCs w:val="24"/>
        </w:rPr>
        <w:t>ha što je 47% kopnen</w:t>
      </w:r>
      <w:r w:rsidR="00013EF7">
        <w:rPr>
          <w:sz w:val="24"/>
          <w:szCs w:val="24"/>
        </w:rPr>
        <w:t xml:space="preserve">e površine države. Od toga je 2 106 917 ha u vlasništvu RH, dok je 581 </w:t>
      </w:r>
      <w:r w:rsidRPr="00B660FD">
        <w:rPr>
          <w:sz w:val="24"/>
          <w:szCs w:val="24"/>
        </w:rPr>
        <w:t>770 ha u vlasništvu privatnih šumoposjednika. Glavninom šuma u vlasništvu dr</w:t>
      </w:r>
      <w:r w:rsidR="00013EF7">
        <w:rPr>
          <w:sz w:val="24"/>
          <w:szCs w:val="24"/>
        </w:rPr>
        <w:t xml:space="preserve">žave gospodare Hrvatske šume (2 </w:t>
      </w:r>
      <w:r w:rsidRPr="00B660FD">
        <w:rPr>
          <w:sz w:val="24"/>
          <w:szCs w:val="24"/>
        </w:rPr>
        <w:t>018</w:t>
      </w:r>
      <w:r w:rsidR="00013EF7">
        <w:rPr>
          <w:sz w:val="24"/>
          <w:szCs w:val="24"/>
        </w:rPr>
        <w:t xml:space="preserve"> </w:t>
      </w:r>
      <w:r w:rsidRPr="00B660FD">
        <w:rPr>
          <w:sz w:val="24"/>
          <w:szCs w:val="24"/>
        </w:rPr>
        <w:t>987 ha).</w:t>
      </w:r>
    </w:p>
    <w:p w:rsidR="008D3D1D" w:rsidRPr="00B660FD" w:rsidRDefault="008D3D1D" w:rsidP="008D3D1D">
      <w:pPr>
        <w:jc w:val="both"/>
        <w:rPr>
          <w:sz w:val="24"/>
          <w:szCs w:val="24"/>
        </w:rPr>
      </w:pPr>
    </w:p>
    <w:p w:rsidR="008D3D1D" w:rsidRDefault="008D3D1D" w:rsidP="008D3D1D">
      <w:pPr>
        <w:jc w:val="both"/>
        <w:rPr>
          <w:sz w:val="24"/>
          <w:szCs w:val="24"/>
        </w:rPr>
      </w:pPr>
      <w:r w:rsidRPr="00B660FD">
        <w:rPr>
          <w:sz w:val="24"/>
          <w:szCs w:val="24"/>
        </w:rPr>
        <w:tab/>
        <w:t>Na području Koprivničko-križev</w:t>
      </w:r>
      <w:r w:rsidR="00013EF7">
        <w:rPr>
          <w:sz w:val="24"/>
          <w:szCs w:val="24"/>
        </w:rPr>
        <w:t xml:space="preserve">ačke županije ima ukupno 56 838 ha šuma od čega je 40 </w:t>
      </w:r>
      <w:r w:rsidRPr="00B660FD">
        <w:rPr>
          <w:sz w:val="24"/>
          <w:szCs w:val="24"/>
        </w:rPr>
        <w:t>42</w:t>
      </w:r>
      <w:r w:rsidR="00013EF7">
        <w:rPr>
          <w:sz w:val="24"/>
          <w:szCs w:val="24"/>
        </w:rPr>
        <w:t>2 ha</w:t>
      </w:r>
      <w:r w:rsidRPr="00B660FD">
        <w:rPr>
          <w:sz w:val="24"/>
          <w:szCs w:val="24"/>
        </w:rPr>
        <w:t xml:space="preserve"> u vlasništ</w:t>
      </w:r>
      <w:r w:rsidR="00013EF7">
        <w:rPr>
          <w:sz w:val="24"/>
          <w:szCs w:val="24"/>
        </w:rPr>
        <w:t xml:space="preserve">vu pravnih osoba i države, a 16 </w:t>
      </w:r>
      <w:r w:rsidRPr="00B660FD">
        <w:rPr>
          <w:sz w:val="24"/>
          <w:szCs w:val="24"/>
        </w:rPr>
        <w:t>41</w:t>
      </w:r>
      <w:r w:rsidR="00013EF7">
        <w:rPr>
          <w:sz w:val="24"/>
          <w:szCs w:val="24"/>
        </w:rPr>
        <w:t>6</w:t>
      </w:r>
      <w:r w:rsidRPr="00B660FD">
        <w:rPr>
          <w:sz w:val="24"/>
          <w:szCs w:val="24"/>
        </w:rPr>
        <w:t xml:space="preserve"> ha u vlasništvu privatnih osoba.</w:t>
      </w:r>
    </w:p>
    <w:p w:rsidR="00013EF7" w:rsidRPr="00B660FD" w:rsidRDefault="00013EF7" w:rsidP="008D3D1D">
      <w:pPr>
        <w:jc w:val="both"/>
        <w:rPr>
          <w:sz w:val="24"/>
          <w:szCs w:val="24"/>
        </w:rPr>
      </w:pPr>
    </w:p>
    <w:p w:rsidR="007504A5" w:rsidRDefault="00013EF7" w:rsidP="008D3D1D">
      <w:pPr>
        <w:jc w:val="center"/>
        <w:rPr>
          <w:sz w:val="24"/>
          <w:szCs w:val="24"/>
        </w:rPr>
      </w:pPr>
      <w:r>
        <w:rPr>
          <w:noProof/>
          <w:sz w:val="24"/>
          <w:szCs w:val="24"/>
        </w:rPr>
        <w:drawing>
          <wp:inline distT="0" distB="0" distL="0" distR="0" wp14:anchorId="75EE2539" wp14:editId="4C16FDB5">
            <wp:extent cx="4033353" cy="2181495"/>
            <wp:effectExtent l="19050" t="0" r="5247" b="0"/>
            <wp:docPr id="6"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4038706" cy="2184390"/>
                    </a:xfrm>
                    <a:prstGeom prst="rect">
                      <a:avLst/>
                    </a:prstGeom>
                    <a:noFill/>
                  </pic:spPr>
                </pic:pic>
              </a:graphicData>
            </a:graphic>
          </wp:inline>
        </w:drawing>
      </w:r>
    </w:p>
    <w:p w:rsidR="00013EF7" w:rsidRPr="00B660FD" w:rsidRDefault="00013EF7" w:rsidP="008D3D1D">
      <w:pPr>
        <w:jc w:val="center"/>
        <w:rPr>
          <w:sz w:val="24"/>
          <w:szCs w:val="24"/>
        </w:rPr>
      </w:pPr>
    </w:p>
    <w:p w:rsidR="008D3D1D" w:rsidRDefault="00426EE8" w:rsidP="008D3D1D">
      <w:pPr>
        <w:jc w:val="both"/>
        <w:rPr>
          <w:sz w:val="24"/>
          <w:szCs w:val="24"/>
        </w:rPr>
      </w:pPr>
      <w:r w:rsidRPr="00426EE8">
        <w:rPr>
          <w:b/>
          <w:sz w:val="24"/>
          <w:szCs w:val="24"/>
        </w:rPr>
        <w:t>II.</w:t>
      </w:r>
      <w:r w:rsidRPr="00426EE8">
        <w:rPr>
          <w:b/>
          <w:sz w:val="24"/>
          <w:szCs w:val="24"/>
        </w:rPr>
        <w:tab/>
        <w:t>Mjera 4-1-1 Očuvanje biološke i krajobrazne raznolikosti</w:t>
      </w:r>
      <w:r>
        <w:rPr>
          <w:b/>
          <w:sz w:val="24"/>
          <w:szCs w:val="24"/>
        </w:rPr>
        <w:t xml:space="preserve"> </w:t>
      </w:r>
      <w:r>
        <w:rPr>
          <w:sz w:val="24"/>
          <w:szCs w:val="24"/>
        </w:rPr>
        <w:t>provodi se kroz:</w:t>
      </w:r>
    </w:p>
    <w:p w:rsidR="00426EE8" w:rsidRDefault="00426EE8" w:rsidP="00426EE8">
      <w:pPr>
        <w:ind w:left="709" w:hanging="709"/>
        <w:jc w:val="both"/>
        <w:rPr>
          <w:sz w:val="24"/>
          <w:szCs w:val="24"/>
        </w:rPr>
      </w:pPr>
      <w:r>
        <w:rPr>
          <w:sz w:val="24"/>
          <w:szCs w:val="24"/>
        </w:rPr>
        <w:tab/>
        <w:t xml:space="preserve">1) </w:t>
      </w:r>
      <w:r w:rsidR="00B641AA">
        <w:rPr>
          <w:sz w:val="24"/>
          <w:szCs w:val="24"/>
        </w:rPr>
        <w:t>A</w:t>
      </w:r>
      <w:r>
        <w:rPr>
          <w:sz w:val="24"/>
          <w:szCs w:val="24"/>
        </w:rPr>
        <w:t xml:space="preserve">ktivnost A100030 Sufinanciranje djelatnosti Istraživačkog centra za urbane i privatne šume Varaždin Šumarskog instituta Jastrebarsko </w:t>
      </w:r>
    </w:p>
    <w:p w:rsidR="00426EE8" w:rsidRPr="00426EE8" w:rsidRDefault="00426EE8" w:rsidP="00426EE8">
      <w:pPr>
        <w:ind w:left="709" w:hanging="709"/>
        <w:jc w:val="both"/>
        <w:rPr>
          <w:sz w:val="24"/>
          <w:szCs w:val="24"/>
        </w:rPr>
      </w:pPr>
    </w:p>
    <w:p w:rsidR="00426EE8" w:rsidRPr="00B660FD" w:rsidRDefault="00426EE8" w:rsidP="00426EE8">
      <w:pPr>
        <w:jc w:val="both"/>
        <w:rPr>
          <w:sz w:val="24"/>
          <w:szCs w:val="24"/>
        </w:rPr>
      </w:pPr>
      <w:r w:rsidRPr="00B660FD">
        <w:rPr>
          <w:sz w:val="24"/>
          <w:szCs w:val="24"/>
        </w:rPr>
        <w:tab/>
        <w:t>Temeljem Sporazuma o suradnji i zajedničkom nastupu pri osnivanju Centra za urbane i privatne šume u sastavu Šumarskog instituta Jastrebarsko svake godine se potpisuje Ugovor o radu Centra za urbane i privatne šume u Varaždinu kojim se potpisnici obvezuju da će sufinancirati rad Centra u iznosu određenom Proračunom.</w:t>
      </w:r>
    </w:p>
    <w:p w:rsidR="00426EE8" w:rsidRPr="00B660FD" w:rsidRDefault="00426EE8" w:rsidP="00426EE8">
      <w:pPr>
        <w:ind w:firstLine="708"/>
        <w:jc w:val="both"/>
        <w:rPr>
          <w:sz w:val="24"/>
          <w:szCs w:val="24"/>
        </w:rPr>
      </w:pPr>
      <w:r w:rsidRPr="00B660FD">
        <w:rPr>
          <w:sz w:val="24"/>
          <w:szCs w:val="24"/>
        </w:rPr>
        <w:t xml:space="preserve">Koprivničko-križevačka županija je u 2013. godini sufinancirala rad Centra sa iznosom od 20.000,00 kuna, te je od strane Centra u suradnji sa Upravnim odjelom za </w:t>
      </w:r>
      <w:r w:rsidR="00A82CE9">
        <w:rPr>
          <w:sz w:val="24"/>
          <w:szCs w:val="24"/>
        </w:rPr>
        <w:t>gospodarstvo</w:t>
      </w:r>
      <w:r w:rsidRPr="00B660FD">
        <w:rPr>
          <w:sz w:val="24"/>
          <w:szCs w:val="24"/>
        </w:rPr>
        <w:t xml:space="preserve">, </w:t>
      </w:r>
      <w:r w:rsidR="00A82CE9">
        <w:rPr>
          <w:sz w:val="24"/>
          <w:szCs w:val="24"/>
        </w:rPr>
        <w:t>komunalne djelatnosti, poljoprivredu i međunarodnu suradnju</w:t>
      </w:r>
      <w:r w:rsidRPr="00B660FD">
        <w:rPr>
          <w:sz w:val="24"/>
          <w:szCs w:val="24"/>
        </w:rPr>
        <w:t xml:space="preserve"> i Javnom ustanovom za upravljanje zaštićenim prirodnim vrijednostima na području Koprivničko-križevačke županije izrađen Elaborat „Zdravstveno stanje Spomenika prirode „Staro stablo lipe u Novigradu podravskom““ i Elaborat </w:t>
      </w:r>
      <w:r w:rsidRPr="00B660FD">
        <w:rPr>
          <w:sz w:val="24"/>
          <w:szCs w:val="24"/>
        </w:rPr>
        <w:lastRenderedPageBreak/>
        <w:t>zdravstvenog stanja stabala na području Spomenika parkovne arhitekture „Park kraj Više poljoprivredne škole u Križevcima“ i „Park kraj Osnovne škole 'Vladimir Nazor' u Križevcima“.</w:t>
      </w:r>
    </w:p>
    <w:p w:rsidR="00426EE8" w:rsidRDefault="00426EE8" w:rsidP="008D3D1D">
      <w:pPr>
        <w:jc w:val="both"/>
        <w:rPr>
          <w:sz w:val="24"/>
          <w:szCs w:val="24"/>
        </w:rPr>
      </w:pPr>
    </w:p>
    <w:p w:rsidR="00426EE8" w:rsidRPr="00426EE8" w:rsidRDefault="00426EE8" w:rsidP="008D3D1D">
      <w:pPr>
        <w:jc w:val="both"/>
        <w:rPr>
          <w:b/>
          <w:sz w:val="24"/>
          <w:szCs w:val="24"/>
        </w:rPr>
      </w:pPr>
      <w:r w:rsidRPr="00426EE8">
        <w:rPr>
          <w:b/>
          <w:sz w:val="24"/>
          <w:szCs w:val="24"/>
        </w:rPr>
        <w:t>III.</w:t>
      </w:r>
      <w:r w:rsidRPr="00426EE8">
        <w:rPr>
          <w:b/>
          <w:sz w:val="24"/>
          <w:szCs w:val="24"/>
        </w:rPr>
        <w:tab/>
        <w:t>Upravni odjel za gospodarstvo, komunalne djelatnosti, poljoprivredu i međunarodnu suradnju</w:t>
      </w:r>
    </w:p>
    <w:p w:rsidR="00426EE8" w:rsidRPr="00B660FD" w:rsidRDefault="00426EE8" w:rsidP="008D3D1D">
      <w:pPr>
        <w:jc w:val="both"/>
        <w:rPr>
          <w:sz w:val="24"/>
          <w:szCs w:val="24"/>
        </w:rPr>
      </w:pPr>
    </w:p>
    <w:p w:rsidR="008D3D1D" w:rsidRPr="00B660FD" w:rsidRDefault="008D3D1D" w:rsidP="008D3D1D">
      <w:pPr>
        <w:jc w:val="both"/>
        <w:rPr>
          <w:sz w:val="24"/>
          <w:szCs w:val="24"/>
        </w:rPr>
      </w:pPr>
      <w:r w:rsidRPr="00B660FD">
        <w:rPr>
          <w:sz w:val="24"/>
          <w:szCs w:val="24"/>
        </w:rPr>
        <w:tab/>
        <w:t xml:space="preserve"> Hrvatske šume d.o.o. su 2005. godine pokrenule inicijativu za osnivanje Regionalnih istraživačkih centara Šumarskog instituta na području Republike Hrvatske. Problematika istraživanja u centrima bi se orijentirala u proučavanju i istraživanju najbitnijih problema očuvanja i gospodarenja šumama bez obzira na vlasništvo.</w:t>
      </w:r>
    </w:p>
    <w:p w:rsidR="008D3D1D" w:rsidRPr="00B660FD" w:rsidRDefault="008D3D1D" w:rsidP="008D3D1D">
      <w:pPr>
        <w:jc w:val="both"/>
        <w:rPr>
          <w:sz w:val="24"/>
          <w:szCs w:val="24"/>
        </w:rPr>
      </w:pPr>
    </w:p>
    <w:p w:rsidR="008D3D1D" w:rsidRPr="00B660FD" w:rsidRDefault="008D3D1D" w:rsidP="008D3D1D">
      <w:pPr>
        <w:jc w:val="both"/>
        <w:rPr>
          <w:sz w:val="24"/>
          <w:szCs w:val="24"/>
        </w:rPr>
      </w:pPr>
      <w:r w:rsidRPr="00B660FD">
        <w:rPr>
          <w:sz w:val="24"/>
          <w:szCs w:val="24"/>
        </w:rPr>
        <w:tab/>
        <w:t>Problematika istraživanja u Istraživačkom centru Varaždin bi se odvijala u slijedećim pravcima djelovanja:</w:t>
      </w:r>
    </w:p>
    <w:p w:rsidR="008D3D1D" w:rsidRPr="00B660FD" w:rsidRDefault="008D3D1D" w:rsidP="0035534A">
      <w:pPr>
        <w:numPr>
          <w:ilvl w:val="0"/>
          <w:numId w:val="3"/>
        </w:numPr>
        <w:jc w:val="both"/>
        <w:rPr>
          <w:sz w:val="24"/>
          <w:szCs w:val="24"/>
        </w:rPr>
      </w:pPr>
      <w:r w:rsidRPr="00B660FD">
        <w:rPr>
          <w:sz w:val="24"/>
          <w:szCs w:val="24"/>
        </w:rPr>
        <w:t>gospodarenje privatnim šumama</w:t>
      </w:r>
    </w:p>
    <w:p w:rsidR="008D3D1D" w:rsidRPr="00B660FD" w:rsidRDefault="008D3D1D" w:rsidP="0035534A">
      <w:pPr>
        <w:numPr>
          <w:ilvl w:val="0"/>
          <w:numId w:val="3"/>
        </w:numPr>
        <w:jc w:val="both"/>
        <w:rPr>
          <w:sz w:val="24"/>
          <w:szCs w:val="24"/>
        </w:rPr>
      </w:pPr>
      <w:r w:rsidRPr="00B660FD">
        <w:rPr>
          <w:sz w:val="24"/>
          <w:szCs w:val="24"/>
        </w:rPr>
        <w:t>urbano šumarstvo</w:t>
      </w:r>
    </w:p>
    <w:p w:rsidR="008D3D1D" w:rsidRPr="00B660FD" w:rsidRDefault="008D3D1D" w:rsidP="0035534A">
      <w:pPr>
        <w:numPr>
          <w:ilvl w:val="0"/>
          <w:numId w:val="3"/>
        </w:numPr>
        <w:jc w:val="both"/>
        <w:rPr>
          <w:sz w:val="24"/>
          <w:szCs w:val="24"/>
        </w:rPr>
      </w:pPr>
      <w:r w:rsidRPr="00B660FD">
        <w:rPr>
          <w:sz w:val="24"/>
          <w:szCs w:val="24"/>
        </w:rPr>
        <w:t>hortikultura</w:t>
      </w:r>
    </w:p>
    <w:p w:rsidR="008D3D1D" w:rsidRPr="00B660FD" w:rsidRDefault="008D3D1D" w:rsidP="0035534A">
      <w:pPr>
        <w:numPr>
          <w:ilvl w:val="0"/>
          <w:numId w:val="3"/>
        </w:numPr>
        <w:jc w:val="both"/>
        <w:rPr>
          <w:sz w:val="24"/>
          <w:szCs w:val="24"/>
        </w:rPr>
      </w:pPr>
      <w:r w:rsidRPr="00B660FD">
        <w:rPr>
          <w:sz w:val="24"/>
          <w:szCs w:val="24"/>
        </w:rPr>
        <w:t>utjecaj HE sustava na šume i okoliš</w:t>
      </w:r>
    </w:p>
    <w:p w:rsidR="008D3D1D" w:rsidRPr="00B660FD" w:rsidRDefault="008D3D1D" w:rsidP="0035534A">
      <w:pPr>
        <w:numPr>
          <w:ilvl w:val="0"/>
          <w:numId w:val="3"/>
        </w:numPr>
        <w:jc w:val="both"/>
        <w:rPr>
          <w:sz w:val="24"/>
          <w:szCs w:val="24"/>
        </w:rPr>
      </w:pPr>
      <w:r w:rsidRPr="00B660FD">
        <w:rPr>
          <w:sz w:val="24"/>
          <w:szCs w:val="24"/>
        </w:rPr>
        <w:t>nadzor i skrb nad arboretumima i ostalim zaštićenim šumskim područjima</w:t>
      </w:r>
    </w:p>
    <w:p w:rsidR="008D3D1D" w:rsidRPr="00B660FD" w:rsidRDefault="008D3D1D" w:rsidP="0035534A">
      <w:pPr>
        <w:numPr>
          <w:ilvl w:val="0"/>
          <w:numId w:val="3"/>
        </w:numPr>
        <w:jc w:val="both"/>
        <w:rPr>
          <w:sz w:val="24"/>
          <w:szCs w:val="24"/>
        </w:rPr>
      </w:pPr>
      <w:r w:rsidRPr="00B660FD">
        <w:rPr>
          <w:sz w:val="24"/>
          <w:szCs w:val="24"/>
        </w:rPr>
        <w:t xml:space="preserve">divlje životinje </w:t>
      </w:r>
    </w:p>
    <w:p w:rsidR="008D3D1D" w:rsidRPr="00B660FD" w:rsidRDefault="008D3D1D" w:rsidP="0035534A">
      <w:pPr>
        <w:numPr>
          <w:ilvl w:val="0"/>
          <w:numId w:val="3"/>
        </w:numPr>
        <w:jc w:val="both"/>
        <w:rPr>
          <w:sz w:val="24"/>
          <w:szCs w:val="24"/>
        </w:rPr>
      </w:pPr>
      <w:r w:rsidRPr="00B660FD">
        <w:rPr>
          <w:sz w:val="24"/>
          <w:szCs w:val="24"/>
        </w:rPr>
        <w:t>i sva ostala istraživanja koja se pojave na tom području.</w:t>
      </w:r>
    </w:p>
    <w:p w:rsidR="008D3D1D" w:rsidRPr="00B660FD" w:rsidRDefault="008D3D1D" w:rsidP="008D3D1D">
      <w:pPr>
        <w:ind w:left="720"/>
        <w:jc w:val="both"/>
        <w:rPr>
          <w:sz w:val="24"/>
          <w:szCs w:val="24"/>
        </w:rPr>
      </w:pPr>
    </w:p>
    <w:p w:rsidR="008D3D1D" w:rsidRPr="00B660FD" w:rsidRDefault="008D3D1D" w:rsidP="008D3D1D">
      <w:pPr>
        <w:ind w:firstLine="720"/>
        <w:jc w:val="both"/>
        <w:rPr>
          <w:sz w:val="24"/>
          <w:szCs w:val="24"/>
        </w:rPr>
      </w:pPr>
      <w:r w:rsidRPr="00B660FD">
        <w:rPr>
          <w:sz w:val="24"/>
          <w:szCs w:val="24"/>
        </w:rPr>
        <w:t>Tako je 29. listop</w:t>
      </w:r>
      <w:r w:rsidR="00426EE8">
        <w:rPr>
          <w:sz w:val="24"/>
          <w:szCs w:val="24"/>
        </w:rPr>
        <w:t>a</w:t>
      </w:r>
      <w:r w:rsidRPr="00B660FD">
        <w:rPr>
          <w:sz w:val="24"/>
          <w:szCs w:val="24"/>
        </w:rPr>
        <w:t>da 2007. godine potpisan Sporazum o suradnji i zajedničkom nastupu pri osnivanju Centra za urbane i privatne šume u sastavu Šumarskog instituta Jastrebarsko. Sporazum je potpisan od strane Ministarstva znanosti, obrazovanja i športa; Ministarstva poljoprivrede, šumarstva i vodnoga gospodarstva; Varaždinske županije; Koprivničko-križevačke županije; Krapinsko-zagorske županije; Međimurske županije, Grada Varaždina; Grada Ivanca; Hrvatskih šuma d.o.o. Zagreb; Hrvatskih šuma d.o.o. Uprave šuma Koprivnica i Šumarskog instituta Jastrebarsko.</w:t>
      </w:r>
    </w:p>
    <w:p w:rsidR="00013EF7" w:rsidRDefault="00013EF7" w:rsidP="00013EF7">
      <w:pPr>
        <w:jc w:val="both"/>
        <w:rPr>
          <w:sz w:val="24"/>
          <w:szCs w:val="24"/>
        </w:rPr>
      </w:pPr>
    </w:p>
    <w:p w:rsidR="008D3D1D" w:rsidRDefault="008D3D1D" w:rsidP="008D3D1D">
      <w:pPr>
        <w:ind w:firstLine="708"/>
        <w:jc w:val="both"/>
        <w:rPr>
          <w:sz w:val="24"/>
          <w:szCs w:val="24"/>
        </w:rPr>
      </w:pPr>
      <w:r w:rsidRPr="00B660FD">
        <w:rPr>
          <w:sz w:val="24"/>
          <w:szCs w:val="24"/>
        </w:rPr>
        <w:t xml:space="preserve">Dva puta godišnje Upravni odjel </w:t>
      </w:r>
      <w:r w:rsidR="00A5576E">
        <w:rPr>
          <w:sz w:val="24"/>
          <w:szCs w:val="24"/>
        </w:rPr>
        <w:t xml:space="preserve">za gospodarstvo, komunalne djelatnosti, poljoprivredu i međunarodnu suradnju </w:t>
      </w:r>
      <w:r w:rsidRPr="00B660FD">
        <w:rPr>
          <w:sz w:val="24"/>
          <w:szCs w:val="24"/>
        </w:rPr>
        <w:t xml:space="preserve"> zaprima Izvješća o radu Centra za urbane i privatne šume na temelju kojih se Centru uplaćuje dogovoreni iznos prema Ugovoru o sufinanciranju. </w:t>
      </w:r>
    </w:p>
    <w:p w:rsidR="00A5576E" w:rsidRDefault="00A5576E" w:rsidP="008D3D1D">
      <w:pPr>
        <w:ind w:firstLine="708"/>
        <w:jc w:val="both"/>
        <w:rPr>
          <w:sz w:val="24"/>
          <w:szCs w:val="24"/>
        </w:rPr>
      </w:pPr>
    </w:p>
    <w:p w:rsidR="008D3D1D" w:rsidRPr="00A5576E" w:rsidRDefault="00A5576E" w:rsidP="008D3D1D">
      <w:pPr>
        <w:jc w:val="both"/>
        <w:rPr>
          <w:b/>
          <w:sz w:val="24"/>
          <w:szCs w:val="24"/>
        </w:rPr>
      </w:pPr>
      <w:r w:rsidRPr="00A5576E">
        <w:rPr>
          <w:b/>
          <w:sz w:val="24"/>
          <w:szCs w:val="24"/>
        </w:rPr>
        <w:t>IV.</w:t>
      </w:r>
      <w:r w:rsidRPr="00A5576E">
        <w:rPr>
          <w:b/>
          <w:sz w:val="24"/>
          <w:szCs w:val="24"/>
        </w:rPr>
        <w:tab/>
        <w:t>Zaključak</w:t>
      </w:r>
    </w:p>
    <w:p w:rsidR="00A5576E" w:rsidRPr="00B660FD" w:rsidRDefault="00A5576E" w:rsidP="008D3D1D">
      <w:pPr>
        <w:jc w:val="both"/>
        <w:rPr>
          <w:sz w:val="24"/>
          <w:szCs w:val="24"/>
        </w:rPr>
      </w:pPr>
    </w:p>
    <w:p w:rsidR="008D3D1D" w:rsidRDefault="008D3D1D" w:rsidP="008D3D1D">
      <w:pPr>
        <w:jc w:val="both"/>
        <w:rPr>
          <w:sz w:val="24"/>
          <w:szCs w:val="24"/>
        </w:rPr>
      </w:pPr>
      <w:r w:rsidRPr="00B660FD">
        <w:rPr>
          <w:sz w:val="24"/>
          <w:szCs w:val="24"/>
        </w:rPr>
        <w:tab/>
        <w:t>Na području Koprivničko-križevačke županije postoje mnogi parkovi koji su u lošem zdravstvenom stanju te je za njih potrebno izraditi studije zdravstvenog stanja kako bi se moglo krenuti u obnovu i uređenje istih. Većina parkova se nalazi u blizini osnovnih škola te postoji opasnost za djecu zbog starosti i lošeg stanja pojedinih stabala.</w:t>
      </w:r>
    </w:p>
    <w:p w:rsidR="00E66237" w:rsidRDefault="00013EF7" w:rsidP="00E66237">
      <w:pPr>
        <w:ind w:firstLine="708"/>
        <w:jc w:val="both"/>
        <w:rPr>
          <w:sz w:val="24"/>
          <w:szCs w:val="24"/>
        </w:rPr>
      </w:pPr>
      <w:r>
        <w:rPr>
          <w:sz w:val="24"/>
          <w:szCs w:val="24"/>
        </w:rPr>
        <w:t>U suradnji</w:t>
      </w:r>
      <w:r w:rsidR="008D3D1D" w:rsidRPr="00B660FD">
        <w:rPr>
          <w:sz w:val="24"/>
          <w:szCs w:val="24"/>
        </w:rPr>
        <w:t xml:space="preserve"> Centra za u</w:t>
      </w:r>
      <w:r>
        <w:rPr>
          <w:sz w:val="24"/>
          <w:szCs w:val="24"/>
        </w:rPr>
        <w:t>rbane i privatne šume, Koprivničko-križevačke županije i Javne ustanove za upravljanje zaštićenim vrijednostima na području Koprivničko-križevačke županije,</w:t>
      </w:r>
      <w:r w:rsidR="008D3D1D" w:rsidRPr="00B660FD">
        <w:rPr>
          <w:sz w:val="24"/>
          <w:szCs w:val="24"/>
        </w:rPr>
        <w:t xml:space="preserve"> </w:t>
      </w:r>
      <w:r>
        <w:rPr>
          <w:sz w:val="24"/>
          <w:szCs w:val="24"/>
        </w:rPr>
        <w:t xml:space="preserve">u protekle tri godine </w:t>
      </w:r>
      <w:r w:rsidR="008D3D1D" w:rsidRPr="00B660FD">
        <w:rPr>
          <w:sz w:val="24"/>
          <w:szCs w:val="24"/>
        </w:rPr>
        <w:t>izrađene</w:t>
      </w:r>
      <w:r>
        <w:rPr>
          <w:sz w:val="24"/>
          <w:szCs w:val="24"/>
        </w:rPr>
        <w:t xml:space="preserve"> su slijedeće s</w:t>
      </w:r>
      <w:r w:rsidR="008D3D1D" w:rsidRPr="00B660FD">
        <w:rPr>
          <w:sz w:val="24"/>
          <w:szCs w:val="24"/>
        </w:rPr>
        <w:t>tudije</w:t>
      </w:r>
      <w:r>
        <w:rPr>
          <w:sz w:val="24"/>
          <w:szCs w:val="24"/>
        </w:rPr>
        <w:t>: Studija</w:t>
      </w:r>
      <w:r w:rsidR="008D3D1D" w:rsidRPr="00B660FD">
        <w:rPr>
          <w:sz w:val="24"/>
          <w:szCs w:val="24"/>
        </w:rPr>
        <w:t xml:space="preserve"> zdravstvenog stanja</w:t>
      </w:r>
      <w:r>
        <w:rPr>
          <w:sz w:val="24"/>
          <w:szCs w:val="24"/>
        </w:rPr>
        <w:t xml:space="preserve"> parka oko osnovne škole „Grigor Vitez“ Sveti Ivan Žabno 2011. godine, </w:t>
      </w:r>
      <w:r w:rsidR="00E66237">
        <w:rPr>
          <w:sz w:val="24"/>
          <w:szCs w:val="24"/>
        </w:rPr>
        <w:t xml:space="preserve">Studija zdravstvenog stanja dendroflore parkova u Đurđevcu 2012. godine, te </w:t>
      </w:r>
      <w:r w:rsidR="00E66237" w:rsidRPr="00B660FD">
        <w:rPr>
          <w:sz w:val="24"/>
          <w:szCs w:val="24"/>
        </w:rPr>
        <w:t>Elaborat „Zdravstveno stanje Spomenika prirode „Staro stablo lipe u Novigradu podravskom““ i Elaborat zdravstvenog stanja stabala na području Spomenika parkovne arhitekture „Park kraj Više poljoprivredne škole u Križevcima“ i „Park kraj Osnovne škole</w:t>
      </w:r>
      <w:r w:rsidR="00E66237">
        <w:rPr>
          <w:sz w:val="24"/>
          <w:szCs w:val="24"/>
        </w:rPr>
        <w:t xml:space="preserve"> 'Vladimir Nazor' u Križevcima“ 2013. godine.</w:t>
      </w:r>
    </w:p>
    <w:p w:rsidR="008D3D1D" w:rsidRPr="00B660FD" w:rsidRDefault="00E66237" w:rsidP="009E7A7F">
      <w:pPr>
        <w:ind w:firstLine="708"/>
        <w:jc w:val="both"/>
        <w:rPr>
          <w:sz w:val="24"/>
          <w:szCs w:val="24"/>
        </w:rPr>
      </w:pPr>
      <w:r>
        <w:rPr>
          <w:sz w:val="24"/>
          <w:szCs w:val="24"/>
        </w:rPr>
        <w:t>Sukladno Sporazumu o sufinanciranju suradnja Centra</w:t>
      </w:r>
      <w:r w:rsidRPr="00B660FD">
        <w:rPr>
          <w:sz w:val="24"/>
          <w:szCs w:val="24"/>
        </w:rPr>
        <w:t xml:space="preserve"> za u</w:t>
      </w:r>
      <w:r>
        <w:rPr>
          <w:sz w:val="24"/>
          <w:szCs w:val="24"/>
        </w:rPr>
        <w:t xml:space="preserve">rbane i privatne šume i Koprivničko-križevačke županije nastavlja se i u 2014. godini kada se planira </w:t>
      </w:r>
      <w:r w:rsidRPr="00E66237">
        <w:rPr>
          <w:sz w:val="24"/>
          <w:szCs w:val="24"/>
        </w:rPr>
        <w:t>početak provedbe projekta „Unošenje zavičajnih vrsta drveća i voćkarica u šumski ekosustav privatnih šuma na području Koprivničko-križevačke županije“</w:t>
      </w:r>
      <w:r>
        <w:rPr>
          <w:sz w:val="24"/>
          <w:szCs w:val="24"/>
        </w:rPr>
        <w:t>.</w:t>
      </w:r>
    </w:p>
    <w:sectPr w:rsidR="008D3D1D" w:rsidRPr="00B660FD" w:rsidSect="000605D1">
      <w:footerReference w:type="default" r:id="rId18"/>
      <w:pgSz w:w="11906" w:h="16838"/>
      <w:pgMar w:top="1247" w:right="1004" w:bottom="1440" w:left="1134"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532" w:rsidRDefault="00563532">
      <w:r>
        <w:separator/>
      </w:r>
    </w:p>
  </w:endnote>
  <w:endnote w:type="continuationSeparator" w:id="0">
    <w:p w:rsidR="00563532" w:rsidRDefault="005635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5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84" w:rsidRDefault="00566B84">
    <w:pPr>
      <w:pStyle w:val="Podnoje"/>
      <w:framePr w:wrap="around" w:vAnchor="text" w:hAnchor="margin" w:xAlign="center" w:y="1"/>
      <w:rPr>
        <w:rStyle w:val="Brojstranice"/>
      </w:rPr>
    </w:pPr>
    <w:r>
      <w:rPr>
        <w:rStyle w:val="Brojstranice"/>
      </w:rPr>
      <w:fldChar w:fldCharType="begin"/>
    </w:r>
    <w:r>
      <w:rPr>
        <w:rStyle w:val="Brojstranice"/>
      </w:rPr>
      <w:instrText xml:space="preserve">PAGE  </w:instrText>
    </w:r>
    <w:r>
      <w:rPr>
        <w:rStyle w:val="Brojstranice"/>
      </w:rPr>
      <w:fldChar w:fldCharType="end"/>
    </w:r>
  </w:p>
  <w:p w:rsidR="00566B84" w:rsidRDefault="00566B84">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6B84" w:rsidRPr="00227C6F" w:rsidRDefault="00566B84">
    <w:pPr>
      <w:pStyle w:val="Podnoje"/>
      <w:jc w:val="center"/>
      <w:rPr>
        <w:rFonts w:ascii="Cambria" w:hAnsi="Cambria"/>
        <w:sz w:val="18"/>
        <w:szCs w:val="18"/>
      </w:rPr>
    </w:pPr>
    <w:r w:rsidRPr="00227C6F">
      <w:rPr>
        <w:rFonts w:ascii="Cambria" w:hAnsi="Cambria"/>
        <w:sz w:val="18"/>
        <w:szCs w:val="18"/>
      </w:rPr>
      <w:t xml:space="preserve">~ </w:t>
    </w:r>
    <w:r w:rsidRPr="00227C6F">
      <w:rPr>
        <w:sz w:val="18"/>
        <w:szCs w:val="18"/>
      </w:rPr>
      <w:fldChar w:fldCharType="begin"/>
    </w:r>
    <w:r w:rsidRPr="00227C6F">
      <w:rPr>
        <w:sz w:val="18"/>
        <w:szCs w:val="18"/>
      </w:rPr>
      <w:instrText xml:space="preserve"> PAGE    \* MERGEFORMAT </w:instrText>
    </w:r>
    <w:r w:rsidRPr="00227C6F">
      <w:rPr>
        <w:sz w:val="18"/>
        <w:szCs w:val="18"/>
      </w:rPr>
      <w:fldChar w:fldCharType="separate"/>
    </w:r>
    <w:r w:rsidR="000605D1" w:rsidRPr="000605D1">
      <w:rPr>
        <w:rFonts w:ascii="Cambria" w:hAnsi="Cambria"/>
        <w:noProof/>
        <w:sz w:val="18"/>
        <w:szCs w:val="18"/>
      </w:rPr>
      <w:t>2</w:t>
    </w:r>
    <w:r w:rsidRPr="00227C6F">
      <w:rPr>
        <w:sz w:val="18"/>
        <w:szCs w:val="18"/>
      </w:rPr>
      <w:fldChar w:fldCharType="end"/>
    </w:r>
    <w:r w:rsidRPr="00227C6F">
      <w:rPr>
        <w:rFonts w:ascii="Cambria" w:hAnsi="Cambria"/>
        <w:sz w:val="18"/>
        <w:szCs w:val="18"/>
      </w:rPr>
      <w:t xml:space="preserve"> ~</w:t>
    </w:r>
  </w:p>
  <w:p w:rsidR="00566B84" w:rsidRDefault="00566B84">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05D1" w:rsidRPr="00227C6F" w:rsidRDefault="000605D1">
    <w:pPr>
      <w:pStyle w:val="Podnoje"/>
      <w:jc w:val="center"/>
      <w:rPr>
        <w:rFonts w:ascii="Cambria" w:hAnsi="Cambria"/>
        <w:sz w:val="18"/>
        <w:szCs w:val="18"/>
      </w:rPr>
    </w:pPr>
    <w:r w:rsidRPr="00227C6F">
      <w:rPr>
        <w:rFonts w:ascii="Cambria" w:hAnsi="Cambria"/>
        <w:sz w:val="18"/>
        <w:szCs w:val="18"/>
      </w:rPr>
      <w:t xml:space="preserve">~ </w:t>
    </w:r>
    <w:r w:rsidRPr="00227C6F">
      <w:rPr>
        <w:sz w:val="18"/>
        <w:szCs w:val="18"/>
      </w:rPr>
      <w:fldChar w:fldCharType="begin"/>
    </w:r>
    <w:r w:rsidRPr="00227C6F">
      <w:rPr>
        <w:sz w:val="18"/>
        <w:szCs w:val="18"/>
      </w:rPr>
      <w:instrText xml:space="preserve"> PAGE    \* MERGEFORMAT </w:instrText>
    </w:r>
    <w:r w:rsidRPr="00227C6F">
      <w:rPr>
        <w:sz w:val="18"/>
        <w:szCs w:val="18"/>
      </w:rPr>
      <w:fldChar w:fldCharType="separate"/>
    </w:r>
    <w:r w:rsidRPr="000605D1">
      <w:rPr>
        <w:rFonts w:ascii="Cambria" w:hAnsi="Cambria"/>
        <w:noProof/>
        <w:sz w:val="18"/>
        <w:szCs w:val="18"/>
      </w:rPr>
      <w:t>4</w:t>
    </w:r>
    <w:r w:rsidRPr="00227C6F">
      <w:rPr>
        <w:sz w:val="18"/>
        <w:szCs w:val="18"/>
      </w:rPr>
      <w:fldChar w:fldCharType="end"/>
    </w:r>
    <w:r w:rsidRPr="00227C6F">
      <w:rPr>
        <w:rFonts w:ascii="Cambria" w:hAnsi="Cambria"/>
        <w:sz w:val="18"/>
        <w:szCs w:val="18"/>
      </w:rPr>
      <w:t xml:space="preserve"> ~</w:t>
    </w:r>
  </w:p>
  <w:p w:rsidR="000605D1" w:rsidRDefault="000605D1">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532" w:rsidRDefault="00563532">
      <w:r>
        <w:separator/>
      </w:r>
    </w:p>
  </w:footnote>
  <w:footnote w:type="continuationSeparator" w:id="0">
    <w:p w:rsidR="00563532" w:rsidRDefault="00563532">
      <w:r>
        <w:continuationSeparator/>
      </w:r>
    </w:p>
  </w:footnote>
  <w:footnote w:id="1">
    <w:p w:rsidR="00566B84" w:rsidRDefault="00566B84">
      <w:pPr>
        <w:pStyle w:val="Tekstfusnote"/>
      </w:pPr>
      <w:r>
        <w:rPr>
          <w:rStyle w:val="Referencafusnote"/>
        </w:rPr>
        <w:footnoteRef/>
      </w:r>
      <w:r>
        <w:t xml:space="preserve"> </w:t>
      </w:r>
      <w:r w:rsidRPr="00B641AA">
        <w:t>povjeravanje izvršavanja prava lova</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628D5"/>
    <w:multiLevelType w:val="hybridMultilevel"/>
    <w:tmpl w:val="D14E26BE"/>
    <w:lvl w:ilvl="0" w:tplc="041A0001">
      <w:start w:val="1"/>
      <w:numFmt w:val="bullet"/>
      <w:lvlText w:val=""/>
      <w:lvlJc w:val="left"/>
      <w:pPr>
        <w:ind w:left="1287" w:hanging="360"/>
      </w:pPr>
      <w:rPr>
        <w:rFonts w:ascii="Symbol" w:hAnsi="Symbol" w:hint="default"/>
      </w:rPr>
    </w:lvl>
    <w:lvl w:ilvl="1" w:tplc="041A0003">
      <w:start w:val="1"/>
      <w:numFmt w:val="bullet"/>
      <w:lvlText w:val="o"/>
      <w:lvlJc w:val="left"/>
      <w:pPr>
        <w:ind w:left="2007" w:hanging="360"/>
      </w:pPr>
      <w:rPr>
        <w:rFonts w:ascii="Courier New" w:hAnsi="Courier New" w:cs="Courier New" w:hint="default"/>
      </w:rPr>
    </w:lvl>
    <w:lvl w:ilvl="2" w:tplc="041A0005" w:tentative="1">
      <w:start w:val="1"/>
      <w:numFmt w:val="bullet"/>
      <w:lvlText w:val=""/>
      <w:lvlJc w:val="left"/>
      <w:pPr>
        <w:ind w:left="2727" w:hanging="360"/>
      </w:pPr>
      <w:rPr>
        <w:rFonts w:ascii="Wingdings" w:hAnsi="Wingdings" w:hint="default"/>
      </w:rPr>
    </w:lvl>
    <w:lvl w:ilvl="3" w:tplc="041A0001" w:tentative="1">
      <w:start w:val="1"/>
      <w:numFmt w:val="bullet"/>
      <w:lvlText w:val=""/>
      <w:lvlJc w:val="left"/>
      <w:pPr>
        <w:ind w:left="3447" w:hanging="360"/>
      </w:pPr>
      <w:rPr>
        <w:rFonts w:ascii="Symbol" w:hAnsi="Symbol" w:hint="default"/>
      </w:rPr>
    </w:lvl>
    <w:lvl w:ilvl="4" w:tplc="041A0003" w:tentative="1">
      <w:start w:val="1"/>
      <w:numFmt w:val="bullet"/>
      <w:lvlText w:val="o"/>
      <w:lvlJc w:val="left"/>
      <w:pPr>
        <w:ind w:left="4167" w:hanging="360"/>
      </w:pPr>
      <w:rPr>
        <w:rFonts w:ascii="Courier New" w:hAnsi="Courier New" w:cs="Courier New" w:hint="default"/>
      </w:rPr>
    </w:lvl>
    <w:lvl w:ilvl="5" w:tplc="041A0005" w:tentative="1">
      <w:start w:val="1"/>
      <w:numFmt w:val="bullet"/>
      <w:lvlText w:val=""/>
      <w:lvlJc w:val="left"/>
      <w:pPr>
        <w:ind w:left="4887" w:hanging="360"/>
      </w:pPr>
      <w:rPr>
        <w:rFonts w:ascii="Wingdings" w:hAnsi="Wingdings" w:hint="default"/>
      </w:rPr>
    </w:lvl>
    <w:lvl w:ilvl="6" w:tplc="041A0001" w:tentative="1">
      <w:start w:val="1"/>
      <w:numFmt w:val="bullet"/>
      <w:lvlText w:val=""/>
      <w:lvlJc w:val="left"/>
      <w:pPr>
        <w:ind w:left="5607" w:hanging="360"/>
      </w:pPr>
      <w:rPr>
        <w:rFonts w:ascii="Symbol" w:hAnsi="Symbol" w:hint="default"/>
      </w:rPr>
    </w:lvl>
    <w:lvl w:ilvl="7" w:tplc="041A0003" w:tentative="1">
      <w:start w:val="1"/>
      <w:numFmt w:val="bullet"/>
      <w:lvlText w:val="o"/>
      <w:lvlJc w:val="left"/>
      <w:pPr>
        <w:ind w:left="6327" w:hanging="360"/>
      </w:pPr>
      <w:rPr>
        <w:rFonts w:ascii="Courier New" w:hAnsi="Courier New" w:cs="Courier New" w:hint="default"/>
      </w:rPr>
    </w:lvl>
    <w:lvl w:ilvl="8" w:tplc="041A0005" w:tentative="1">
      <w:start w:val="1"/>
      <w:numFmt w:val="bullet"/>
      <w:lvlText w:val=""/>
      <w:lvlJc w:val="left"/>
      <w:pPr>
        <w:ind w:left="7047" w:hanging="360"/>
      </w:pPr>
      <w:rPr>
        <w:rFonts w:ascii="Wingdings" w:hAnsi="Wingdings" w:hint="default"/>
      </w:rPr>
    </w:lvl>
  </w:abstractNum>
  <w:abstractNum w:abstractNumId="1">
    <w:nsid w:val="1A0B483D"/>
    <w:multiLevelType w:val="hybridMultilevel"/>
    <w:tmpl w:val="18AE10B8"/>
    <w:lvl w:ilvl="0" w:tplc="0D44449A">
      <w:start w:val="3"/>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2E4D6934"/>
    <w:multiLevelType w:val="hybridMultilevel"/>
    <w:tmpl w:val="C2F85CB4"/>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419D67FC"/>
    <w:multiLevelType w:val="hybridMultilevel"/>
    <w:tmpl w:val="CBB8FAF2"/>
    <w:lvl w:ilvl="0" w:tplc="785E19E6">
      <w:numFmt w:val="bullet"/>
      <w:lvlText w:val="-"/>
      <w:lvlJc w:val="left"/>
      <w:pPr>
        <w:ind w:left="720" w:hanging="360"/>
      </w:pPr>
      <w:rPr>
        <w:rFonts w:ascii="Verdana" w:eastAsia="Times New Roman" w:hAnsi="Verdana"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nsid w:val="51CD604C"/>
    <w:multiLevelType w:val="hybridMultilevel"/>
    <w:tmpl w:val="4740B2B2"/>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5">
    <w:nsid w:val="58DE12FA"/>
    <w:multiLevelType w:val="hybridMultilevel"/>
    <w:tmpl w:val="F034C54E"/>
    <w:lvl w:ilvl="0" w:tplc="041A0011">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nsid w:val="67950489"/>
    <w:multiLevelType w:val="hybridMultilevel"/>
    <w:tmpl w:val="41EA2C30"/>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682B0024"/>
    <w:multiLevelType w:val="hybridMultilevel"/>
    <w:tmpl w:val="20E20504"/>
    <w:lvl w:ilvl="0" w:tplc="060A1992">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6"/>
  </w:num>
  <w:num w:numId="4">
    <w:abstractNumId w:val="0"/>
  </w:num>
  <w:num w:numId="5">
    <w:abstractNumId w:val="7"/>
  </w:num>
  <w:num w:numId="6">
    <w:abstractNumId w:val="4"/>
  </w:num>
  <w:num w:numId="7">
    <w:abstractNumId w:val="5"/>
  </w:num>
  <w:num w:numId="8">
    <w:abstractNumId w:val="2"/>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40AB6"/>
    <w:rsid w:val="0000033F"/>
    <w:rsid w:val="0000217B"/>
    <w:rsid w:val="00005B46"/>
    <w:rsid w:val="00007E7F"/>
    <w:rsid w:val="00013EF7"/>
    <w:rsid w:val="00021A8B"/>
    <w:rsid w:val="0002309D"/>
    <w:rsid w:val="000253F1"/>
    <w:rsid w:val="00031C02"/>
    <w:rsid w:val="000332AF"/>
    <w:rsid w:val="000367A1"/>
    <w:rsid w:val="00042093"/>
    <w:rsid w:val="00045938"/>
    <w:rsid w:val="00046436"/>
    <w:rsid w:val="000511B8"/>
    <w:rsid w:val="000605D1"/>
    <w:rsid w:val="00061CE8"/>
    <w:rsid w:val="00064F95"/>
    <w:rsid w:val="00065FFD"/>
    <w:rsid w:val="00066780"/>
    <w:rsid w:val="00067E76"/>
    <w:rsid w:val="00070E5B"/>
    <w:rsid w:val="00072EEC"/>
    <w:rsid w:val="00072EEE"/>
    <w:rsid w:val="00073AFF"/>
    <w:rsid w:val="00074FC4"/>
    <w:rsid w:val="00084822"/>
    <w:rsid w:val="000867ED"/>
    <w:rsid w:val="00086D0D"/>
    <w:rsid w:val="00086E19"/>
    <w:rsid w:val="0009154B"/>
    <w:rsid w:val="00093DA3"/>
    <w:rsid w:val="00094F6D"/>
    <w:rsid w:val="00095300"/>
    <w:rsid w:val="00095B72"/>
    <w:rsid w:val="00097A01"/>
    <w:rsid w:val="000A7090"/>
    <w:rsid w:val="000A79B3"/>
    <w:rsid w:val="000B0226"/>
    <w:rsid w:val="000B6B51"/>
    <w:rsid w:val="000C074E"/>
    <w:rsid w:val="000C35AA"/>
    <w:rsid w:val="000C3CC9"/>
    <w:rsid w:val="000C7D64"/>
    <w:rsid w:val="000D4823"/>
    <w:rsid w:val="000E0ED7"/>
    <w:rsid w:val="000E2DD6"/>
    <w:rsid w:val="000E3BA8"/>
    <w:rsid w:val="000E3F04"/>
    <w:rsid w:val="000E4650"/>
    <w:rsid w:val="000E710D"/>
    <w:rsid w:val="000F16CB"/>
    <w:rsid w:val="000F67B0"/>
    <w:rsid w:val="000F6D96"/>
    <w:rsid w:val="0010573F"/>
    <w:rsid w:val="00110B70"/>
    <w:rsid w:val="00116777"/>
    <w:rsid w:val="00117008"/>
    <w:rsid w:val="00120780"/>
    <w:rsid w:val="00121CEB"/>
    <w:rsid w:val="00123B58"/>
    <w:rsid w:val="00124578"/>
    <w:rsid w:val="00125536"/>
    <w:rsid w:val="001266D8"/>
    <w:rsid w:val="00131A8D"/>
    <w:rsid w:val="00132962"/>
    <w:rsid w:val="001332CF"/>
    <w:rsid w:val="0013433E"/>
    <w:rsid w:val="00137E23"/>
    <w:rsid w:val="001413DB"/>
    <w:rsid w:val="00141DE4"/>
    <w:rsid w:val="00142B51"/>
    <w:rsid w:val="001466BD"/>
    <w:rsid w:val="00147BA0"/>
    <w:rsid w:val="0015191E"/>
    <w:rsid w:val="00151DD3"/>
    <w:rsid w:val="001545F9"/>
    <w:rsid w:val="00161CF2"/>
    <w:rsid w:val="00170913"/>
    <w:rsid w:val="001710F3"/>
    <w:rsid w:val="00177B56"/>
    <w:rsid w:val="00181617"/>
    <w:rsid w:val="00181D66"/>
    <w:rsid w:val="00182534"/>
    <w:rsid w:val="00186A6F"/>
    <w:rsid w:val="00192983"/>
    <w:rsid w:val="00193E71"/>
    <w:rsid w:val="0019551F"/>
    <w:rsid w:val="001A11B5"/>
    <w:rsid w:val="001A3621"/>
    <w:rsid w:val="001A4527"/>
    <w:rsid w:val="001B0973"/>
    <w:rsid w:val="001B28FE"/>
    <w:rsid w:val="001B35C0"/>
    <w:rsid w:val="001B4269"/>
    <w:rsid w:val="001C1D8A"/>
    <w:rsid w:val="001D52E2"/>
    <w:rsid w:val="001D567A"/>
    <w:rsid w:val="001D7F41"/>
    <w:rsid w:val="001E2454"/>
    <w:rsid w:val="001E57BB"/>
    <w:rsid w:val="001E6EA5"/>
    <w:rsid w:val="001F5167"/>
    <w:rsid w:val="002020C3"/>
    <w:rsid w:val="002173D6"/>
    <w:rsid w:val="00222B1F"/>
    <w:rsid w:val="00227C6F"/>
    <w:rsid w:val="002313C3"/>
    <w:rsid w:val="00233083"/>
    <w:rsid w:val="00233748"/>
    <w:rsid w:val="00240D6E"/>
    <w:rsid w:val="00245242"/>
    <w:rsid w:val="00245425"/>
    <w:rsid w:val="00251D3D"/>
    <w:rsid w:val="002609AB"/>
    <w:rsid w:val="002676D7"/>
    <w:rsid w:val="0027431B"/>
    <w:rsid w:val="002842A9"/>
    <w:rsid w:val="00285D90"/>
    <w:rsid w:val="00294A02"/>
    <w:rsid w:val="00295BED"/>
    <w:rsid w:val="002975D3"/>
    <w:rsid w:val="002A2EC3"/>
    <w:rsid w:val="002C0E11"/>
    <w:rsid w:val="002C647B"/>
    <w:rsid w:val="002C6C02"/>
    <w:rsid w:val="002D0A3A"/>
    <w:rsid w:val="002D5D72"/>
    <w:rsid w:val="002E377B"/>
    <w:rsid w:val="002F2015"/>
    <w:rsid w:val="002F7379"/>
    <w:rsid w:val="00301052"/>
    <w:rsid w:val="00301DB4"/>
    <w:rsid w:val="00305571"/>
    <w:rsid w:val="00306798"/>
    <w:rsid w:val="00313609"/>
    <w:rsid w:val="00313A3F"/>
    <w:rsid w:val="0031609D"/>
    <w:rsid w:val="0032794E"/>
    <w:rsid w:val="00331C1A"/>
    <w:rsid w:val="0033266B"/>
    <w:rsid w:val="00332BDF"/>
    <w:rsid w:val="003348DB"/>
    <w:rsid w:val="00334CE1"/>
    <w:rsid w:val="00334D70"/>
    <w:rsid w:val="00337BBB"/>
    <w:rsid w:val="00337C2D"/>
    <w:rsid w:val="00340EAA"/>
    <w:rsid w:val="00344529"/>
    <w:rsid w:val="00354FDE"/>
    <w:rsid w:val="0035534A"/>
    <w:rsid w:val="0036359E"/>
    <w:rsid w:val="003647DD"/>
    <w:rsid w:val="00373678"/>
    <w:rsid w:val="00374512"/>
    <w:rsid w:val="003753A0"/>
    <w:rsid w:val="00376040"/>
    <w:rsid w:val="00376497"/>
    <w:rsid w:val="003769B0"/>
    <w:rsid w:val="003776A2"/>
    <w:rsid w:val="00377DDB"/>
    <w:rsid w:val="00390218"/>
    <w:rsid w:val="00391681"/>
    <w:rsid w:val="00392825"/>
    <w:rsid w:val="00393BFA"/>
    <w:rsid w:val="00395071"/>
    <w:rsid w:val="003A1BD0"/>
    <w:rsid w:val="003A701C"/>
    <w:rsid w:val="003B1B64"/>
    <w:rsid w:val="003B1D80"/>
    <w:rsid w:val="003B3CA3"/>
    <w:rsid w:val="003B54DB"/>
    <w:rsid w:val="003C2BF4"/>
    <w:rsid w:val="003C2D42"/>
    <w:rsid w:val="003C6387"/>
    <w:rsid w:val="003D197D"/>
    <w:rsid w:val="003D1BFB"/>
    <w:rsid w:val="003E1895"/>
    <w:rsid w:val="003E2CF2"/>
    <w:rsid w:val="003E3D80"/>
    <w:rsid w:val="003E64A2"/>
    <w:rsid w:val="003E6ADE"/>
    <w:rsid w:val="003F06C3"/>
    <w:rsid w:val="003F5D4C"/>
    <w:rsid w:val="003F78ED"/>
    <w:rsid w:val="00401204"/>
    <w:rsid w:val="00401ACB"/>
    <w:rsid w:val="0040324C"/>
    <w:rsid w:val="004073E3"/>
    <w:rsid w:val="00407441"/>
    <w:rsid w:val="00410AF5"/>
    <w:rsid w:val="00412CDA"/>
    <w:rsid w:val="00414BCE"/>
    <w:rsid w:val="004151DC"/>
    <w:rsid w:val="00416031"/>
    <w:rsid w:val="004169E1"/>
    <w:rsid w:val="00417B09"/>
    <w:rsid w:val="00421F64"/>
    <w:rsid w:val="0042663E"/>
    <w:rsid w:val="00426EE8"/>
    <w:rsid w:val="004278CB"/>
    <w:rsid w:val="00432C88"/>
    <w:rsid w:val="00433A81"/>
    <w:rsid w:val="004354A2"/>
    <w:rsid w:val="00435565"/>
    <w:rsid w:val="00436ADB"/>
    <w:rsid w:val="00437293"/>
    <w:rsid w:val="004420DA"/>
    <w:rsid w:val="00446889"/>
    <w:rsid w:val="00447280"/>
    <w:rsid w:val="0045139E"/>
    <w:rsid w:val="00454392"/>
    <w:rsid w:val="00461AFA"/>
    <w:rsid w:val="00462743"/>
    <w:rsid w:val="004652A6"/>
    <w:rsid w:val="004701DE"/>
    <w:rsid w:val="00472218"/>
    <w:rsid w:val="00474340"/>
    <w:rsid w:val="00475A63"/>
    <w:rsid w:val="00477111"/>
    <w:rsid w:val="004857C8"/>
    <w:rsid w:val="00490E93"/>
    <w:rsid w:val="004910ED"/>
    <w:rsid w:val="00492DB5"/>
    <w:rsid w:val="004955B9"/>
    <w:rsid w:val="0049703A"/>
    <w:rsid w:val="004970BE"/>
    <w:rsid w:val="004B1A3D"/>
    <w:rsid w:val="004B5CEF"/>
    <w:rsid w:val="004B5D5A"/>
    <w:rsid w:val="004B63A0"/>
    <w:rsid w:val="004C15DF"/>
    <w:rsid w:val="004C2B5B"/>
    <w:rsid w:val="004C3034"/>
    <w:rsid w:val="004C7D7C"/>
    <w:rsid w:val="004D0A55"/>
    <w:rsid w:val="004E137D"/>
    <w:rsid w:val="004F3889"/>
    <w:rsid w:val="004F3D10"/>
    <w:rsid w:val="004F415E"/>
    <w:rsid w:val="004F48EF"/>
    <w:rsid w:val="005009A1"/>
    <w:rsid w:val="00503D9E"/>
    <w:rsid w:val="00507C76"/>
    <w:rsid w:val="00513926"/>
    <w:rsid w:val="005213C7"/>
    <w:rsid w:val="00521C56"/>
    <w:rsid w:val="00523593"/>
    <w:rsid w:val="00524F50"/>
    <w:rsid w:val="00526246"/>
    <w:rsid w:val="00526747"/>
    <w:rsid w:val="0052702E"/>
    <w:rsid w:val="00541078"/>
    <w:rsid w:val="00541E14"/>
    <w:rsid w:val="005429CA"/>
    <w:rsid w:val="00542BEC"/>
    <w:rsid w:val="005439DD"/>
    <w:rsid w:val="00545F5E"/>
    <w:rsid w:val="00550E06"/>
    <w:rsid w:val="00553089"/>
    <w:rsid w:val="00553EBF"/>
    <w:rsid w:val="00553F7A"/>
    <w:rsid w:val="00555FA1"/>
    <w:rsid w:val="00556414"/>
    <w:rsid w:val="00557637"/>
    <w:rsid w:val="005619C2"/>
    <w:rsid w:val="00563532"/>
    <w:rsid w:val="00566630"/>
    <w:rsid w:val="00566B84"/>
    <w:rsid w:val="00567DDF"/>
    <w:rsid w:val="00571DF2"/>
    <w:rsid w:val="00573CD7"/>
    <w:rsid w:val="00576C5B"/>
    <w:rsid w:val="00584BBF"/>
    <w:rsid w:val="00592B90"/>
    <w:rsid w:val="00593F92"/>
    <w:rsid w:val="00597DD4"/>
    <w:rsid w:val="005A0039"/>
    <w:rsid w:val="005A0780"/>
    <w:rsid w:val="005A09A9"/>
    <w:rsid w:val="005A17F2"/>
    <w:rsid w:val="005A1BBC"/>
    <w:rsid w:val="005A2309"/>
    <w:rsid w:val="005A28C8"/>
    <w:rsid w:val="005A4991"/>
    <w:rsid w:val="005A7B48"/>
    <w:rsid w:val="005A7C12"/>
    <w:rsid w:val="005B3BCF"/>
    <w:rsid w:val="005B43BC"/>
    <w:rsid w:val="005C1450"/>
    <w:rsid w:val="005C2C2E"/>
    <w:rsid w:val="005C5029"/>
    <w:rsid w:val="005C75A8"/>
    <w:rsid w:val="005D152A"/>
    <w:rsid w:val="005D604E"/>
    <w:rsid w:val="005D643C"/>
    <w:rsid w:val="005E1447"/>
    <w:rsid w:val="005E393D"/>
    <w:rsid w:val="005E3A88"/>
    <w:rsid w:val="005E4B84"/>
    <w:rsid w:val="005E562A"/>
    <w:rsid w:val="005E5B2C"/>
    <w:rsid w:val="005F0150"/>
    <w:rsid w:val="005F495D"/>
    <w:rsid w:val="005F5246"/>
    <w:rsid w:val="005F5A3C"/>
    <w:rsid w:val="005F6C5A"/>
    <w:rsid w:val="005F73EE"/>
    <w:rsid w:val="006004BB"/>
    <w:rsid w:val="006004ED"/>
    <w:rsid w:val="00601FD6"/>
    <w:rsid w:val="00606BD5"/>
    <w:rsid w:val="006105F7"/>
    <w:rsid w:val="00613131"/>
    <w:rsid w:val="00614B9E"/>
    <w:rsid w:val="00614CE5"/>
    <w:rsid w:val="00617A29"/>
    <w:rsid w:val="00625502"/>
    <w:rsid w:val="006261E5"/>
    <w:rsid w:val="00630CFA"/>
    <w:rsid w:val="00630D01"/>
    <w:rsid w:val="0063235C"/>
    <w:rsid w:val="006345E5"/>
    <w:rsid w:val="006361FA"/>
    <w:rsid w:val="00644045"/>
    <w:rsid w:val="006455B8"/>
    <w:rsid w:val="00647AEE"/>
    <w:rsid w:val="0065073D"/>
    <w:rsid w:val="006547D8"/>
    <w:rsid w:val="00661361"/>
    <w:rsid w:val="006661EE"/>
    <w:rsid w:val="00673C34"/>
    <w:rsid w:val="00674591"/>
    <w:rsid w:val="00674CB7"/>
    <w:rsid w:val="00674CD6"/>
    <w:rsid w:val="00675C7F"/>
    <w:rsid w:val="00682D30"/>
    <w:rsid w:val="00683D7F"/>
    <w:rsid w:val="006850B6"/>
    <w:rsid w:val="00690C9E"/>
    <w:rsid w:val="00691DC9"/>
    <w:rsid w:val="00695606"/>
    <w:rsid w:val="00696D3B"/>
    <w:rsid w:val="00697291"/>
    <w:rsid w:val="006972BB"/>
    <w:rsid w:val="00697F2A"/>
    <w:rsid w:val="006B108D"/>
    <w:rsid w:val="006B1686"/>
    <w:rsid w:val="006B33D7"/>
    <w:rsid w:val="006B5371"/>
    <w:rsid w:val="006D1485"/>
    <w:rsid w:val="006D1BE0"/>
    <w:rsid w:val="006D3F87"/>
    <w:rsid w:val="006D67BD"/>
    <w:rsid w:val="006E2E78"/>
    <w:rsid w:val="006F0100"/>
    <w:rsid w:val="006F12F3"/>
    <w:rsid w:val="006F2B9E"/>
    <w:rsid w:val="006F5F41"/>
    <w:rsid w:val="006F720D"/>
    <w:rsid w:val="00703959"/>
    <w:rsid w:val="00704949"/>
    <w:rsid w:val="00704EB2"/>
    <w:rsid w:val="00707CED"/>
    <w:rsid w:val="00710665"/>
    <w:rsid w:val="00711123"/>
    <w:rsid w:val="0071147F"/>
    <w:rsid w:val="007213CA"/>
    <w:rsid w:val="0072159E"/>
    <w:rsid w:val="00721DC8"/>
    <w:rsid w:val="00724EAD"/>
    <w:rsid w:val="00725632"/>
    <w:rsid w:val="00740D54"/>
    <w:rsid w:val="00743D9E"/>
    <w:rsid w:val="00746420"/>
    <w:rsid w:val="00746E78"/>
    <w:rsid w:val="007476E3"/>
    <w:rsid w:val="007504A5"/>
    <w:rsid w:val="00753D04"/>
    <w:rsid w:val="0075500C"/>
    <w:rsid w:val="0076027D"/>
    <w:rsid w:val="007605E9"/>
    <w:rsid w:val="00770DF2"/>
    <w:rsid w:val="00771113"/>
    <w:rsid w:val="00771214"/>
    <w:rsid w:val="00773680"/>
    <w:rsid w:val="0077531F"/>
    <w:rsid w:val="00776A9F"/>
    <w:rsid w:val="00780AB5"/>
    <w:rsid w:val="00784177"/>
    <w:rsid w:val="007865A3"/>
    <w:rsid w:val="00790081"/>
    <w:rsid w:val="00791CE6"/>
    <w:rsid w:val="0079273F"/>
    <w:rsid w:val="0079561E"/>
    <w:rsid w:val="007A04D8"/>
    <w:rsid w:val="007A31C3"/>
    <w:rsid w:val="007A386B"/>
    <w:rsid w:val="007A3DF2"/>
    <w:rsid w:val="007B1CBA"/>
    <w:rsid w:val="007B2B0C"/>
    <w:rsid w:val="007B2D8F"/>
    <w:rsid w:val="007B4EBC"/>
    <w:rsid w:val="007B53E0"/>
    <w:rsid w:val="007B6AAE"/>
    <w:rsid w:val="007C0931"/>
    <w:rsid w:val="007C5B30"/>
    <w:rsid w:val="007C6891"/>
    <w:rsid w:val="007D4B20"/>
    <w:rsid w:val="007D617F"/>
    <w:rsid w:val="007D6602"/>
    <w:rsid w:val="007E0413"/>
    <w:rsid w:val="007E14C4"/>
    <w:rsid w:val="007E3B21"/>
    <w:rsid w:val="007E4F2B"/>
    <w:rsid w:val="007E588B"/>
    <w:rsid w:val="007E6DED"/>
    <w:rsid w:val="007F47A9"/>
    <w:rsid w:val="007F6C0E"/>
    <w:rsid w:val="007F7103"/>
    <w:rsid w:val="00801F5E"/>
    <w:rsid w:val="0080354F"/>
    <w:rsid w:val="008043AD"/>
    <w:rsid w:val="00804E46"/>
    <w:rsid w:val="0080625C"/>
    <w:rsid w:val="00807F3B"/>
    <w:rsid w:val="00810A38"/>
    <w:rsid w:val="008144D1"/>
    <w:rsid w:val="00815FEB"/>
    <w:rsid w:val="008162FE"/>
    <w:rsid w:val="00816CD5"/>
    <w:rsid w:val="00817258"/>
    <w:rsid w:val="00821BE5"/>
    <w:rsid w:val="00821C37"/>
    <w:rsid w:val="008230E6"/>
    <w:rsid w:val="00825D4E"/>
    <w:rsid w:val="00826004"/>
    <w:rsid w:val="00827938"/>
    <w:rsid w:val="00827E32"/>
    <w:rsid w:val="0083231C"/>
    <w:rsid w:val="0083568F"/>
    <w:rsid w:val="00845148"/>
    <w:rsid w:val="00845471"/>
    <w:rsid w:val="0085064A"/>
    <w:rsid w:val="0085222A"/>
    <w:rsid w:val="008538F7"/>
    <w:rsid w:val="00853D10"/>
    <w:rsid w:val="008618AD"/>
    <w:rsid w:val="00871811"/>
    <w:rsid w:val="00872EE5"/>
    <w:rsid w:val="008745E1"/>
    <w:rsid w:val="00874C61"/>
    <w:rsid w:val="008802DC"/>
    <w:rsid w:val="00880ADE"/>
    <w:rsid w:val="0088185F"/>
    <w:rsid w:val="00891DDF"/>
    <w:rsid w:val="00892583"/>
    <w:rsid w:val="00892FCF"/>
    <w:rsid w:val="00894EE0"/>
    <w:rsid w:val="008A1AAE"/>
    <w:rsid w:val="008A1E31"/>
    <w:rsid w:val="008A2EBE"/>
    <w:rsid w:val="008A7387"/>
    <w:rsid w:val="008B18A1"/>
    <w:rsid w:val="008B37A6"/>
    <w:rsid w:val="008B3A67"/>
    <w:rsid w:val="008B4132"/>
    <w:rsid w:val="008B415A"/>
    <w:rsid w:val="008B48E7"/>
    <w:rsid w:val="008B5AF9"/>
    <w:rsid w:val="008B7124"/>
    <w:rsid w:val="008C05DC"/>
    <w:rsid w:val="008C160F"/>
    <w:rsid w:val="008C4075"/>
    <w:rsid w:val="008C4481"/>
    <w:rsid w:val="008C4FBF"/>
    <w:rsid w:val="008C6C0B"/>
    <w:rsid w:val="008C6E28"/>
    <w:rsid w:val="008D1EF0"/>
    <w:rsid w:val="008D3D1D"/>
    <w:rsid w:val="008D56E1"/>
    <w:rsid w:val="008D7C01"/>
    <w:rsid w:val="008E34EE"/>
    <w:rsid w:val="008E5F10"/>
    <w:rsid w:val="008E71A0"/>
    <w:rsid w:val="008F16D6"/>
    <w:rsid w:val="008F3179"/>
    <w:rsid w:val="008F5EA8"/>
    <w:rsid w:val="008F6B4B"/>
    <w:rsid w:val="009007B2"/>
    <w:rsid w:val="00902C52"/>
    <w:rsid w:val="0090453E"/>
    <w:rsid w:val="009068D5"/>
    <w:rsid w:val="00906D55"/>
    <w:rsid w:val="0091420A"/>
    <w:rsid w:val="00915855"/>
    <w:rsid w:val="009162B3"/>
    <w:rsid w:val="00916F33"/>
    <w:rsid w:val="00920EB7"/>
    <w:rsid w:val="009210C0"/>
    <w:rsid w:val="0092693B"/>
    <w:rsid w:val="00930041"/>
    <w:rsid w:val="0093659B"/>
    <w:rsid w:val="0094045C"/>
    <w:rsid w:val="009426DB"/>
    <w:rsid w:val="00943164"/>
    <w:rsid w:val="00951E00"/>
    <w:rsid w:val="009525BF"/>
    <w:rsid w:val="00956C34"/>
    <w:rsid w:val="0095783B"/>
    <w:rsid w:val="0096024F"/>
    <w:rsid w:val="00960850"/>
    <w:rsid w:val="009632AF"/>
    <w:rsid w:val="00964959"/>
    <w:rsid w:val="00965989"/>
    <w:rsid w:val="00970DC7"/>
    <w:rsid w:val="00973919"/>
    <w:rsid w:val="00974876"/>
    <w:rsid w:val="009766ED"/>
    <w:rsid w:val="00977999"/>
    <w:rsid w:val="0098050F"/>
    <w:rsid w:val="009868FF"/>
    <w:rsid w:val="009A18C0"/>
    <w:rsid w:val="009A61BA"/>
    <w:rsid w:val="009A6AEB"/>
    <w:rsid w:val="009B0813"/>
    <w:rsid w:val="009B4235"/>
    <w:rsid w:val="009B508D"/>
    <w:rsid w:val="009B7A32"/>
    <w:rsid w:val="009C0B2F"/>
    <w:rsid w:val="009C0F12"/>
    <w:rsid w:val="009C1261"/>
    <w:rsid w:val="009C6D3F"/>
    <w:rsid w:val="009D259D"/>
    <w:rsid w:val="009D49B4"/>
    <w:rsid w:val="009D66F2"/>
    <w:rsid w:val="009E21CD"/>
    <w:rsid w:val="009E7A7F"/>
    <w:rsid w:val="009F2BC2"/>
    <w:rsid w:val="009F2ECF"/>
    <w:rsid w:val="009F3997"/>
    <w:rsid w:val="00A0303C"/>
    <w:rsid w:val="00A03D2D"/>
    <w:rsid w:val="00A07273"/>
    <w:rsid w:val="00A076F2"/>
    <w:rsid w:val="00A11EFC"/>
    <w:rsid w:val="00A15BD5"/>
    <w:rsid w:val="00A22B0B"/>
    <w:rsid w:val="00A25738"/>
    <w:rsid w:val="00A27084"/>
    <w:rsid w:val="00A30686"/>
    <w:rsid w:val="00A32CAF"/>
    <w:rsid w:val="00A33329"/>
    <w:rsid w:val="00A44929"/>
    <w:rsid w:val="00A4783C"/>
    <w:rsid w:val="00A50643"/>
    <w:rsid w:val="00A51FB1"/>
    <w:rsid w:val="00A5576E"/>
    <w:rsid w:val="00A62FD4"/>
    <w:rsid w:val="00A63F39"/>
    <w:rsid w:val="00A67627"/>
    <w:rsid w:val="00A76414"/>
    <w:rsid w:val="00A76945"/>
    <w:rsid w:val="00A770B0"/>
    <w:rsid w:val="00A8024D"/>
    <w:rsid w:val="00A814B3"/>
    <w:rsid w:val="00A82CE9"/>
    <w:rsid w:val="00A911A4"/>
    <w:rsid w:val="00A93E9E"/>
    <w:rsid w:val="00A95C3D"/>
    <w:rsid w:val="00AB06BC"/>
    <w:rsid w:val="00AB225D"/>
    <w:rsid w:val="00AC21E4"/>
    <w:rsid w:val="00AC2A8D"/>
    <w:rsid w:val="00AC7DF6"/>
    <w:rsid w:val="00AD373A"/>
    <w:rsid w:val="00AD5B43"/>
    <w:rsid w:val="00AD5DF6"/>
    <w:rsid w:val="00AE1162"/>
    <w:rsid w:val="00AE348E"/>
    <w:rsid w:val="00AE5FC5"/>
    <w:rsid w:val="00AE6D18"/>
    <w:rsid w:val="00AE7F57"/>
    <w:rsid w:val="00AF463A"/>
    <w:rsid w:val="00AF6099"/>
    <w:rsid w:val="00AF6A08"/>
    <w:rsid w:val="00B03E85"/>
    <w:rsid w:val="00B04A30"/>
    <w:rsid w:val="00B075ED"/>
    <w:rsid w:val="00B119BC"/>
    <w:rsid w:val="00B168FF"/>
    <w:rsid w:val="00B16DBE"/>
    <w:rsid w:val="00B22AE6"/>
    <w:rsid w:val="00B262D6"/>
    <w:rsid w:val="00B30526"/>
    <w:rsid w:val="00B31351"/>
    <w:rsid w:val="00B323D6"/>
    <w:rsid w:val="00B32D84"/>
    <w:rsid w:val="00B33102"/>
    <w:rsid w:val="00B34B3B"/>
    <w:rsid w:val="00B36575"/>
    <w:rsid w:val="00B375AF"/>
    <w:rsid w:val="00B40602"/>
    <w:rsid w:val="00B40AB6"/>
    <w:rsid w:val="00B42ECC"/>
    <w:rsid w:val="00B455C5"/>
    <w:rsid w:val="00B46DEB"/>
    <w:rsid w:val="00B63797"/>
    <w:rsid w:val="00B641AA"/>
    <w:rsid w:val="00B660FD"/>
    <w:rsid w:val="00B72CEC"/>
    <w:rsid w:val="00B765DD"/>
    <w:rsid w:val="00B8563F"/>
    <w:rsid w:val="00B8641A"/>
    <w:rsid w:val="00B86657"/>
    <w:rsid w:val="00B9367A"/>
    <w:rsid w:val="00B94EB1"/>
    <w:rsid w:val="00B94FBC"/>
    <w:rsid w:val="00BA0465"/>
    <w:rsid w:val="00BA13C1"/>
    <w:rsid w:val="00BA4683"/>
    <w:rsid w:val="00BA61A3"/>
    <w:rsid w:val="00BB2362"/>
    <w:rsid w:val="00BB2532"/>
    <w:rsid w:val="00BB3965"/>
    <w:rsid w:val="00BC227A"/>
    <w:rsid w:val="00BC31DF"/>
    <w:rsid w:val="00BC3967"/>
    <w:rsid w:val="00BD1169"/>
    <w:rsid w:val="00BE125E"/>
    <w:rsid w:val="00BE1E96"/>
    <w:rsid w:val="00BE289F"/>
    <w:rsid w:val="00BE7907"/>
    <w:rsid w:val="00BF0D46"/>
    <w:rsid w:val="00BF41FC"/>
    <w:rsid w:val="00BF68A4"/>
    <w:rsid w:val="00BF794D"/>
    <w:rsid w:val="00BF7AEF"/>
    <w:rsid w:val="00C03654"/>
    <w:rsid w:val="00C05119"/>
    <w:rsid w:val="00C07FD1"/>
    <w:rsid w:val="00C14724"/>
    <w:rsid w:val="00C1524E"/>
    <w:rsid w:val="00C16F51"/>
    <w:rsid w:val="00C22E08"/>
    <w:rsid w:val="00C234BD"/>
    <w:rsid w:val="00C24CEF"/>
    <w:rsid w:val="00C44767"/>
    <w:rsid w:val="00C46348"/>
    <w:rsid w:val="00C46A33"/>
    <w:rsid w:val="00C516CA"/>
    <w:rsid w:val="00C520DD"/>
    <w:rsid w:val="00C612CB"/>
    <w:rsid w:val="00C61414"/>
    <w:rsid w:val="00C620F0"/>
    <w:rsid w:val="00C63FA9"/>
    <w:rsid w:val="00C703BB"/>
    <w:rsid w:val="00C70CFA"/>
    <w:rsid w:val="00C74570"/>
    <w:rsid w:val="00C8400D"/>
    <w:rsid w:val="00C8555E"/>
    <w:rsid w:val="00C8703D"/>
    <w:rsid w:val="00C871D7"/>
    <w:rsid w:val="00C913AD"/>
    <w:rsid w:val="00C9154A"/>
    <w:rsid w:val="00C920FA"/>
    <w:rsid w:val="00C94FD1"/>
    <w:rsid w:val="00CA0CFB"/>
    <w:rsid w:val="00CA4734"/>
    <w:rsid w:val="00CA4ADC"/>
    <w:rsid w:val="00CB0080"/>
    <w:rsid w:val="00CB2D6F"/>
    <w:rsid w:val="00CB6876"/>
    <w:rsid w:val="00CB763A"/>
    <w:rsid w:val="00CC0128"/>
    <w:rsid w:val="00CC13B9"/>
    <w:rsid w:val="00CC485D"/>
    <w:rsid w:val="00CC4ABD"/>
    <w:rsid w:val="00CC69E2"/>
    <w:rsid w:val="00CD6A1E"/>
    <w:rsid w:val="00CD6B0F"/>
    <w:rsid w:val="00CD6F60"/>
    <w:rsid w:val="00CE2E29"/>
    <w:rsid w:val="00CE426D"/>
    <w:rsid w:val="00CE7CA8"/>
    <w:rsid w:val="00CF266E"/>
    <w:rsid w:val="00CF3976"/>
    <w:rsid w:val="00CF3F40"/>
    <w:rsid w:val="00CF5A77"/>
    <w:rsid w:val="00CF674F"/>
    <w:rsid w:val="00D041FA"/>
    <w:rsid w:val="00D05D02"/>
    <w:rsid w:val="00D06FC7"/>
    <w:rsid w:val="00D15FF1"/>
    <w:rsid w:val="00D202A6"/>
    <w:rsid w:val="00D2031E"/>
    <w:rsid w:val="00D2426D"/>
    <w:rsid w:val="00D26ACB"/>
    <w:rsid w:val="00D31B6A"/>
    <w:rsid w:val="00D320A4"/>
    <w:rsid w:val="00D325E1"/>
    <w:rsid w:val="00D32B9C"/>
    <w:rsid w:val="00D36236"/>
    <w:rsid w:val="00D4150D"/>
    <w:rsid w:val="00D4286E"/>
    <w:rsid w:val="00D511A2"/>
    <w:rsid w:val="00D5305A"/>
    <w:rsid w:val="00D541E6"/>
    <w:rsid w:val="00D5460F"/>
    <w:rsid w:val="00D57B22"/>
    <w:rsid w:val="00D6075F"/>
    <w:rsid w:val="00D70DCA"/>
    <w:rsid w:val="00D7171E"/>
    <w:rsid w:val="00D75511"/>
    <w:rsid w:val="00D75607"/>
    <w:rsid w:val="00D76923"/>
    <w:rsid w:val="00D82B39"/>
    <w:rsid w:val="00D876F0"/>
    <w:rsid w:val="00DA279E"/>
    <w:rsid w:val="00DA49EC"/>
    <w:rsid w:val="00DA68C8"/>
    <w:rsid w:val="00DA798A"/>
    <w:rsid w:val="00DB2397"/>
    <w:rsid w:val="00DB4B20"/>
    <w:rsid w:val="00DB6C76"/>
    <w:rsid w:val="00DC06A7"/>
    <w:rsid w:val="00DC0BCE"/>
    <w:rsid w:val="00DC10D9"/>
    <w:rsid w:val="00DC2F76"/>
    <w:rsid w:val="00DC79DF"/>
    <w:rsid w:val="00DD1137"/>
    <w:rsid w:val="00DE08A4"/>
    <w:rsid w:val="00DE3616"/>
    <w:rsid w:val="00DE4FB5"/>
    <w:rsid w:val="00DE5FF8"/>
    <w:rsid w:val="00DE6254"/>
    <w:rsid w:val="00DE7E42"/>
    <w:rsid w:val="00DF03AE"/>
    <w:rsid w:val="00DF108B"/>
    <w:rsid w:val="00DF3F48"/>
    <w:rsid w:val="00DF6EAE"/>
    <w:rsid w:val="00DF780C"/>
    <w:rsid w:val="00E07BC9"/>
    <w:rsid w:val="00E1144B"/>
    <w:rsid w:val="00E124E6"/>
    <w:rsid w:val="00E13AE1"/>
    <w:rsid w:val="00E14792"/>
    <w:rsid w:val="00E16B71"/>
    <w:rsid w:val="00E20E29"/>
    <w:rsid w:val="00E210BB"/>
    <w:rsid w:val="00E22592"/>
    <w:rsid w:val="00E2388A"/>
    <w:rsid w:val="00E2410F"/>
    <w:rsid w:val="00E30B3B"/>
    <w:rsid w:val="00E37D2B"/>
    <w:rsid w:val="00E40B15"/>
    <w:rsid w:val="00E457A5"/>
    <w:rsid w:val="00E46227"/>
    <w:rsid w:val="00E46EDD"/>
    <w:rsid w:val="00E500EF"/>
    <w:rsid w:val="00E57416"/>
    <w:rsid w:val="00E5749C"/>
    <w:rsid w:val="00E61046"/>
    <w:rsid w:val="00E642AE"/>
    <w:rsid w:val="00E65635"/>
    <w:rsid w:val="00E661D8"/>
    <w:rsid w:val="00E66237"/>
    <w:rsid w:val="00E66367"/>
    <w:rsid w:val="00E70122"/>
    <w:rsid w:val="00E718E1"/>
    <w:rsid w:val="00E73A74"/>
    <w:rsid w:val="00E76E02"/>
    <w:rsid w:val="00E82F78"/>
    <w:rsid w:val="00E8338E"/>
    <w:rsid w:val="00E83F83"/>
    <w:rsid w:val="00E84AB4"/>
    <w:rsid w:val="00E91A42"/>
    <w:rsid w:val="00E93F35"/>
    <w:rsid w:val="00E946C1"/>
    <w:rsid w:val="00E95938"/>
    <w:rsid w:val="00E97E05"/>
    <w:rsid w:val="00EA1AB9"/>
    <w:rsid w:val="00EA6BF3"/>
    <w:rsid w:val="00EA7162"/>
    <w:rsid w:val="00EB0DFD"/>
    <w:rsid w:val="00EB2507"/>
    <w:rsid w:val="00EB38DD"/>
    <w:rsid w:val="00EB3F21"/>
    <w:rsid w:val="00EB5DAB"/>
    <w:rsid w:val="00EC36EF"/>
    <w:rsid w:val="00EC6762"/>
    <w:rsid w:val="00ED1A2C"/>
    <w:rsid w:val="00ED266E"/>
    <w:rsid w:val="00ED38FC"/>
    <w:rsid w:val="00ED625D"/>
    <w:rsid w:val="00ED7149"/>
    <w:rsid w:val="00ED7222"/>
    <w:rsid w:val="00EE0F25"/>
    <w:rsid w:val="00EE3E45"/>
    <w:rsid w:val="00EF08E9"/>
    <w:rsid w:val="00EF231F"/>
    <w:rsid w:val="00EF6E43"/>
    <w:rsid w:val="00F00081"/>
    <w:rsid w:val="00F0160C"/>
    <w:rsid w:val="00F07380"/>
    <w:rsid w:val="00F14D8D"/>
    <w:rsid w:val="00F2368F"/>
    <w:rsid w:val="00F24123"/>
    <w:rsid w:val="00F26D19"/>
    <w:rsid w:val="00F27A77"/>
    <w:rsid w:val="00F27BCD"/>
    <w:rsid w:val="00F329BC"/>
    <w:rsid w:val="00F35680"/>
    <w:rsid w:val="00F366E9"/>
    <w:rsid w:val="00F40B21"/>
    <w:rsid w:val="00F41F3C"/>
    <w:rsid w:val="00F43225"/>
    <w:rsid w:val="00F469B8"/>
    <w:rsid w:val="00F51AAE"/>
    <w:rsid w:val="00F53F72"/>
    <w:rsid w:val="00F56E3C"/>
    <w:rsid w:val="00F57C94"/>
    <w:rsid w:val="00F61BF2"/>
    <w:rsid w:val="00F7283B"/>
    <w:rsid w:val="00F738A1"/>
    <w:rsid w:val="00F74724"/>
    <w:rsid w:val="00F749B9"/>
    <w:rsid w:val="00F77558"/>
    <w:rsid w:val="00F84AA9"/>
    <w:rsid w:val="00F90EB0"/>
    <w:rsid w:val="00F91237"/>
    <w:rsid w:val="00F93583"/>
    <w:rsid w:val="00F94913"/>
    <w:rsid w:val="00FA0115"/>
    <w:rsid w:val="00FA0B6D"/>
    <w:rsid w:val="00FA24E0"/>
    <w:rsid w:val="00FA4EB9"/>
    <w:rsid w:val="00FA5D09"/>
    <w:rsid w:val="00FA68FB"/>
    <w:rsid w:val="00FA700D"/>
    <w:rsid w:val="00FB22CB"/>
    <w:rsid w:val="00FB37EA"/>
    <w:rsid w:val="00FB4AAD"/>
    <w:rsid w:val="00FB693E"/>
    <w:rsid w:val="00FB73DA"/>
    <w:rsid w:val="00FC21D2"/>
    <w:rsid w:val="00FC3E7D"/>
    <w:rsid w:val="00FC4F12"/>
    <w:rsid w:val="00FC6760"/>
    <w:rsid w:val="00FD47A5"/>
    <w:rsid w:val="00FE0454"/>
    <w:rsid w:val="00FE2D3B"/>
    <w:rsid w:val="00FE3AF5"/>
    <w:rsid w:val="00FE7BF8"/>
    <w:rsid w:val="00FF166C"/>
    <w:rsid w:val="00FF54E9"/>
    <w:rsid w:val="00FF5CD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876F0"/>
  </w:style>
  <w:style w:type="paragraph" w:styleId="Naslov1">
    <w:name w:val="heading 1"/>
    <w:basedOn w:val="Normal"/>
    <w:next w:val="Normal"/>
    <w:qFormat/>
    <w:rsid w:val="00D876F0"/>
    <w:pPr>
      <w:keepNext/>
      <w:jc w:val="center"/>
      <w:outlineLvl w:val="0"/>
    </w:pPr>
    <w:rPr>
      <w:sz w:val="16"/>
    </w:rPr>
  </w:style>
  <w:style w:type="paragraph" w:styleId="Naslov2">
    <w:name w:val="heading 2"/>
    <w:basedOn w:val="Normal"/>
    <w:next w:val="Normal"/>
    <w:qFormat/>
    <w:rsid w:val="00D876F0"/>
    <w:pPr>
      <w:keepNext/>
      <w:jc w:val="center"/>
      <w:outlineLvl w:val="1"/>
    </w:pPr>
    <w:rPr>
      <w:sz w:val="18"/>
    </w:rPr>
  </w:style>
  <w:style w:type="paragraph" w:styleId="Naslov3">
    <w:name w:val="heading 3"/>
    <w:basedOn w:val="Normal"/>
    <w:next w:val="Normal"/>
    <w:qFormat/>
    <w:rsid w:val="00D876F0"/>
    <w:pPr>
      <w:keepNext/>
      <w:ind w:right="360"/>
      <w:jc w:val="both"/>
      <w:outlineLvl w:val="2"/>
    </w:pPr>
    <w:rPr>
      <w:sz w:val="28"/>
    </w:rPr>
  </w:style>
  <w:style w:type="paragraph" w:styleId="Naslov4">
    <w:name w:val="heading 4"/>
    <w:basedOn w:val="Normal"/>
    <w:next w:val="Normal"/>
    <w:link w:val="Naslov4Char"/>
    <w:semiHidden/>
    <w:unhideWhenUsed/>
    <w:qFormat/>
    <w:rsid w:val="000605D1"/>
    <w:pPr>
      <w:keepNext/>
      <w:keepLines/>
      <w:spacing w:before="200"/>
      <w:outlineLvl w:val="3"/>
    </w:pPr>
    <w:rPr>
      <w:rFonts w:asciiTheme="majorHAnsi" w:eastAsiaTheme="majorEastAsia" w:hAnsiTheme="majorHAnsi" w:cstheme="majorBidi"/>
      <w:b/>
      <w:bCs/>
      <w:i/>
      <w:iCs/>
      <w:color w:val="4F81BD" w:themeColor="accent1"/>
    </w:rPr>
  </w:style>
  <w:style w:type="paragraph" w:styleId="Naslov6">
    <w:name w:val="heading 6"/>
    <w:basedOn w:val="Normal"/>
    <w:next w:val="Normal"/>
    <w:qFormat/>
    <w:rsid w:val="00E70122"/>
    <w:pPr>
      <w:spacing w:before="240" w:after="60"/>
      <w:outlineLvl w:val="5"/>
    </w:pPr>
    <w:rPr>
      <w:b/>
      <w:bCs/>
      <w:sz w:val="22"/>
      <w:szCs w:val="22"/>
    </w:rPr>
  </w:style>
  <w:style w:type="paragraph" w:styleId="Naslov7">
    <w:name w:val="heading 7"/>
    <w:basedOn w:val="Normal"/>
    <w:next w:val="Normal"/>
    <w:qFormat/>
    <w:rsid w:val="00E70122"/>
    <w:pPr>
      <w:spacing w:before="240" w:after="60"/>
      <w:outlineLvl w:val="6"/>
    </w:pPr>
    <w:rPr>
      <w:sz w:val="24"/>
      <w:szCs w:val="24"/>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uvlaka3">
    <w:name w:val="Body Text Indent 3"/>
    <w:aliases w:val=" uvlaka 3"/>
    <w:basedOn w:val="Normal"/>
    <w:rsid w:val="00D876F0"/>
    <w:pPr>
      <w:ind w:left="142"/>
      <w:jc w:val="center"/>
    </w:pPr>
    <w:rPr>
      <w:b/>
      <w:sz w:val="44"/>
    </w:rPr>
  </w:style>
  <w:style w:type="paragraph" w:styleId="Tijeloteksta2">
    <w:name w:val="Body Text 2"/>
    <w:basedOn w:val="Normal"/>
    <w:rsid w:val="007E588B"/>
    <w:pPr>
      <w:spacing w:after="120" w:line="480" w:lineRule="auto"/>
    </w:pPr>
  </w:style>
  <w:style w:type="paragraph" w:styleId="Tekstbalonia">
    <w:name w:val="Balloon Text"/>
    <w:basedOn w:val="Normal"/>
    <w:semiHidden/>
    <w:rsid w:val="00492DB5"/>
    <w:rPr>
      <w:rFonts w:ascii="Tahoma" w:hAnsi="Tahoma" w:cs="Tahoma"/>
      <w:sz w:val="16"/>
      <w:szCs w:val="16"/>
    </w:rPr>
  </w:style>
  <w:style w:type="paragraph" w:styleId="Tijeloteksta">
    <w:name w:val="Body Text"/>
    <w:basedOn w:val="Normal"/>
    <w:rsid w:val="00E70122"/>
    <w:pPr>
      <w:spacing w:after="120"/>
    </w:pPr>
  </w:style>
  <w:style w:type="paragraph" w:styleId="Tijeloteksta-uvlaka2">
    <w:name w:val="Body Text Indent 2"/>
    <w:basedOn w:val="Normal"/>
    <w:rsid w:val="00E70122"/>
    <w:pPr>
      <w:spacing w:after="120" w:line="480" w:lineRule="auto"/>
      <w:ind w:left="283"/>
    </w:pPr>
  </w:style>
  <w:style w:type="paragraph" w:styleId="Tijeloteksta3">
    <w:name w:val="Body Text 3"/>
    <w:basedOn w:val="Normal"/>
    <w:rsid w:val="00E70122"/>
    <w:pPr>
      <w:spacing w:after="120"/>
    </w:pPr>
    <w:rPr>
      <w:sz w:val="16"/>
      <w:szCs w:val="16"/>
    </w:rPr>
  </w:style>
  <w:style w:type="paragraph" w:styleId="Podnoje">
    <w:name w:val="footer"/>
    <w:basedOn w:val="Normal"/>
    <w:link w:val="PodnojeChar"/>
    <w:uiPriority w:val="99"/>
    <w:rsid w:val="00E70122"/>
    <w:pPr>
      <w:tabs>
        <w:tab w:val="center" w:pos="4153"/>
        <w:tab w:val="right" w:pos="8306"/>
      </w:tabs>
    </w:pPr>
    <w:rPr>
      <w:lang w:val="en-GB"/>
    </w:rPr>
  </w:style>
  <w:style w:type="character" w:styleId="Brojstranice">
    <w:name w:val="page number"/>
    <w:basedOn w:val="Zadanifontodlomka"/>
    <w:rsid w:val="00E70122"/>
  </w:style>
  <w:style w:type="paragraph" w:styleId="Opisslike">
    <w:name w:val="caption"/>
    <w:basedOn w:val="Normal"/>
    <w:next w:val="Normal"/>
    <w:qFormat/>
    <w:rsid w:val="00E70122"/>
    <w:pPr>
      <w:ind w:right="360"/>
      <w:jc w:val="both"/>
    </w:pPr>
    <w:rPr>
      <w:b/>
      <w:sz w:val="24"/>
      <w:lang w:val="en-GB"/>
    </w:rPr>
  </w:style>
  <w:style w:type="table" w:styleId="Web-tablica2">
    <w:name w:val="Table Web 2"/>
    <w:basedOn w:val="Obinatablica"/>
    <w:rsid w:val="003A1BD0"/>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Kartadokumenta">
    <w:name w:val="Document Map"/>
    <w:basedOn w:val="Normal"/>
    <w:semiHidden/>
    <w:rsid w:val="00F329BC"/>
    <w:pPr>
      <w:shd w:val="clear" w:color="auto" w:fill="000080"/>
    </w:pPr>
    <w:rPr>
      <w:rFonts w:ascii="Tahoma" w:hAnsi="Tahoma" w:cs="Tahoma"/>
    </w:rPr>
  </w:style>
  <w:style w:type="character" w:styleId="Referencakomentara">
    <w:name w:val="annotation reference"/>
    <w:basedOn w:val="Zadanifontodlomka"/>
    <w:rsid w:val="009C1261"/>
    <w:rPr>
      <w:sz w:val="16"/>
      <w:szCs w:val="16"/>
    </w:rPr>
  </w:style>
  <w:style w:type="paragraph" w:styleId="Tekstkomentara">
    <w:name w:val="annotation text"/>
    <w:basedOn w:val="Normal"/>
    <w:link w:val="TekstkomentaraChar"/>
    <w:rsid w:val="009C1261"/>
  </w:style>
  <w:style w:type="character" w:customStyle="1" w:styleId="TekstkomentaraChar">
    <w:name w:val="Tekst komentara Char"/>
    <w:basedOn w:val="Zadanifontodlomka"/>
    <w:link w:val="Tekstkomentara"/>
    <w:rsid w:val="009C1261"/>
  </w:style>
  <w:style w:type="paragraph" w:styleId="Predmetkomentara">
    <w:name w:val="annotation subject"/>
    <w:basedOn w:val="Tekstkomentara"/>
    <w:next w:val="Tekstkomentara"/>
    <w:link w:val="PredmetkomentaraChar"/>
    <w:rsid w:val="009C1261"/>
    <w:rPr>
      <w:b/>
      <w:bCs/>
    </w:rPr>
  </w:style>
  <w:style w:type="character" w:customStyle="1" w:styleId="PredmetkomentaraChar">
    <w:name w:val="Predmet komentara Char"/>
    <w:basedOn w:val="TekstkomentaraChar"/>
    <w:link w:val="Predmetkomentara"/>
    <w:rsid w:val="009C1261"/>
    <w:rPr>
      <w:b/>
      <w:bCs/>
    </w:rPr>
  </w:style>
  <w:style w:type="paragraph" w:styleId="Zaglavlje">
    <w:name w:val="header"/>
    <w:basedOn w:val="Normal"/>
    <w:link w:val="ZaglavljeChar"/>
    <w:uiPriority w:val="99"/>
    <w:rsid w:val="009C1261"/>
    <w:pPr>
      <w:tabs>
        <w:tab w:val="center" w:pos="4536"/>
        <w:tab w:val="right" w:pos="9072"/>
      </w:tabs>
    </w:pPr>
  </w:style>
  <w:style w:type="character" w:customStyle="1" w:styleId="ZaglavljeChar">
    <w:name w:val="Zaglavlje Char"/>
    <w:basedOn w:val="Zadanifontodlomka"/>
    <w:link w:val="Zaglavlje"/>
    <w:uiPriority w:val="99"/>
    <w:rsid w:val="009C1261"/>
  </w:style>
  <w:style w:type="character" w:customStyle="1" w:styleId="PodnojeChar">
    <w:name w:val="Podnožje Char"/>
    <w:basedOn w:val="Zadanifontodlomka"/>
    <w:link w:val="Podnoje"/>
    <w:uiPriority w:val="99"/>
    <w:rsid w:val="009C1261"/>
    <w:rPr>
      <w:lang w:val="en-GB"/>
    </w:rPr>
  </w:style>
  <w:style w:type="table" w:styleId="Reetkatablice">
    <w:name w:val="Table Grid"/>
    <w:basedOn w:val="Obinatablica"/>
    <w:uiPriority w:val="59"/>
    <w:rsid w:val="005410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fusnote">
    <w:name w:val="footnote text"/>
    <w:basedOn w:val="Normal"/>
    <w:link w:val="TekstfusnoteChar"/>
    <w:rsid w:val="005439DD"/>
  </w:style>
  <w:style w:type="character" w:customStyle="1" w:styleId="TekstfusnoteChar">
    <w:name w:val="Tekst fusnote Char"/>
    <w:basedOn w:val="Zadanifontodlomka"/>
    <w:link w:val="Tekstfusnote"/>
    <w:rsid w:val="005439DD"/>
  </w:style>
  <w:style w:type="character" w:styleId="Referencafusnote">
    <w:name w:val="footnote reference"/>
    <w:basedOn w:val="Zadanifontodlomka"/>
    <w:rsid w:val="005439DD"/>
    <w:rPr>
      <w:vertAlign w:val="superscript"/>
    </w:rPr>
  </w:style>
  <w:style w:type="paragraph" w:styleId="Odlomakpopisa">
    <w:name w:val="List Paragraph"/>
    <w:basedOn w:val="Normal"/>
    <w:uiPriority w:val="34"/>
    <w:qFormat/>
    <w:rsid w:val="00FC21D2"/>
    <w:pPr>
      <w:ind w:left="720"/>
      <w:contextualSpacing/>
    </w:pPr>
  </w:style>
  <w:style w:type="character" w:customStyle="1" w:styleId="Naslov4Char">
    <w:name w:val="Naslov 4 Char"/>
    <w:basedOn w:val="Zadanifontodlomka"/>
    <w:link w:val="Naslov4"/>
    <w:semiHidden/>
    <w:rsid w:val="000605D1"/>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898297">
      <w:bodyDiv w:val="1"/>
      <w:marLeft w:val="0"/>
      <w:marRight w:val="0"/>
      <w:marTop w:val="0"/>
      <w:marBottom w:val="0"/>
      <w:divBdr>
        <w:top w:val="none" w:sz="0" w:space="0" w:color="auto"/>
        <w:left w:val="none" w:sz="0" w:space="0" w:color="auto"/>
        <w:bottom w:val="none" w:sz="0" w:space="0" w:color="auto"/>
        <w:right w:val="none" w:sz="0" w:space="0" w:color="auto"/>
      </w:divBdr>
    </w:div>
    <w:div w:id="255749514">
      <w:bodyDiv w:val="1"/>
      <w:marLeft w:val="0"/>
      <w:marRight w:val="0"/>
      <w:marTop w:val="0"/>
      <w:marBottom w:val="0"/>
      <w:divBdr>
        <w:top w:val="none" w:sz="0" w:space="0" w:color="auto"/>
        <w:left w:val="none" w:sz="0" w:space="0" w:color="auto"/>
        <w:bottom w:val="none" w:sz="0" w:space="0" w:color="auto"/>
        <w:right w:val="none" w:sz="0" w:space="0" w:color="auto"/>
      </w:divBdr>
    </w:div>
    <w:div w:id="312562756">
      <w:bodyDiv w:val="1"/>
      <w:marLeft w:val="0"/>
      <w:marRight w:val="0"/>
      <w:marTop w:val="0"/>
      <w:marBottom w:val="0"/>
      <w:divBdr>
        <w:top w:val="none" w:sz="0" w:space="0" w:color="auto"/>
        <w:left w:val="none" w:sz="0" w:space="0" w:color="auto"/>
        <w:bottom w:val="none" w:sz="0" w:space="0" w:color="auto"/>
        <w:right w:val="none" w:sz="0" w:space="0" w:color="auto"/>
      </w:divBdr>
    </w:div>
    <w:div w:id="691029739">
      <w:bodyDiv w:val="1"/>
      <w:marLeft w:val="0"/>
      <w:marRight w:val="0"/>
      <w:marTop w:val="0"/>
      <w:marBottom w:val="0"/>
      <w:divBdr>
        <w:top w:val="none" w:sz="0" w:space="0" w:color="auto"/>
        <w:left w:val="none" w:sz="0" w:space="0" w:color="auto"/>
        <w:bottom w:val="none" w:sz="0" w:space="0" w:color="auto"/>
        <w:right w:val="none" w:sz="0" w:space="0" w:color="auto"/>
      </w:divBdr>
    </w:div>
    <w:div w:id="777407599">
      <w:bodyDiv w:val="1"/>
      <w:marLeft w:val="0"/>
      <w:marRight w:val="0"/>
      <w:marTop w:val="0"/>
      <w:marBottom w:val="0"/>
      <w:divBdr>
        <w:top w:val="none" w:sz="0" w:space="0" w:color="auto"/>
        <w:left w:val="none" w:sz="0" w:space="0" w:color="auto"/>
        <w:bottom w:val="none" w:sz="0" w:space="0" w:color="auto"/>
        <w:right w:val="none" w:sz="0" w:space="0" w:color="auto"/>
      </w:divBdr>
    </w:div>
    <w:div w:id="963268494">
      <w:bodyDiv w:val="1"/>
      <w:marLeft w:val="0"/>
      <w:marRight w:val="0"/>
      <w:marTop w:val="0"/>
      <w:marBottom w:val="0"/>
      <w:divBdr>
        <w:top w:val="none" w:sz="0" w:space="0" w:color="auto"/>
        <w:left w:val="none" w:sz="0" w:space="0" w:color="auto"/>
        <w:bottom w:val="none" w:sz="0" w:space="0" w:color="auto"/>
        <w:right w:val="none" w:sz="0" w:space="0" w:color="auto"/>
      </w:divBdr>
    </w:div>
    <w:div w:id="1031223271">
      <w:bodyDiv w:val="1"/>
      <w:marLeft w:val="0"/>
      <w:marRight w:val="0"/>
      <w:marTop w:val="0"/>
      <w:marBottom w:val="0"/>
      <w:divBdr>
        <w:top w:val="none" w:sz="0" w:space="0" w:color="auto"/>
        <w:left w:val="none" w:sz="0" w:space="0" w:color="auto"/>
        <w:bottom w:val="none" w:sz="0" w:space="0" w:color="auto"/>
        <w:right w:val="none" w:sz="0" w:space="0" w:color="auto"/>
      </w:divBdr>
    </w:div>
    <w:div w:id="1538351803">
      <w:bodyDiv w:val="1"/>
      <w:marLeft w:val="0"/>
      <w:marRight w:val="0"/>
      <w:marTop w:val="0"/>
      <w:marBottom w:val="0"/>
      <w:divBdr>
        <w:top w:val="none" w:sz="0" w:space="0" w:color="auto"/>
        <w:left w:val="none" w:sz="0" w:space="0" w:color="auto"/>
        <w:bottom w:val="none" w:sz="0" w:space="0" w:color="auto"/>
        <w:right w:val="none" w:sz="0" w:space="0" w:color="auto"/>
      </w:divBdr>
    </w:div>
    <w:div w:id="1621297840">
      <w:bodyDiv w:val="1"/>
      <w:marLeft w:val="0"/>
      <w:marRight w:val="0"/>
      <w:marTop w:val="0"/>
      <w:marBottom w:val="0"/>
      <w:divBdr>
        <w:top w:val="none" w:sz="0" w:space="0" w:color="auto"/>
        <w:left w:val="none" w:sz="0" w:space="0" w:color="auto"/>
        <w:bottom w:val="none" w:sz="0" w:space="0" w:color="auto"/>
        <w:right w:val="none" w:sz="0" w:space="0" w:color="auto"/>
      </w:divBdr>
    </w:div>
    <w:div w:id="1701541645">
      <w:bodyDiv w:val="1"/>
      <w:marLeft w:val="0"/>
      <w:marRight w:val="0"/>
      <w:marTop w:val="0"/>
      <w:marBottom w:val="0"/>
      <w:divBdr>
        <w:top w:val="none" w:sz="0" w:space="0" w:color="auto"/>
        <w:left w:val="none" w:sz="0" w:space="0" w:color="auto"/>
        <w:bottom w:val="none" w:sz="0" w:space="0" w:color="auto"/>
        <w:right w:val="none" w:sz="0" w:space="0" w:color="auto"/>
      </w:divBdr>
    </w:div>
    <w:div w:id="2013604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image" Target="media/image2.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image" Target="media/image3.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1E8D49A-BB20-4868-86F0-E01DABDDE9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892</TotalTime>
  <Pages>15</Pages>
  <Words>5011</Words>
  <Characters>28565</Characters>
  <Application>Microsoft Office Word</Application>
  <DocSecurity>0</DocSecurity>
  <Lines>238</Lines>
  <Paragraphs>67</Paragraphs>
  <ScaleCrop>false</ScaleCrop>
  <HeadingPairs>
    <vt:vector size="2" baseType="variant">
      <vt:variant>
        <vt:lpstr>Naslov</vt:lpstr>
      </vt:variant>
      <vt:variant>
        <vt:i4>1</vt:i4>
      </vt:variant>
    </vt:vector>
  </HeadingPairs>
  <TitlesOfParts>
    <vt:vector size="1" baseType="lpstr">
      <vt:lpstr> </vt:lpstr>
    </vt:vector>
  </TitlesOfParts>
  <Company>Koprivničko-križevačka županija</Company>
  <LinksUpToDate>false</LinksUpToDate>
  <CharactersWithSpaces>33509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Zdenka Marić</dc:creator>
  <cp:keywords/>
  <dc:description/>
  <cp:lastModifiedBy>VericaU</cp:lastModifiedBy>
  <cp:revision>30</cp:revision>
  <cp:lastPrinted>2014-03-10T10:09:00Z</cp:lastPrinted>
  <dcterms:created xsi:type="dcterms:W3CDTF">2014-01-29T08:31:00Z</dcterms:created>
  <dcterms:modified xsi:type="dcterms:W3CDTF">2014-03-19T12:34:00Z</dcterms:modified>
</cp:coreProperties>
</file>