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8" w:rsidRPr="00F332E2" w:rsidRDefault="009147A8" w:rsidP="009147A8">
      <w:pPr>
        <w:spacing w:line="300" w:lineRule="exact"/>
        <w:jc w:val="both"/>
        <w:rPr>
          <w:rFonts w:ascii="Arial" w:hAnsi="Arial"/>
          <w:sz w:val="24"/>
          <w:szCs w:val="24"/>
          <w:lang w:val="pt-BR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320"/>
      </w:tblGrid>
      <w:tr w:rsidR="009147A8" w:rsidRPr="00F332E2" w:rsidTr="006E6F2E">
        <w:tc>
          <w:tcPr>
            <w:tcW w:w="837" w:type="dxa"/>
          </w:tcPr>
          <w:p w:rsidR="009147A8" w:rsidRPr="00F332E2" w:rsidRDefault="009147A8" w:rsidP="006E6F2E">
            <w:pPr>
              <w:rPr>
                <w:rFonts w:ascii="Arial" w:hAnsi="Arial"/>
                <w:sz w:val="24"/>
                <w:szCs w:val="24"/>
                <w:lang w:val="pt-BR"/>
              </w:rPr>
            </w:pPr>
          </w:p>
        </w:tc>
        <w:tc>
          <w:tcPr>
            <w:tcW w:w="4320" w:type="dxa"/>
          </w:tcPr>
          <w:p w:rsidR="009147A8" w:rsidRPr="00C07058" w:rsidRDefault="009147A8" w:rsidP="006E6F2E">
            <w:pPr>
              <w:jc w:val="center"/>
              <w:rPr>
                <w:sz w:val="24"/>
                <w:szCs w:val="24"/>
              </w:rPr>
            </w:pPr>
            <w:r w:rsidRPr="00C07058">
              <w:rPr>
                <w:sz w:val="24"/>
                <w:szCs w:val="24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 fillcolor="window">
                  <v:imagedata r:id="rId9" o:title=""/>
                </v:shape>
                <o:OLEObject Type="Embed" ProgID="CDraw5" ShapeID="_x0000_i1025" DrawAspect="Content" ObjectID="_1454145043" r:id="rId10"/>
              </w:object>
            </w:r>
          </w:p>
          <w:p w:rsidR="009147A8" w:rsidRPr="00C07058" w:rsidRDefault="009147A8" w:rsidP="006E6F2E">
            <w:pPr>
              <w:jc w:val="center"/>
              <w:rPr>
                <w:sz w:val="24"/>
                <w:szCs w:val="24"/>
              </w:rPr>
            </w:pPr>
          </w:p>
          <w:p w:rsidR="009147A8" w:rsidRPr="009147A8" w:rsidRDefault="009147A8" w:rsidP="006E6F2E">
            <w:pPr>
              <w:jc w:val="center"/>
              <w:rPr>
                <w:sz w:val="16"/>
                <w:szCs w:val="16"/>
              </w:rPr>
            </w:pPr>
            <w:r w:rsidRPr="009147A8">
              <w:rPr>
                <w:sz w:val="16"/>
                <w:szCs w:val="16"/>
              </w:rPr>
              <w:t>REPUBLIKA HRVATSKA</w:t>
            </w:r>
          </w:p>
        </w:tc>
      </w:tr>
      <w:tr w:rsidR="009147A8" w:rsidRPr="00F332E2" w:rsidTr="006E6F2E">
        <w:trPr>
          <w:trHeight w:val="812"/>
        </w:trPr>
        <w:tc>
          <w:tcPr>
            <w:tcW w:w="837" w:type="dxa"/>
          </w:tcPr>
          <w:p w:rsidR="009147A8" w:rsidRPr="00F332E2" w:rsidRDefault="009147A8" w:rsidP="006E6F2E">
            <w:pPr>
              <w:rPr>
                <w:rFonts w:ascii="Arial" w:hAnsi="Arial"/>
                <w:sz w:val="24"/>
                <w:szCs w:val="24"/>
              </w:rPr>
            </w:pPr>
            <w:r w:rsidRPr="00F332E2">
              <w:rPr>
                <w:rFonts w:ascii="Arial" w:hAnsi="Arial"/>
                <w:sz w:val="24"/>
                <w:szCs w:val="24"/>
              </w:rPr>
              <w:object w:dxaOrig="825" w:dyaOrig="902">
                <v:shape id="_x0000_i1026" type="#_x0000_t75" style="width:36pt;height:39.75pt" o:ole="" fillcolor="window">
                  <v:imagedata r:id="rId11" o:title=""/>
                </v:shape>
                <o:OLEObject Type="Embed" ProgID="CPaint5" ShapeID="_x0000_i1026" DrawAspect="Content" ObjectID="_1454145044" r:id="rId12"/>
              </w:object>
            </w:r>
          </w:p>
        </w:tc>
        <w:tc>
          <w:tcPr>
            <w:tcW w:w="4320" w:type="dxa"/>
          </w:tcPr>
          <w:p w:rsidR="009147A8" w:rsidRPr="00C07058" w:rsidRDefault="009147A8" w:rsidP="006E6F2E">
            <w:pPr>
              <w:rPr>
                <w:b/>
              </w:rPr>
            </w:pPr>
            <w:r w:rsidRPr="00C07058">
              <w:rPr>
                <w:b/>
              </w:rPr>
              <w:t xml:space="preserve">KOPRIVNIČKO - KRIŽEVAČKA </w:t>
            </w:r>
            <w:r w:rsidRPr="009147A8">
              <w:rPr>
                <w:b/>
                <w:sz w:val="18"/>
                <w:szCs w:val="18"/>
              </w:rPr>
              <w:t>ŽUPANIJA</w:t>
            </w:r>
          </w:p>
          <w:p w:rsidR="009147A8" w:rsidRPr="00C07058" w:rsidRDefault="009147A8" w:rsidP="006E6F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7058">
              <w:rPr>
                <w:b/>
              </w:rPr>
              <w:t>Župan</w:t>
            </w:r>
            <w:proofErr w:type="spellEnd"/>
          </w:p>
        </w:tc>
      </w:tr>
    </w:tbl>
    <w:p w:rsidR="009147A8" w:rsidRPr="009147A8" w:rsidRDefault="009147A8" w:rsidP="009147A8">
      <w:pPr>
        <w:spacing w:line="300" w:lineRule="exact"/>
        <w:rPr>
          <w:sz w:val="24"/>
          <w:szCs w:val="24"/>
        </w:rPr>
      </w:pPr>
      <w:r w:rsidRPr="009147A8">
        <w:rPr>
          <w:sz w:val="24"/>
          <w:szCs w:val="24"/>
        </w:rPr>
        <w:t>KLASA: 021-01/14-01/3</w:t>
      </w:r>
    </w:p>
    <w:p w:rsidR="009147A8" w:rsidRPr="009147A8" w:rsidRDefault="009147A8" w:rsidP="009147A8">
      <w:pPr>
        <w:spacing w:line="300" w:lineRule="exact"/>
        <w:rPr>
          <w:sz w:val="24"/>
          <w:szCs w:val="24"/>
        </w:rPr>
      </w:pPr>
      <w:r w:rsidRPr="009147A8">
        <w:rPr>
          <w:sz w:val="24"/>
          <w:szCs w:val="24"/>
        </w:rPr>
        <w:t>URBROJ: 2137/1-05/02-14-3</w:t>
      </w:r>
    </w:p>
    <w:p w:rsidR="009147A8" w:rsidRPr="009147A8" w:rsidRDefault="009147A8" w:rsidP="009147A8">
      <w:pPr>
        <w:spacing w:line="300" w:lineRule="exact"/>
        <w:rPr>
          <w:sz w:val="24"/>
          <w:szCs w:val="24"/>
        </w:rPr>
      </w:pPr>
      <w:proofErr w:type="gramStart"/>
      <w:r w:rsidRPr="009147A8">
        <w:rPr>
          <w:sz w:val="24"/>
          <w:szCs w:val="24"/>
        </w:rPr>
        <w:t>Koprivnica, 27.1.2014.</w:t>
      </w:r>
      <w:proofErr w:type="gramEnd"/>
    </w:p>
    <w:p w:rsidR="009147A8" w:rsidRPr="009147A8" w:rsidRDefault="009147A8" w:rsidP="009147A8">
      <w:pPr>
        <w:pStyle w:val="Tijeloteksta-uvlaka2"/>
        <w:spacing w:line="300" w:lineRule="exact"/>
        <w:rPr>
          <w:sz w:val="24"/>
          <w:szCs w:val="24"/>
        </w:rPr>
      </w:pPr>
    </w:p>
    <w:p w:rsidR="009147A8" w:rsidRPr="009147A8" w:rsidRDefault="009147A8" w:rsidP="009147A8">
      <w:pPr>
        <w:tabs>
          <w:tab w:val="center" w:pos="6804"/>
        </w:tabs>
        <w:spacing w:line="300" w:lineRule="exact"/>
        <w:rPr>
          <w:sz w:val="24"/>
          <w:szCs w:val="24"/>
        </w:rPr>
      </w:pPr>
    </w:p>
    <w:p w:rsidR="009147A8" w:rsidRPr="009147A8" w:rsidRDefault="009147A8" w:rsidP="009147A8">
      <w:pPr>
        <w:tabs>
          <w:tab w:val="center" w:pos="6804"/>
        </w:tabs>
        <w:spacing w:line="300" w:lineRule="exact"/>
        <w:rPr>
          <w:sz w:val="24"/>
          <w:szCs w:val="24"/>
        </w:rPr>
      </w:pPr>
      <w:r w:rsidRPr="009147A8">
        <w:rPr>
          <w:sz w:val="24"/>
          <w:szCs w:val="24"/>
        </w:rPr>
        <w:t xml:space="preserve">                                               PREDSJEDNIKU I ČLANOVIMA/ČLANICAMA</w:t>
      </w:r>
    </w:p>
    <w:p w:rsidR="009147A8" w:rsidRPr="009147A8" w:rsidRDefault="009147A8" w:rsidP="009147A8">
      <w:pPr>
        <w:tabs>
          <w:tab w:val="center" w:pos="6804"/>
        </w:tabs>
        <w:spacing w:line="300" w:lineRule="exact"/>
        <w:rPr>
          <w:sz w:val="24"/>
          <w:szCs w:val="24"/>
        </w:rPr>
      </w:pPr>
      <w:r w:rsidRPr="009147A8">
        <w:rPr>
          <w:sz w:val="24"/>
          <w:szCs w:val="24"/>
        </w:rPr>
        <w:t xml:space="preserve">                                                                   </w:t>
      </w:r>
      <w:proofErr w:type="spellStart"/>
      <w:r w:rsidRPr="009147A8">
        <w:rPr>
          <w:sz w:val="24"/>
          <w:szCs w:val="24"/>
        </w:rPr>
        <w:t>Županijske</w:t>
      </w:r>
      <w:proofErr w:type="spellEnd"/>
      <w:r w:rsidRPr="009147A8">
        <w:rPr>
          <w:sz w:val="24"/>
          <w:szCs w:val="24"/>
        </w:rPr>
        <w:t xml:space="preserve"> </w:t>
      </w:r>
      <w:proofErr w:type="spellStart"/>
      <w:r w:rsidRPr="009147A8">
        <w:rPr>
          <w:sz w:val="24"/>
          <w:szCs w:val="24"/>
        </w:rPr>
        <w:t>skupštine</w:t>
      </w:r>
      <w:proofErr w:type="spellEnd"/>
      <w:r w:rsidRPr="009147A8">
        <w:rPr>
          <w:sz w:val="24"/>
          <w:szCs w:val="24"/>
        </w:rPr>
        <w:t xml:space="preserve"> </w:t>
      </w:r>
    </w:p>
    <w:p w:rsidR="009147A8" w:rsidRPr="009147A8" w:rsidRDefault="009147A8" w:rsidP="009147A8">
      <w:pPr>
        <w:tabs>
          <w:tab w:val="center" w:pos="6804"/>
        </w:tabs>
        <w:spacing w:line="300" w:lineRule="exact"/>
        <w:rPr>
          <w:sz w:val="24"/>
          <w:szCs w:val="24"/>
        </w:rPr>
      </w:pPr>
      <w:r w:rsidRPr="009147A8">
        <w:rPr>
          <w:sz w:val="24"/>
          <w:szCs w:val="24"/>
        </w:rPr>
        <w:t xml:space="preserve">                                                           </w:t>
      </w:r>
      <w:proofErr w:type="spellStart"/>
      <w:r w:rsidRPr="009147A8">
        <w:rPr>
          <w:sz w:val="24"/>
          <w:szCs w:val="24"/>
        </w:rPr>
        <w:t>Koprivničko-križevačke</w:t>
      </w:r>
      <w:proofErr w:type="spellEnd"/>
      <w:r w:rsidRPr="009147A8">
        <w:rPr>
          <w:sz w:val="24"/>
          <w:szCs w:val="24"/>
        </w:rPr>
        <w:t xml:space="preserve"> </w:t>
      </w:r>
      <w:proofErr w:type="spellStart"/>
      <w:r w:rsidRPr="009147A8">
        <w:rPr>
          <w:sz w:val="24"/>
          <w:szCs w:val="24"/>
        </w:rPr>
        <w:t>županije</w:t>
      </w:r>
      <w:proofErr w:type="spellEnd"/>
    </w:p>
    <w:p w:rsidR="009147A8" w:rsidRPr="009147A8" w:rsidRDefault="009147A8" w:rsidP="009147A8">
      <w:pPr>
        <w:tabs>
          <w:tab w:val="center" w:pos="6804"/>
        </w:tabs>
        <w:spacing w:line="300" w:lineRule="exact"/>
        <w:rPr>
          <w:sz w:val="24"/>
          <w:szCs w:val="24"/>
        </w:rPr>
      </w:pPr>
    </w:p>
    <w:p w:rsidR="009147A8" w:rsidRPr="009147A8" w:rsidRDefault="009147A8" w:rsidP="009147A8">
      <w:pPr>
        <w:tabs>
          <w:tab w:val="center" w:pos="6804"/>
        </w:tabs>
        <w:spacing w:line="300" w:lineRule="exact"/>
        <w:rPr>
          <w:sz w:val="24"/>
          <w:szCs w:val="24"/>
        </w:rPr>
      </w:pPr>
    </w:p>
    <w:p w:rsidR="009147A8" w:rsidRPr="009147A8" w:rsidRDefault="009147A8" w:rsidP="009147A8">
      <w:pPr>
        <w:pStyle w:val="Uvuenotijeloteksta"/>
        <w:spacing w:line="300" w:lineRule="exact"/>
        <w:rPr>
          <w:rFonts w:ascii="Times New Roman" w:hAnsi="Times New Roman"/>
          <w:szCs w:val="24"/>
        </w:rPr>
      </w:pPr>
      <w:proofErr w:type="spellStart"/>
      <w:r w:rsidRPr="009147A8">
        <w:rPr>
          <w:rFonts w:ascii="Times New Roman" w:hAnsi="Times New Roman"/>
          <w:szCs w:val="24"/>
        </w:rPr>
        <w:t>Predmet</w:t>
      </w:r>
      <w:proofErr w:type="spellEnd"/>
      <w:r w:rsidRPr="009147A8">
        <w:rPr>
          <w:rFonts w:ascii="Times New Roman" w:hAnsi="Times New Roman"/>
          <w:szCs w:val="24"/>
        </w:rPr>
        <w:t xml:space="preserve">:  </w:t>
      </w:r>
      <w:proofErr w:type="spellStart"/>
      <w:r w:rsidRPr="009147A8">
        <w:rPr>
          <w:rFonts w:ascii="Times New Roman" w:hAnsi="Times New Roman"/>
          <w:szCs w:val="24"/>
        </w:rPr>
        <w:t>Prijedlog</w:t>
      </w:r>
      <w:proofErr w:type="spellEnd"/>
      <w:r w:rsidRPr="009147A8">
        <w:rPr>
          <w:rFonts w:ascii="Times New Roman" w:hAnsi="Times New Roman"/>
          <w:szCs w:val="24"/>
        </w:rPr>
        <w:t xml:space="preserve"> </w:t>
      </w:r>
      <w:proofErr w:type="spellStart"/>
      <w:r w:rsidRPr="009147A8">
        <w:rPr>
          <w:rFonts w:ascii="Times New Roman" w:hAnsi="Times New Roman"/>
          <w:szCs w:val="24"/>
        </w:rPr>
        <w:t>Zaključk</w:t>
      </w:r>
      <w:bookmarkStart w:id="0" w:name="_GoBack"/>
      <w:bookmarkEnd w:id="0"/>
      <w:r w:rsidRPr="009147A8">
        <w:rPr>
          <w:rFonts w:ascii="Times New Roman" w:hAnsi="Times New Roman"/>
          <w:szCs w:val="24"/>
        </w:rPr>
        <w:t>a</w:t>
      </w:r>
      <w:proofErr w:type="spellEnd"/>
      <w:r w:rsidRPr="009147A8">
        <w:rPr>
          <w:rFonts w:ascii="Times New Roman" w:hAnsi="Times New Roman"/>
          <w:szCs w:val="24"/>
        </w:rPr>
        <w:t xml:space="preserve"> o </w:t>
      </w:r>
      <w:proofErr w:type="spellStart"/>
      <w:r w:rsidRPr="009147A8">
        <w:rPr>
          <w:rFonts w:ascii="Times New Roman" w:hAnsi="Times New Roman"/>
          <w:szCs w:val="24"/>
        </w:rPr>
        <w:t>prihvaćanju</w:t>
      </w:r>
      <w:proofErr w:type="spellEnd"/>
      <w:r w:rsidRPr="009147A8">
        <w:rPr>
          <w:rFonts w:ascii="Times New Roman" w:hAnsi="Times New Roman"/>
          <w:szCs w:val="24"/>
        </w:rPr>
        <w:t xml:space="preserve"> </w:t>
      </w:r>
      <w:proofErr w:type="spellStart"/>
      <w:r w:rsidRPr="009147A8">
        <w:rPr>
          <w:rFonts w:ascii="Times New Roman" w:hAnsi="Times New Roman"/>
          <w:szCs w:val="24"/>
        </w:rPr>
        <w:t>Informacije</w:t>
      </w:r>
      <w:proofErr w:type="spellEnd"/>
      <w:r w:rsidRPr="009147A8">
        <w:rPr>
          <w:rFonts w:ascii="Times New Roman" w:hAnsi="Times New Roman"/>
          <w:szCs w:val="24"/>
        </w:rPr>
        <w:t xml:space="preserve"> o </w:t>
      </w:r>
    </w:p>
    <w:p w:rsidR="009147A8" w:rsidRPr="009147A8" w:rsidRDefault="009147A8" w:rsidP="009147A8">
      <w:pPr>
        <w:pStyle w:val="Uvuenotijeloteksta"/>
        <w:spacing w:line="300" w:lineRule="exact"/>
        <w:rPr>
          <w:rFonts w:ascii="Times New Roman" w:hAnsi="Times New Roman"/>
          <w:szCs w:val="24"/>
        </w:rPr>
      </w:pPr>
      <w:r w:rsidRPr="009147A8">
        <w:rPr>
          <w:rFonts w:ascii="Times New Roman" w:hAnsi="Times New Roman"/>
          <w:szCs w:val="24"/>
        </w:rPr>
        <w:t xml:space="preserve">               </w:t>
      </w:r>
      <w:proofErr w:type="spellStart"/>
      <w:proofErr w:type="gramStart"/>
      <w:r w:rsidRPr="009147A8">
        <w:rPr>
          <w:rFonts w:ascii="Times New Roman" w:hAnsi="Times New Roman"/>
          <w:szCs w:val="24"/>
        </w:rPr>
        <w:t>odobravanju</w:t>
      </w:r>
      <w:proofErr w:type="spellEnd"/>
      <w:proofErr w:type="gramEnd"/>
      <w:r w:rsidRPr="009147A8">
        <w:rPr>
          <w:rFonts w:ascii="Times New Roman" w:hAnsi="Times New Roman"/>
          <w:szCs w:val="24"/>
        </w:rPr>
        <w:t xml:space="preserve"> </w:t>
      </w:r>
      <w:proofErr w:type="spellStart"/>
      <w:r w:rsidRPr="009147A8">
        <w:rPr>
          <w:rFonts w:ascii="Times New Roman" w:hAnsi="Times New Roman"/>
          <w:szCs w:val="24"/>
        </w:rPr>
        <w:t>pomoći</w:t>
      </w:r>
      <w:proofErr w:type="spellEnd"/>
      <w:r w:rsidRPr="009147A8">
        <w:rPr>
          <w:rFonts w:ascii="Times New Roman" w:hAnsi="Times New Roman"/>
          <w:szCs w:val="24"/>
        </w:rPr>
        <w:t xml:space="preserve"> za </w:t>
      </w:r>
      <w:proofErr w:type="spellStart"/>
      <w:r w:rsidRPr="009147A8">
        <w:rPr>
          <w:rFonts w:ascii="Times New Roman" w:hAnsi="Times New Roman"/>
          <w:szCs w:val="24"/>
        </w:rPr>
        <w:t>podmirenje</w:t>
      </w:r>
      <w:proofErr w:type="spellEnd"/>
      <w:r w:rsidRPr="009147A8">
        <w:rPr>
          <w:rFonts w:ascii="Times New Roman" w:hAnsi="Times New Roman"/>
          <w:szCs w:val="24"/>
        </w:rPr>
        <w:t xml:space="preserve"> </w:t>
      </w:r>
      <w:proofErr w:type="spellStart"/>
      <w:r w:rsidRPr="009147A8">
        <w:rPr>
          <w:rFonts w:ascii="Times New Roman" w:hAnsi="Times New Roman"/>
          <w:szCs w:val="24"/>
        </w:rPr>
        <w:t>troškova</w:t>
      </w:r>
      <w:proofErr w:type="spellEnd"/>
      <w:r w:rsidRPr="009147A8">
        <w:rPr>
          <w:rFonts w:ascii="Times New Roman" w:hAnsi="Times New Roman"/>
          <w:szCs w:val="24"/>
        </w:rPr>
        <w:t xml:space="preserve"> </w:t>
      </w:r>
      <w:proofErr w:type="spellStart"/>
      <w:r w:rsidRPr="009147A8">
        <w:rPr>
          <w:rFonts w:ascii="Times New Roman" w:hAnsi="Times New Roman"/>
          <w:szCs w:val="24"/>
        </w:rPr>
        <w:t>ogrjeva</w:t>
      </w:r>
      <w:proofErr w:type="spellEnd"/>
      <w:r w:rsidRPr="009147A8">
        <w:rPr>
          <w:rFonts w:ascii="Times New Roman" w:hAnsi="Times New Roman"/>
          <w:szCs w:val="24"/>
        </w:rPr>
        <w:t xml:space="preserve"> u 2013. </w:t>
      </w:r>
      <w:proofErr w:type="spellStart"/>
      <w:proofErr w:type="gramStart"/>
      <w:r w:rsidRPr="009147A8">
        <w:rPr>
          <w:rFonts w:ascii="Times New Roman" w:hAnsi="Times New Roman"/>
          <w:szCs w:val="24"/>
        </w:rPr>
        <w:t>godini</w:t>
      </w:r>
      <w:proofErr w:type="spellEnd"/>
      <w:proofErr w:type="gramEnd"/>
    </w:p>
    <w:p w:rsidR="009147A8" w:rsidRPr="009147A8" w:rsidRDefault="009147A8" w:rsidP="009147A8">
      <w:pPr>
        <w:pStyle w:val="Tijeloteksta2"/>
        <w:spacing w:line="300" w:lineRule="exact"/>
        <w:rPr>
          <w:rFonts w:ascii="Times New Roman" w:hAnsi="Times New Roman"/>
          <w:szCs w:val="24"/>
          <w:lang w:val="sv-SE"/>
        </w:rPr>
      </w:pPr>
    </w:p>
    <w:p w:rsidR="009147A8" w:rsidRPr="009147A8" w:rsidRDefault="009147A8" w:rsidP="009147A8">
      <w:pPr>
        <w:pStyle w:val="Uvuenotijeloteksta"/>
        <w:spacing w:line="300" w:lineRule="exact"/>
        <w:rPr>
          <w:rFonts w:ascii="Times New Roman" w:hAnsi="Times New Roman"/>
          <w:szCs w:val="24"/>
        </w:rPr>
      </w:pPr>
      <w:r w:rsidRPr="009147A8">
        <w:rPr>
          <w:rFonts w:ascii="Times New Roman" w:hAnsi="Times New Roman"/>
          <w:szCs w:val="24"/>
          <w:lang w:val="sv-SE"/>
        </w:rPr>
        <w:tab/>
        <w:t xml:space="preserve">  Na temelju članka 48. Zakona o lokalnoj i područnoj (regionalnoj) samoupravi (“Narodne novine” broj 33/01, 60/01, 129/05, 109/07, 125/08, 36/09, 150/11, 144/12 i 19/13-pročišćeni tekst) podnosim Županijskoj skupštini Koprivničko-križevačke županije na raspravu i prihvaćanje prijedlog  Zaključka </w:t>
      </w:r>
      <w:r w:rsidRPr="009147A8">
        <w:rPr>
          <w:rFonts w:ascii="Times New Roman" w:hAnsi="Times New Roman"/>
          <w:szCs w:val="24"/>
        </w:rPr>
        <w:t xml:space="preserve">o </w:t>
      </w:r>
      <w:proofErr w:type="spellStart"/>
      <w:r w:rsidRPr="009147A8">
        <w:rPr>
          <w:rFonts w:ascii="Times New Roman" w:hAnsi="Times New Roman"/>
          <w:szCs w:val="24"/>
        </w:rPr>
        <w:t>prihvaćanju</w:t>
      </w:r>
      <w:proofErr w:type="spellEnd"/>
      <w:r w:rsidRPr="009147A8">
        <w:rPr>
          <w:rFonts w:ascii="Times New Roman" w:hAnsi="Times New Roman"/>
          <w:szCs w:val="24"/>
          <w:lang w:val="sv-SE"/>
        </w:rPr>
        <w:t xml:space="preserve">  </w:t>
      </w:r>
      <w:proofErr w:type="spellStart"/>
      <w:r w:rsidRPr="009147A8">
        <w:rPr>
          <w:rFonts w:ascii="Times New Roman" w:hAnsi="Times New Roman"/>
          <w:szCs w:val="24"/>
        </w:rPr>
        <w:t>Informacije</w:t>
      </w:r>
      <w:proofErr w:type="spellEnd"/>
      <w:r w:rsidRPr="009147A8">
        <w:rPr>
          <w:rFonts w:ascii="Times New Roman" w:hAnsi="Times New Roman"/>
          <w:szCs w:val="24"/>
        </w:rPr>
        <w:t xml:space="preserve"> o </w:t>
      </w:r>
      <w:proofErr w:type="spellStart"/>
      <w:r w:rsidRPr="009147A8">
        <w:rPr>
          <w:rFonts w:ascii="Times New Roman" w:hAnsi="Times New Roman"/>
          <w:szCs w:val="24"/>
        </w:rPr>
        <w:t>odobravanju</w:t>
      </w:r>
      <w:proofErr w:type="spellEnd"/>
      <w:r w:rsidRPr="009147A8">
        <w:rPr>
          <w:rFonts w:ascii="Times New Roman" w:hAnsi="Times New Roman"/>
          <w:szCs w:val="24"/>
        </w:rPr>
        <w:t xml:space="preserve"> </w:t>
      </w:r>
      <w:proofErr w:type="spellStart"/>
      <w:r w:rsidRPr="009147A8">
        <w:rPr>
          <w:rFonts w:ascii="Times New Roman" w:hAnsi="Times New Roman"/>
          <w:szCs w:val="24"/>
        </w:rPr>
        <w:t>pomoći</w:t>
      </w:r>
      <w:proofErr w:type="spellEnd"/>
      <w:r w:rsidRPr="009147A8">
        <w:rPr>
          <w:rFonts w:ascii="Times New Roman" w:hAnsi="Times New Roman"/>
          <w:szCs w:val="24"/>
        </w:rPr>
        <w:t xml:space="preserve"> za </w:t>
      </w:r>
      <w:proofErr w:type="spellStart"/>
      <w:r w:rsidRPr="009147A8">
        <w:rPr>
          <w:rFonts w:ascii="Times New Roman" w:hAnsi="Times New Roman"/>
          <w:szCs w:val="24"/>
        </w:rPr>
        <w:t>podmirenje</w:t>
      </w:r>
      <w:proofErr w:type="spellEnd"/>
      <w:r w:rsidRPr="009147A8">
        <w:rPr>
          <w:rFonts w:ascii="Times New Roman" w:hAnsi="Times New Roman"/>
          <w:szCs w:val="24"/>
        </w:rPr>
        <w:t xml:space="preserve"> </w:t>
      </w:r>
      <w:proofErr w:type="spellStart"/>
      <w:r w:rsidRPr="009147A8">
        <w:rPr>
          <w:rFonts w:ascii="Times New Roman" w:hAnsi="Times New Roman"/>
          <w:szCs w:val="24"/>
        </w:rPr>
        <w:t>troškova</w:t>
      </w:r>
      <w:proofErr w:type="spellEnd"/>
      <w:r w:rsidRPr="009147A8">
        <w:rPr>
          <w:rFonts w:ascii="Times New Roman" w:hAnsi="Times New Roman"/>
          <w:szCs w:val="24"/>
        </w:rPr>
        <w:t xml:space="preserve"> </w:t>
      </w:r>
      <w:proofErr w:type="spellStart"/>
      <w:r w:rsidRPr="009147A8">
        <w:rPr>
          <w:rFonts w:ascii="Times New Roman" w:hAnsi="Times New Roman"/>
          <w:szCs w:val="24"/>
        </w:rPr>
        <w:t>ogrjeva</w:t>
      </w:r>
      <w:proofErr w:type="spellEnd"/>
      <w:r w:rsidRPr="009147A8">
        <w:rPr>
          <w:rFonts w:ascii="Times New Roman" w:hAnsi="Times New Roman"/>
          <w:szCs w:val="24"/>
        </w:rPr>
        <w:t xml:space="preserve"> u 2013. </w:t>
      </w:r>
      <w:proofErr w:type="spellStart"/>
      <w:proofErr w:type="gramStart"/>
      <w:r w:rsidRPr="009147A8">
        <w:rPr>
          <w:rFonts w:ascii="Times New Roman" w:hAnsi="Times New Roman"/>
          <w:szCs w:val="24"/>
        </w:rPr>
        <w:t>godini</w:t>
      </w:r>
      <w:proofErr w:type="spellEnd"/>
      <w:proofErr w:type="gramEnd"/>
    </w:p>
    <w:p w:rsidR="009147A8" w:rsidRPr="009147A8" w:rsidRDefault="009147A8" w:rsidP="009147A8">
      <w:pPr>
        <w:pStyle w:val="Uvuenotijeloteksta"/>
        <w:spacing w:line="300" w:lineRule="exact"/>
        <w:rPr>
          <w:rFonts w:ascii="Times New Roman" w:hAnsi="Times New Roman"/>
          <w:szCs w:val="24"/>
        </w:rPr>
      </w:pPr>
      <w:r w:rsidRPr="009147A8">
        <w:rPr>
          <w:rFonts w:ascii="Times New Roman" w:hAnsi="Times New Roman"/>
          <w:szCs w:val="24"/>
          <w:lang w:val="sv-SE"/>
        </w:rPr>
        <w:t xml:space="preserve">      Za izvjestitelja na radnim tijelima određujem Branku Cuki.</w:t>
      </w:r>
    </w:p>
    <w:p w:rsidR="009147A8" w:rsidRPr="009147A8" w:rsidRDefault="009147A8" w:rsidP="009147A8">
      <w:pPr>
        <w:tabs>
          <w:tab w:val="center" w:pos="6804"/>
        </w:tabs>
        <w:spacing w:line="300" w:lineRule="exact"/>
        <w:rPr>
          <w:sz w:val="24"/>
          <w:szCs w:val="24"/>
          <w:lang w:val="sv-SE"/>
        </w:rPr>
      </w:pPr>
    </w:p>
    <w:p w:rsidR="009147A8" w:rsidRPr="009147A8" w:rsidRDefault="009147A8" w:rsidP="009147A8">
      <w:pPr>
        <w:tabs>
          <w:tab w:val="center" w:pos="6804"/>
        </w:tabs>
        <w:spacing w:line="300" w:lineRule="exact"/>
        <w:ind w:left="709"/>
        <w:rPr>
          <w:sz w:val="24"/>
          <w:szCs w:val="24"/>
          <w:lang w:val="da-DK"/>
        </w:rPr>
      </w:pPr>
      <w:r w:rsidRPr="009147A8">
        <w:rPr>
          <w:sz w:val="24"/>
          <w:szCs w:val="24"/>
          <w:lang w:val="sv-SE"/>
        </w:rPr>
        <w:tab/>
      </w:r>
      <w:r w:rsidRPr="009147A8">
        <w:rPr>
          <w:sz w:val="24"/>
          <w:szCs w:val="24"/>
          <w:lang w:val="da-DK"/>
        </w:rPr>
        <w:t>ŽUPAN</w:t>
      </w:r>
    </w:p>
    <w:p w:rsidR="009147A8" w:rsidRPr="009147A8" w:rsidRDefault="009147A8" w:rsidP="009147A8">
      <w:pPr>
        <w:spacing w:line="300" w:lineRule="exact"/>
        <w:jc w:val="both"/>
        <w:rPr>
          <w:sz w:val="24"/>
          <w:szCs w:val="24"/>
          <w:lang w:val="da-DK"/>
        </w:rPr>
      </w:pPr>
      <w:r w:rsidRPr="009147A8">
        <w:rPr>
          <w:sz w:val="24"/>
          <w:szCs w:val="24"/>
          <w:lang w:val="da-DK"/>
        </w:rPr>
        <w:tab/>
        <w:t xml:space="preserve">                                                                                  Darko Koren, ing. građ.</w:t>
      </w:r>
    </w:p>
    <w:p w:rsidR="009147A8" w:rsidRDefault="009147A8" w:rsidP="009147A8"/>
    <w:p w:rsidR="009147A8" w:rsidRDefault="009147A8" w:rsidP="009147A8"/>
    <w:p w:rsidR="009147A8" w:rsidRDefault="009147A8" w:rsidP="009147A8"/>
    <w:p w:rsidR="009147A8" w:rsidRDefault="009147A8" w:rsidP="009147A8"/>
    <w:p w:rsidR="006F5504" w:rsidRDefault="006F5504" w:rsidP="00D867BD">
      <w:pPr>
        <w:rPr>
          <w:rFonts w:ascii="Arial" w:hAnsi="Arial" w:cs="Arial"/>
          <w:b/>
          <w:bCs/>
          <w:sz w:val="24"/>
          <w:szCs w:val="24"/>
        </w:rPr>
        <w:sectPr w:rsidR="006F5504" w:rsidSect="009C4330">
          <w:footerReference w:type="even" r:id="rId13"/>
          <w:pgSz w:w="12240" w:h="15840" w:code="1"/>
          <w:pgMar w:top="1440" w:right="1418" w:bottom="1440" w:left="2098" w:header="720" w:footer="720" w:gutter="0"/>
          <w:cols w:space="720"/>
          <w:titlePg/>
        </w:sectPr>
      </w:pPr>
    </w:p>
    <w:p w:rsidR="009147A8" w:rsidRPr="009147A8" w:rsidRDefault="009147A8" w:rsidP="009147A8">
      <w:pPr>
        <w:pStyle w:val="Uvuenotijeloteksta"/>
        <w:spacing w:line="300" w:lineRule="exact"/>
        <w:ind w:firstLine="425"/>
        <w:rPr>
          <w:rFonts w:cs="Arial"/>
          <w:szCs w:val="24"/>
        </w:rPr>
      </w:pPr>
      <w:proofErr w:type="gramStart"/>
      <w:r w:rsidRPr="009147A8">
        <w:rPr>
          <w:rFonts w:cs="Arial"/>
          <w:szCs w:val="24"/>
        </w:rPr>
        <w:lastRenderedPageBreak/>
        <w:t xml:space="preserve">Na </w:t>
      </w:r>
      <w:proofErr w:type="spellStart"/>
      <w:r w:rsidRPr="009147A8">
        <w:rPr>
          <w:rFonts w:cs="Arial"/>
          <w:szCs w:val="24"/>
        </w:rPr>
        <w:t>temelju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članka</w:t>
      </w:r>
      <w:proofErr w:type="spellEnd"/>
      <w:r w:rsidRPr="009147A8">
        <w:rPr>
          <w:rFonts w:cs="Arial"/>
          <w:szCs w:val="24"/>
        </w:rPr>
        <w:t xml:space="preserve"> 37.</w:t>
      </w:r>
      <w:proofErr w:type="gram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Statuta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Koprivničko-križevačke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županije</w:t>
      </w:r>
      <w:proofErr w:type="spellEnd"/>
      <w:r w:rsidRPr="009147A8">
        <w:rPr>
          <w:rFonts w:cs="Arial"/>
          <w:szCs w:val="24"/>
        </w:rPr>
        <w:t xml:space="preserve"> ("</w:t>
      </w:r>
      <w:proofErr w:type="spellStart"/>
      <w:r w:rsidRPr="009147A8">
        <w:rPr>
          <w:rFonts w:cs="Arial"/>
          <w:szCs w:val="24"/>
        </w:rPr>
        <w:t>Službeni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glasnik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Koprivničko-križevačke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županije</w:t>
      </w:r>
      <w:proofErr w:type="spellEnd"/>
      <w:r w:rsidRPr="009147A8">
        <w:rPr>
          <w:rFonts w:cs="Arial"/>
          <w:szCs w:val="24"/>
        </w:rPr>
        <w:t xml:space="preserve">" </w:t>
      </w:r>
      <w:proofErr w:type="spellStart"/>
      <w:r w:rsidRPr="009147A8">
        <w:rPr>
          <w:rFonts w:cs="Arial"/>
          <w:szCs w:val="24"/>
        </w:rPr>
        <w:t>broj</w:t>
      </w:r>
      <w:proofErr w:type="spellEnd"/>
      <w:r w:rsidRPr="009147A8">
        <w:rPr>
          <w:rFonts w:cs="Arial"/>
          <w:szCs w:val="24"/>
        </w:rPr>
        <w:t xml:space="preserve"> 7/13. i 14/13.), </w:t>
      </w:r>
      <w:proofErr w:type="spellStart"/>
      <w:r w:rsidRPr="009147A8">
        <w:rPr>
          <w:rFonts w:cs="Arial"/>
          <w:szCs w:val="24"/>
        </w:rPr>
        <w:t>Županijska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skupština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Koprivničko-križevačke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županije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proofErr w:type="gramStart"/>
      <w:r w:rsidRPr="009147A8">
        <w:rPr>
          <w:rFonts w:cs="Arial"/>
          <w:szCs w:val="24"/>
        </w:rPr>
        <w:t>na</w:t>
      </w:r>
      <w:proofErr w:type="spellEnd"/>
      <w:proofErr w:type="gramEnd"/>
      <w:r w:rsidRPr="009147A8">
        <w:rPr>
          <w:rFonts w:cs="Arial"/>
          <w:szCs w:val="24"/>
        </w:rPr>
        <w:t xml:space="preserve">    </w:t>
      </w:r>
      <w:proofErr w:type="spellStart"/>
      <w:r w:rsidRPr="009147A8">
        <w:rPr>
          <w:rFonts w:cs="Arial"/>
          <w:szCs w:val="24"/>
        </w:rPr>
        <w:t>sjednici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održanoj</w:t>
      </w:r>
      <w:proofErr w:type="spellEnd"/>
      <w:r w:rsidRPr="009147A8">
        <w:rPr>
          <w:rFonts w:cs="Arial"/>
          <w:szCs w:val="24"/>
        </w:rPr>
        <w:t xml:space="preserve">        2014. </w:t>
      </w:r>
      <w:proofErr w:type="spellStart"/>
      <w:proofErr w:type="gramStart"/>
      <w:r w:rsidRPr="009147A8">
        <w:rPr>
          <w:rFonts w:cs="Arial"/>
          <w:szCs w:val="24"/>
        </w:rPr>
        <w:t>donijela</w:t>
      </w:r>
      <w:proofErr w:type="spellEnd"/>
      <w:proofErr w:type="gramEnd"/>
      <w:r w:rsidRPr="009147A8">
        <w:rPr>
          <w:rFonts w:cs="Arial"/>
          <w:szCs w:val="24"/>
        </w:rPr>
        <w:t xml:space="preserve"> je</w:t>
      </w:r>
    </w:p>
    <w:p w:rsidR="009147A8" w:rsidRPr="009147A8" w:rsidRDefault="009147A8" w:rsidP="009147A8">
      <w:pPr>
        <w:spacing w:line="300" w:lineRule="exact"/>
        <w:ind w:left="360"/>
        <w:jc w:val="both"/>
        <w:rPr>
          <w:rFonts w:ascii="Arial" w:hAnsi="Arial" w:cs="Arial"/>
          <w:sz w:val="24"/>
          <w:szCs w:val="24"/>
        </w:rPr>
      </w:pPr>
    </w:p>
    <w:p w:rsidR="009147A8" w:rsidRPr="009147A8" w:rsidRDefault="009147A8" w:rsidP="009147A8">
      <w:pPr>
        <w:pStyle w:val="Naslov1"/>
        <w:spacing w:line="300" w:lineRule="exact"/>
        <w:jc w:val="center"/>
        <w:rPr>
          <w:rFonts w:cs="Arial"/>
          <w:szCs w:val="24"/>
        </w:rPr>
      </w:pPr>
      <w:r w:rsidRPr="009147A8">
        <w:rPr>
          <w:rFonts w:cs="Arial"/>
          <w:szCs w:val="24"/>
        </w:rPr>
        <w:t>Z A K L J U Č A K</w:t>
      </w:r>
    </w:p>
    <w:p w:rsidR="009147A8" w:rsidRPr="009147A8" w:rsidRDefault="009147A8" w:rsidP="009147A8">
      <w:pPr>
        <w:pStyle w:val="Uvuenotijeloteksta"/>
        <w:spacing w:line="300" w:lineRule="exact"/>
        <w:jc w:val="center"/>
        <w:rPr>
          <w:rFonts w:cs="Arial"/>
          <w:szCs w:val="24"/>
        </w:rPr>
      </w:pPr>
    </w:p>
    <w:p w:rsidR="009147A8" w:rsidRPr="009147A8" w:rsidRDefault="009147A8" w:rsidP="009147A8">
      <w:pPr>
        <w:pStyle w:val="Uvuenotijeloteksta"/>
        <w:spacing w:line="300" w:lineRule="exact"/>
        <w:jc w:val="center"/>
        <w:rPr>
          <w:rFonts w:cs="Arial"/>
          <w:szCs w:val="24"/>
        </w:rPr>
      </w:pPr>
      <w:proofErr w:type="gramStart"/>
      <w:r w:rsidRPr="009147A8">
        <w:rPr>
          <w:rFonts w:cs="Arial"/>
          <w:szCs w:val="24"/>
        </w:rPr>
        <w:t>o</w:t>
      </w:r>
      <w:proofErr w:type="gram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prihvaćanju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Informacije</w:t>
      </w:r>
      <w:proofErr w:type="spellEnd"/>
      <w:r w:rsidRPr="009147A8">
        <w:rPr>
          <w:rFonts w:cs="Arial"/>
          <w:szCs w:val="24"/>
        </w:rPr>
        <w:t xml:space="preserve"> o </w:t>
      </w:r>
      <w:proofErr w:type="spellStart"/>
      <w:r w:rsidRPr="009147A8">
        <w:rPr>
          <w:rFonts w:cs="Arial"/>
          <w:szCs w:val="24"/>
        </w:rPr>
        <w:t>odobravanju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pomoći</w:t>
      </w:r>
      <w:proofErr w:type="spellEnd"/>
      <w:r w:rsidRPr="009147A8">
        <w:rPr>
          <w:rFonts w:cs="Arial"/>
          <w:szCs w:val="24"/>
        </w:rPr>
        <w:t xml:space="preserve"> </w:t>
      </w:r>
    </w:p>
    <w:p w:rsidR="009147A8" w:rsidRPr="009147A8" w:rsidRDefault="009147A8" w:rsidP="009147A8">
      <w:pPr>
        <w:pStyle w:val="Uvuenotijeloteksta"/>
        <w:spacing w:line="300" w:lineRule="exact"/>
        <w:jc w:val="center"/>
        <w:rPr>
          <w:rFonts w:cs="Arial"/>
          <w:szCs w:val="24"/>
        </w:rPr>
      </w:pPr>
      <w:proofErr w:type="gramStart"/>
      <w:r w:rsidRPr="009147A8">
        <w:rPr>
          <w:rFonts w:cs="Arial"/>
          <w:szCs w:val="24"/>
        </w:rPr>
        <w:t>za</w:t>
      </w:r>
      <w:proofErr w:type="gram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podmirenje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troškova</w:t>
      </w:r>
      <w:proofErr w:type="spellEnd"/>
      <w:r w:rsidRPr="009147A8">
        <w:rPr>
          <w:rFonts w:cs="Arial"/>
          <w:szCs w:val="24"/>
        </w:rPr>
        <w:t xml:space="preserve"> </w:t>
      </w:r>
      <w:proofErr w:type="spellStart"/>
      <w:r w:rsidRPr="009147A8">
        <w:rPr>
          <w:rFonts w:cs="Arial"/>
          <w:szCs w:val="24"/>
        </w:rPr>
        <w:t>ogrjeva</w:t>
      </w:r>
      <w:proofErr w:type="spellEnd"/>
      <w:r w:rsidRPr="009147A8">
        <w:rPr>
          <w:rFonts w:cs="Arial"/>
          <w:szCs w:val="24"/>
        </w:rPr>
        <w:t xml:space="preserve"> u 2013. </w:t>
      </w:r>
      <w:proofErr w:type="spellStart"/>
      <w:proofErr w:type="gramStart"/>
      <w:r w:rsidRPr="009147A8">
        <w:rPr>
          <w:rFonts w:cs="Arial"/>
          <w:szCs w:val="24"/>
        </w:rPr>
        <w:t>godini</w:t>
      </w:r>
      <w:proofErr w:type="spellEnd"/>
      <w:proofErr w:type="gramEnd"/>
    </w:p>
    <w:p w:rsidR="009147A8" w:rsidRPr="009147A8" w:rsidRDefault="009147A8" w:rsidP="009147A8">
      <w:pPr>
        <w:spacing w:line="300" w:lineRule="exact"/>
        <w:ind w:left="360"/>
        <w:jc w:val="both"/>
        <w:rPr>
          <w:rFonts w:ascii="Arial" w:hAnsi="Arial" w:cs="Arial"/>
          <w:sz w:val="24"/>
          <w:szCs w:val="24"/>
        </w:rPr>
      </w:pPr>
    </w:p>
    <w:p w:rsidR="009147A8" w:rsidRPr="009147A8" w:rsidRDefault="009147A8" w:rsidP="009147A8">
      <w:pPr>
        <w:spacing w:line="300" w:lineRule="exact"/>
        <w:ind w:left="360"/>
        <w:jc w:val="both"/>
        <w:rPr>
          <w:rFonts w:ascii="Arial" w:hAnsi="Arial" w:cs="Arial"/>
          <w:sz w:val="24"/>
          <w:szCs w:val="24"/>
        </w:rPr>
      </w:pPr>
    </w:p>
    <w:p w:rsidR="009147A8" w:rsidRPr="009147A8" w:rsidRDefault="009147A8" w:rsidP="009147A8">
      <w:pPr>
        <w:pStyle w:val="Naslov1"/>
        <w:spacing w:line="300" w:lineRule="exact"/>
        <w:jc w:val="center"/>
        <w:rPr>
          <w:rFonts w:cs="Arial"/>
          <w:szCs w:val="24"/>
        </w:rPr>
      </w:pPr>
      <w:r w:rsidRPr="009147A8">
        <w:rPr>
          <w:rFonts w:cs="Arial"/>
          <w:szCs w:val="24"/>
        </w:rPr>
        <w:t>I.</w:t>
      </w:r>
    </w:p>
    <w:p w:rsidR="009147A8" w:rsidRPr="009147A8" w:rsidRDefault="009147A8" w:rsidP="009147A8">
      <w:pPr>
        <w:rPr>
          <w:rFonts w:ascii="Arial" w:hAnsi="Arial" w:cs="Arial"/>
          <w:sz w:val="24"/>
          <w:szCs w:val="24"/>
        </w:rPr>
      </w:pPr>
    </w:p>
    <w:p w:rsidR="009147A8" w:rsidRPr="009147A8" w:rsidRDefault="009147A8" w:rsidP="009147A8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9147A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147A8">
        <w:rPr>
          <w:rFonts w:ascii="Arial" w:hAnsi="Arial" w:cs="Arial"/>
          <w:sz w:val="24"/>
          <w:szCs w:val="24"/>
        </w:rPr>
        <w:t>Prihvaća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147A8">
        <w:rPr>
          <w:rFonts w:ascii="Arial" w:hAnsi="Arial" w:cs="Arial"/>
          <w:sz w:val="24"/>
          <w:szCs w:val="24"/>
        </w:rPr>
        <w:t>Informacija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147A8">
        <w:rPr>
          <w:rFonts w:ascii="Arial" w:hAnsi="Arial" w:cs="Arial"/>
          <w:sz w:val="24"/>
          <w:szCs w:val="24"/>
        </w:rPr>
        <w:t>odobravanju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pomoći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47A8">
        <w:rPr>
          <w:rFonts w:ascii="Arial" w:hAnsi="Arial" w:cs="Arial"/>
          <w:sz w:val="24"/>
          <w:szCs w:val="24"/>
        </w:rPr>
        <w:t>podmirenje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troškova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ogrjeva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u 2013.</w:t>
      </w:r>
      <w:proofErr w:type="gram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147A8">
        <w:rPr>
          <w:rFonts w:ascii="Arial" w:hAnsi="Arial" w:cs="Arial"/>
          <w:sz w:val="24"/>
          <w:szCs w:val="24"/>
        </w:rPr>
        <w:t>godini</w:t>
      </w:r>
      <w:proofErr w:type="spellEnd"/>
      <w:proofErr w:type="gramEnd"/>
      <w:r w:rsidRPr="009147A8">
        <w:rPr>
          <w:rFonts w:ascii="Arial" w:hAnsi="Arial" w:cs="Arial"/>
          <w:sz w:val="24"/>
          <w:szCs w:val="24"/>
        </w:rPr>
        <w:t xml:space="preserve"> KLASA: 021-01/14-01/3 URBROJ: 2137/1-05/02-14-1, </w:t>
      </w:r>
      <w:proofErr w:type="spellStart"/>
      <w:r w:rsidRPr="009147A8">
        <w:rPr>
          <w:rFonts w:ascii="Arial" w:hAnsi="Arial" w:cs="Arial"/>
          <w:sz w:val="24"/>
          <w:szCs w:val="24"/>
        </w:rPr>
        <w:t>koja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147A8">
        <w:rPr>
          <w:rFonts w:ascii="Arial" w:hAnsi="Arial" w:cs="Arial"/>
          <w:sz w:val="24"/>
          <w:szCs w:val="24"/>
        </w:rPr>
        <w:t>sastavni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dio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ovog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Zaključka</w:t>
      </w:r>
      <w:proofErr w:type="spellEnd"/>
      <w:r w:rsidRPr="009147A8">
        <w:rPr>
          <w:rFonts w:ascii="Arial" w:hAnsi="Arial" w:cs="Arial"/>
          <w:sz w:val="24"/>
          <w:szCs w:val="24"/>
        </w:rPr>
        <w:t>.</w:t>
      </w:r>
    </w:p>
    <w:p w:rsidR="009147A8" w:rsidRPr="009147A8" w:rsidRDefault="009147A8" w:rsidP="009147A8">
      <w:pPr>
        <w:spacing w:line="300" w:lineRule="exact"/>
        <w:ind w:left="360"/>
        <w:jc w:val="both"/>
        <w:rPr>
          <w:rFonts w:ascii="Arial" w:hAnsi="Arial" w:cs="Arial"/>
          <w:sz w:val="24"/>
          <w:szCs w:val="24"/>
        </w:rPr>
      </w:pPr>
    </w:p>
    <w:p w:rsidR="009147A8" w:rsidRPr="009147A8" w:rsidRDefault="009147A8" w:rsidP="009147A8">
      <w:pPr>
        <w:pStyle w:val="Naslov1"/>
        <w:spacing w:line="300" w:lineRule="exact"/>
        <w:jc w:val="center"/>
        <w:rPr>
          <w:rFonts w:cs="Arial"/>
          <w:szCs w:val="24"/>
        </w:rPr>
      </w:pPr>
      <w:r w:rsidRPr="009147A8">
        <w:rPr>
          <w:rFonts w:cs="Arial"/>
          <w:szCs w:val="24"/>
        </w:rPr>
        <w:t>II.</w:t>
      </w:r>
    </w:p>
    <w:p w:rsidR="009147A8" w:rsidRPr="009147A8" w:rsidRDefault="009147A8" w:rsidP="009147A8">
      <w:pPr>
        <w:spacing w:line="300" w:lineRule="exact"/>
        <w:rPr>
          <w:rFonts w:ascii="Arial" w:hAnsi="Arial" w:cs="Arial"/>
          <w:sz w:val="24"/>
          <w:szCs w:val="24"/>
        </w:rPr>
      </w:pPr>
    </w:p>
    <w:p w:rsidR="009147A8" w:rsidRPr="009147A8" w:rsidRDefault="009147A8" w:rsidP="009147A8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9147A8">
        <w:rPr>
          <w:rFonts w:ascii="Arial" w:hAnsi="Arial" w:cs="Arial"/>
          <w:sz w:val="24"/>
          <w:szCs w:val="24"/>
        </w:rPr>
        <w:tab/>
      </w:r>
      <w:proofErr w:type="spellStart"/>
      <w:r w:rsidRPr="009147A8">
        <w:rPr>
          <w:rFonts w:ascii="Arial" w:hAnsi="Arial" w:cs="Arial"/>
          <w:sz w:val="24"/>
          <w:szCs w:val="24"/>
        </w:rPr>
        <w:t>Ovaj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Zaključak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objavit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147A8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9147A8">
        <w:rPr>
          <w:rFonts w:ascii="Arial" w:hAnsi="Arial" w:cs="Arial"/>
          <w:sz w:val="24"/>
          <w:szCs w:val="24"/>
        </w:rPr>
        <w:t xml:space="preserve"> se u “</w:t>
      </w:r>
      <w:proofErr w:type="spellStart"/>
      <w:r w:rsidRPr="009147A8">
        <w:rPr>
          <w:rFonts w:ascii="Arial" w:hAnsi="Arial" w:cs="Arial"/>
          <w:sz w:val="24"/>
          <w:szCs w:val="24"/>
        </w:rPr>
        <w:t>Službenom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glasniku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Koprivničko-križevačke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županije</w:t>
      </w:r>
      <w:proofErr w:type="spellEnd"/>
      <w:r w:rsidRPr="009147A8">
        <w:rPr>
          <w:rFonts w:ascii="Arial" w:hAnsi="Arial" w:cs="Arial"/>
          <w:sz w:val="24"/>
          <w:szCs w:val="24"/>
        </w:rPr>
        <w:t>”.</w:t>
      </w:r>
    </w:p>
    <w:p w:rsidR="009147A8" w:rsidRPr="009147A8" w:rsidRDefault="009147A8" w:rsidP="009147A8">
      <w:pPr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:rsidR="009147A8" w:rsidRPr="009147A8" w:rsidRDefault="009147A8" w:rsidP="009147A8">
      <w:pPr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:rsidR="009147A8" w:rsidRPr="009147A8" w:rsidRDefault="009147A8" w:rsidP="009147A8">
      <w:pPr>
        <w:pStyle w:val="Naslov1"/>
        <w:spacing w:line="300" w:lineRule="exact"/>
        <w:jc w:val="center"/>
        <w:rPr>
          <w:rFonts w:cs="Arial"/>
          <w:b w:val="0"/>
          <w:szCs w:val="24"/>
        </w:rPr>
      </w:pPr>
      <w:r w:rsidRPr="009147A8">
        <w:rPr>
          <w:rFonts w:cs="Arial"/>
          <w:b w:val="0"/>
          <w:szCs w:val="24"/>
        </w:rPr>
        <w:t>ŽUPANIJSKA SKUPŠTINA</w:t>
      </w:r>
    </w:p>
    <w:p w:rsidR="009147A8" w:rsidRPr="009147A8" w:rsidRDefault="009147A8" w:rsidP="009147A8">
      <w:pPr>
        <w:spacing w:line="300" w:lineRule="exact"/>
        <w:jc w:val="center"/>
        <w:rPr>
          <w:rFonts w:ascii="Arial" w:hAnsi="Arial" w:cs="Arial"/>
          <w:sz w:val="24"/>
          <w:szCs w:val="24"/>
        </w:rPr>
      </w:pPr>
      <w:r w:rsidRPr="009147A8">
        <w:rPr>
          <w:rFonts w:ascii="Arial" w:hAnsi="Arial" w:cs="Arial"/>
          <w:sz w:val="24"/>
          <w:szCs w:val="24"/>
        </w:rPr>
        <w:t xml:space="preserve">   KOPRIVNIČKO-KRIŽEVAČKE ŽUPANIJE</w:t>
      </w:r>
    </w:p>
    <w:p w:rsidR="009147A8" w:rsidRPr="009147A8" w:rsidRDefault="009147A8" w:rsidP="009147A8">
      <w:pPr>
        <w:spacing w:line="300" w:lineRule="exact"/>
        <w:rPr>
          <w:rFonts w:ascii="Arial" w:hAnsi="Arial" w:cs="Arial"/>
          <w:sz w:val="24"/>
          <w:szCs w:val="24"/>
        </w:rPr>
      </w:pPr>
    </w:p>
    <w:p w:rsidR="009147A8" w:rsidRPr="009147A8" w:rsidRDefault="009147A8" w:rsidP="009147A8">
      <w:pPr>
        <w:spacing w:line="300" w:lineRule="exact"/>
        <w:rPr>
          <w:rFonts w:ascii="Arial" w:hAnsi="Arial" w:cs="Arial"/>
          <w:sz w:val="24"/>
          <w:szCs w:val="24"/>
        </w:rPr>
      </w:pPr>
    </w:p>
    <w:p w:rsidR="009147A8" w:rsidRPr="009147A8" w:rsidRDefault="009147A8" w:rsidP="009147A8">
      <w:pPr>
        <w:spacing w:line="300" w:lineRule="exact"/>
        <w:rPr>
          <w:rFonts w:ascii="Arial" w:hAnsi="Arial" w:cs="Arial"/>
          <w:sz w:val="24"/>
          <w:szCs w:val="24"/>
        </w:rPr>
      </w:pPr>
      <w:r w:rsidRPr="009147A8">
        <w:rPr>
          <w:rFonts w:ascii="Arial" w:hAnsi="Arial" w:cs="Arial"/>
          <w:sz w:val="24"/>
          <w:szCs w:val="24"/>
        </w:rPr>
        <w:t>KLASA: 021-01/14-01/3</w:t>
      </w:r>
    </w:p>
    <w:p w:rsidR="009147A8" w:rsidRPr="009147A8" w:rsidRDefault="009147A8" w:rsidP="009147A8">
      <w:pPr>
        <w:spacing w:line="300" w:lineRule="exact"/>
        <w:rPr>
          <w:rFonts w:ascii="Arial" w:hAnsi="Arial" w:cs="Arial"/>
          <w:sz w:val="24"/>
          <w:szCs w:val="24"/>
        </w:rPr>
      </w:pPr>
      <w:r w:rsidRPr="009147A8">
        <w:rPr>
          <w:rFonts w:ascii="Arial" w:hAnsi="Arial" w:cs="Arial"/>
          <w:sz w:val="24"/>
          <w:szCs w:val="24"/>
        </w:rPr>
        <w:t>URBROJ: 2137/1-05/02-14-2</w:t>
      </w:r>
    </w:p>
    <w:p w:rsidR="009147A8" w:rsidRPr="009147A8" w:rsidRDefault="009147A8" w:rsidP="009147A8">
      <w:pPr>
        <w:spacing w:line="300" w:lineRule="exact"/>
        <w:rPr>
          <w:rFonts w:ascii="Arial" w:hAnsi="Arial" w:cs="Arial"/>
          <w:sz w:val="24"/>
          <w:szCs w:val="24"/>
        </w:rPr>
      </w:pPr>
      <w:proofErr w:type="gramStart"/>
      <w:r w:rsidRPr="009147A8">
        <w:rPr>
          <w:rFonts w:ascii="Arial" w:hAnsi="Arial" w:cs="Arial"/>
          <w:sz w:val="24"/>
          <w:szCs w:val="24"/>
        </w:rPr>
        <w:t>Koprivnica,                     2014.</w:t>
      </w:r>
      <w:proofErr w:type="gramEnd"/>
    </w:p>
    <w:p w:rsidR="009147A8" w:rsidRPr="009147A8" w:rsidRDefault="009147A8" w:rsidP="009147A8">
      <w:pPr>
        <w:spacing w:line="300" w:lineRule="exact"/>
        <w:rPr>
          <w:rFonts w:ascii="Arial" w:hAnsi="Arial" w:cs="Arial"/>
          <w:sz w:val="24"/>
          <w:szCs w:val="24"/>
        </w:rPr>
      </w:pPr>
      <w:r w:rsidRPr="009147A8">
        <w:rPr>
          <w:rFonts w:ascii="Arial" w:hAnsi="Arial" w:cs="Arial"/>
          <w:sz w:val="24"/>
          <w:szCs w:val="24"/>
        </w:rPr>
        <w:t xml:space="preserve">     </w:t>
      </w:r>
      <w:r w:rsidRPr="009147A8">
        <w:rPr>
          <w:rFonts w:ascii="Arial" w:hAnsi="Arial" w:cs="Arial"/>
          <w:sz w:val="24"/>
          <w:szCs w:val="24"/>
        </w:rPr>
        <w:tab/>
      </w:r>
      <w:r w:rsidRPr="009147A8">
        <w:rPr>
          <w:rFonts w:ascii="Arial" w:hAnsi="Arial" w:cs="Arial"/>
          <w:sz w:val="24"/>
          <w:szCs w:val="24"/>
        </w:rPr>
        <w:tab/>
      </w:r>
      <w:r w:rsidRPr="009147A8">
        <w:rPr>
          <w:rFonts w:ascii="Arial" w:hAnsi="Arial" w:cs="Arial"/>
          <w:sz w:val="24"/>
          <w:szCs w:val="24"/>
        </w:rPr>
        <w:tab/>
      </w:r>
    </w:p>
    <w:p w:rsidR="009147A8" w:rsidRPr="009147A8" w:rsidRDefault="009147A8" w:rsidP="009147A8">
      <w:pPr>
        <w:spacing w:line="300" w:lineRule="exact"/>
        <w:ind w:left="5040" w:firstLine="720"/>
        <w:rPr>
          <w:rFonts w:ascii="Arial" w:hAnsi="Arial" w:cs="Arial"/>
          <w:sz w:val="24"/>
          <w:szCs w:val="24"/>
        </w:rPr>
      </w:pPr>
      <w:r w:rsidRPr="009147A8">
        <w:rPr>
          <w:rFonts w:ascii="Arial" w:hAnsi="Arial" w:cs="Arial"/>
          <w:sz w:val="24"/>
          <w:szCs w:val="24"/>
        </w:rPr>
        <w:t xml:space="preserve">   PREDSJEDNIK:</w:t>
      </w:r>
    </w:p>
    <w:p w:rsidR="009147A8" w:rsidRPr="009147A8" w:rsidRDefault="009147A8" w:rsidP="009147A8">
      <w:pPr>
        <w:spacing w:line="300" w:lineRule="exact"/>
        <w:ind w:left="5040" w:firstLine="720"/>
        <w:rPr>
          <w:rFonts w:ascii="Arial" w:hAnsi="Arial" w:cs="Arial"/>
          <w:sz w:val="24"/>
          <w:szCs w:val="24"/>
        </w:rPr>
      </w:pPr>
      <w:r w:rsidRPr="009147A8">
        <w:rPr>
          <w:rFonts w:ascii="Arial" w:hAnsi="Arial" w:cs="Arial"/>
          <w:sz w:val="24"/>
          <w:szCs w:val="24"/>
        </w:rPr>
        <w:t xml:space="preserve">Damir </w:t>
      </w:r>
      <w:proofErr w:type="spellStart"/>
      <w:r w:rsidRPr="009147A8">
        <w:rPr>
          <w:rFonts w:ascii="Arial" w:hAnsi="Arial" w:cs="Arial"/>
          <w:sz w:val="24"/>
          <w:szCs w:val="24"/>
        </w:rPr>
        <w:t>Felak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, dipl. </w:t>
      </w:r>
      <w:proofErr w:type="spellStart"/>
      <w:r w:rsidRPr="009147A8">
        <w:rPr>
          <w:rFonts w:ascii="Arial" w:hAnsi="Arial" w:cs="Arial"/>
          <w:sz w:val="24"/>
          <w:szCs w:val="24"/>
        </w:rPr>
        <w:t>ing</w:t>
      </w:r>
      <w:proofErr w:type="spellEnd"/>
      <w:r w:rsidRPr="009147A8">
        <w:rPr>
          <w:rFonts w:ascii="Arial" w:hAnsi="Arial" w:cs="Arial"/>
          <w:sz w:val="24"/>
          <w:szCs w:val="24"/>
        </w:rPr>
        <w:t>.</w:t>
      </w:r>
    </w:p>
    <w:p w:rsidR="009147A8" w:rsidRPr="009147A8" w:rsidRDefault="009147A8" w:rsidP="009147A8">
      <w:pPr>
        <w:spacing w:line="300" w:lineRule="exact"/>
        <w:rPr>
          <w:rFonts w:ascii="Arial" w:hAnsi="Arial" w:cs="Arial"/>
          <w:color w:val="FFFFFF"/>
          <w:sz w:val="24"/>
          <w:szCs w:val="24"/>
        </w:rPr>
      </w:pPr>
      <w:r w:rsidRPr="009147A8">
        <w:rPr>
          <w:rFonts w:ascii="Arial" w:hAnsi="Arial" w:cs="Arial"/>
          <w:sz w:val="24"/>
          <w:szCs w:val="24"/>
        </w:rPr>
        <w:tab/>
      </w:r>
      <w:r w:rsidRPr="009147A8">
        <w:rPr>
          <w:rFonts w:ascii="Arial" w:hAnsi="Arial" w:cs="Arial"/>
          <w:sz w:val="24"/>
          <w:szCs w:val="24"/>
        </w:rPr>
        <w:tab/>
      </w:r>
      <w:r w:rsidRPr="009147A8">
        <w:rPr>
          <w:rFonts w:ascii="Arial" w:hAnsi="Arial" w:cs="Arial"/>
          <w:sz w:val="24"/>
          <w:szCs w:val="24"/>
        </w:rPr>
        <w:tab/>
      </w:r>
      <w:r w:rsidRPr="009147A8">
        <w:rPr>
          <w:rFonts w:ascii="Arial" w:hAnsi="Arial" w:cs="Arial"/>
          <w:sz w:val="24"/>
          <w:szCs w:val="24"/>
        </w:rPr>
        <w:tab/>
      </w:r>
      <w:r w:rsidRPr="009147A8">
        <w:rPr>
          <w:rFonts w:ascii="Arial" w:hAnsi="Arial" w:cs="Arial"/>
          <w:sz w:val="24"/>
          <w:szCs w:val="24"/>
        </w:rPr>
        <w:tab/>
      </w:r>
      <w:r w:rsidRPr="009147A8">
        <w:rPr>
          <w:rFonts w:ascii="Arial" w:hAnsi="Arial" w:cs="Arial"/>
          <w:sz w:val="24"/>
          <w:szCs w:val="24"/>
        </w:rPr>
        <w:tab/>
      </w:r>
      <w:r w:rsidRPr="009147A8">
        <w:rPr>
          <w:rFonts w:ascii="Arial" w:hAnsi="Arial" w:cs="Arial"/>
          <w:sz w:val="24"/>
          <w:szCs w:val="24"/>
        </w:rPr>
        <w:tab/>
      </w:r>
      <w:r w:rsidRPr="009147A8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9147A8">
        <w:rPr>
          <w:rFonts w:ascii="Arial" w:hAnsi="Arial" w:cs="Arial"/>
          <w:color w:val="FFFFFF"/>
          <w:sz w:val="24"/>
          <w:szCs w:val="24"/>
        </w:rPr>
        <w:t>Milivoj</w:t>
      </w:r>
      <w:proofErr w:type="spellEnd"/>
      <w:r w:rsidRPr="009147A8">
        <w:rPr>
          <w:rFonts w:ascii="Arial" w:hAnsi="Arial" w:cs="Arial"/>
          <w:color w:val="FFFFFF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color w:val="FFFFFF"/>
          <w:sz w:val="24"/>
          <w:szCs w:val="24"/>
        </w:rPr>
        <w:t>Androlić</w:t>
      </w:r>
      <w:proofErr w:type="spellEnd"/>
    </w:p>
    <w:p w:rsidR="009147A8" w:rsidRDefault="009147A8" w:rsidP="009147A8">
      <w:pPr>
        <w:spacing w:line="300" w:lineRule="exact"/>
        <w:rPr>
          <w:rFonts w:ascii="Arial" w:hAnsi="Arial"/>
        </w:rPr>
      </w:pPr>
    </w:p>
    <w:p w:rsidR="009147A8" w:rsidRPr="009147A8" w:rsidRDefault="009147A8" w:rsidP="009147A8">
      <w:pPr>
        <w:pStyle w:val="Uvuenotijeloteksta"/>
        <w:spacing w:line="300" w:lineRule="exact"/>
        <w:ind w:firstLine="0"/>
        <w:jc w:val="center"/>
        <w:rPr>
          <w:rFonts w:cs="Arial"/>
          <w:szCs w:val="24"/>
        </w:rPr>
      </w:pPr>
      <w:r>
        <w:br w:type="page"/>
      </w:r>
      <w:proofErr w:type="spellStart"/>
      <w:r w:rsidRPr="009147A8">
        <w:rPr>
          <w:rFonts w:cs="Arial"/>
          <w:szCs w:val="24"/>
        </w:rPr>
        <w:lastRenderedPageBreak/>
        <w:t>Obrazloženje</w:t>
      </w:r>
      <w:proofErr w:type="spellEnd"/>
    </w:p>
    <w:p w:rsidR="009147A8" w:rsidRPr="009147A8" w:rsidRDefault="009147A8" w:rsidP="009147A8">
      <w:pPr>
        <w:pStyle w:val="Uvuenotijeloteksta"/>
        <w:spacing w:line="300" w:lineRule="exact"/>
        <w:rPr>
          <w:rFonts w:cs="Arial"/>
          <w:szCs w:val="24"/>
        </w:rPr>
      </w:pPr>
    </w:p>
    <w:p w:rsidR="009147A8" w:rsidRPr="009147A8" w:rsidRDefault="009147A8" w:rsidP="009147A8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9147A8"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Pr="009147A8">
        <w:rPr>
          <w:rFonts w:ascii="Arial" w:hAnsi="Arial" w:cs="Arial"/>
          <w:sz w:val="24"/>
          <w:szCs w:val="24"/>
        </w:rPr>
        <w:t>Planom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rada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Županijske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skupštine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Koprivničko-križevačke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županije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za 2014.</w:t>
      </w:r>
      <w:proofErr w:type="gram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147A8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9147A8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9147A8">
        <w:rPr>
          <w:rFonts w:ascii="Arial" w:hAnsi="Arial" w:cs="Arial"/>
          <w:sz w:val="24"/>
          <w:szCs w:val="24"/>
        </w:rPr>
        <w:t>Službeni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glasnik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Koprivničko-križevačke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županije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9147A8">
        <w:rPr>
          <w:rFonts w:ascii="Arial" w:hAnsi="Arial" w:cs="Arial"/>
          <w:sz w:val="24"/>
          <w:szCs w:val="24"/>
        </w:rPr>
        <w:t>broj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17/13) </w:t>
      </w:r>
      <w:proofErr w:type="spellStart"/>
      <w:r w:rsidRPr="009147A8">
        <w:rPr>
          <w:rFonts w:ascii="Arial" w:hAnsi="Arial" w:cs="Arial"/>
          <w:sz w:val="24"/>
          <w:szCs w:val="24"/>
        </w:rPr>
        <w:t>predviđeno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je (</w:t>
      </w:r>
      <w:proofErr w:type="spellStart"/>
      <w:r w:rsidRPr="009147A8">
        <w:rPr>
          <w:rFonts w:ascii="Arial" w:hAnsi="Arial" w:cs="Arial"/>
          <w:sz w:val="24"/>
          <w:szCs w:val="24"/>
        </w:rPr>
        <w:t>točka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14.) da se </w:t>
      </w:r>
      <w:proofErr w:type="spellStart"/>
      <w:r w:rsidRPr="009147A8">
        <w:rPr>
          <w:rFonts w:ascii="Arial" w:hAnsi="Arial" w:cs="Arial"/>
          <w:sz w:val="24"/>
          <w:szCs w:val="24"/>
        </w:rPr>
        <w:t>vijećnici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Županijske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skupštine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upoznaju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9147A8">
        <w:rPr>
          <w:rFonts w:ascii="Arial" w:hAnsi="Arial" w:cs="Arial"/>
          <w:sz w:val="24"/>
          <w:szCs w:val="24"/>
        </w:rPr>
        <w:t>odobravanjem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147A8">
        <w:rPr>
          <w:rFonts w:ascii="Arial" w:hAnsi="Arial" w:cs="Arial"/>
          <w:sz w:val="24"/>
          <w:szCs w:val="24"/>
        </w:rPr>
        <w:t>utrošenim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sredstvima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47A8">
        <w:rPr>
          <w:rFonts w:ascii="Arial" w:hAnsi="Arial" w:cs="Arial"/>
          <w:sz w:val="24"/>
          <w:szCs w:val="24"/>
        </w:rPr>
        <w:t>pomoć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47A8">
        <w:rPr>
          <w:rFonts w:ascii="Arial" w:hAnsi="Arial" w:cs="Arial"/>
          <w:sz w:val="24"/>
          <w:szCs w:val="24"/>
        </w:rPr>
        <w:t>ogrjev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u 2013. </w:t>
      </w:r>
      <w:proofErr w:type="spellStart"/>
      <w:proofErr w:type="gramStart"/>
      <w:r w:rsidRPr="009147A8">
        <w:rPr>
          <w:rFonts w:ascii="Arial" w:hAnsi="Arial" w:cs="Arial"/>
          <w:sz w:val="24"/>
          <w:szCs w:val="24"/>
        </w:rPr>
        <w:t>godini</w:t>
      </w:r>
      <w:proofErr w:type="spellEnd"/>
      <w:proofErr w:type="gramEnd"/>
      <w:r w:rsidRPr="009147A8">
        <w:rPr>
          <w:rFonts w:ascii="Arial" w:hAnsi="Arial" w:cs="Arial"/>
          <w:sz w:val="24"/>
          <w:szCs w:val="24"/>
        </w:rPr>
        <w:t xml:space="preserve">. </w:t>
      </w:r>
    </w:p>
    <w:p w:rsidR="009147A8" w:rsidRPr="009147A8" w:rsidRDefault="009147A8" w:rsidP="009147A8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9147A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9147A8">
        <w:rPr>
          <w:rFonts w:ascii="Arial" w:hAnsi="Arial" w:cs="Arial"/>
          <w:sz w:val="24"/>
          <w:szCs w:val="24"/>
        </w:rPr>
        <w:t>Predlaže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se da </w:t>
      </w:r>
      <w:proofErr w:type="spellStart"/>
      <w:r w:rsidRPr="009147A8">
        <w:rPr>
          <w:rFonts w:ascii="Arial" w:hAnsi="Arial" w:cs="Arial"/>
          <w:sz w:val="24"/>
          <w:szCs w:val="24"/>
        </w:rPr>
        <w:t>vijećnici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Županijske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skupštine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razmotre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informaciju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koju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147A8">
        <w:rPr>
          <w:rFonts w:ascii="Arial" w:hAnsi="Arial" w:cs="Arial"/>
          <w:sz w:val="24"/>
          <w:szCs w:val="24"/>
        </w:rPr>
        <w:t>izradio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Upravni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odjel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47A8">
        <w:rPr>
          <w:rFonts w:ascii="Arial" w:hAnsi="Arial" w:cs="Arial"/>
          <w:sz w:val="24"/>
          <w:szCs w:val="24"/>
        </w:rPr>
        <w:t>zdravstveno-socijalne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djelatnosti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9147A8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ukoliko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147A8">
        <w:rPr>
          <w:rFonts w:ascii="Arial" w:hAnsi="Arial" w:cs="Arial"/>
          <w:sz w:val="24"/>
          <w:szCs w:val="24"/>
        </w:rPr>
        <w:t>eventualno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odluče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prihvatiti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47A8">
        <w:rPr>
          <w:rFonts w:ascii="Arial" w:hAnsi="Arial" w:cs="Arial"/>
          <w:sz w:val="24"/>
          <w:szCs w:val="24"/>
        </w:rPr>
        <w:t>donesu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ovakav</w:t>
      </w:r>
      <w:proofErr w:type="spellEnd"/>
      <w:r w:rsidRPr="0091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8">
        <w:rPr>
          <w:rFonts w:ascii="Arial" w:hAnsi="Arial" w:cs="Arial"/>
          <w:sz w:val="24"/>
          <w:szCs w:val="24"/>
        </w:rPr>
        <w:t>Zaključak</w:t>
      </w:r>
      <w:proofErr w:type="spellEnd"/>
      <w:r w:rsidRPr="009147A8">
        <w:rPr>
          <w:rFonts w:ascii="Arial" w:hAnsi="Arial" w:cs="Arial"/>
          <w:sz w:val="24"/>
          <w:szCs w:val="24"/>
        </w:rPr>
        <w:t>.</w:t>
      </w:r>
    </w:p>
    <w:p w:rsidR="009147A8" w:rsidRPr="009147A8" w:rsidRDefault="009147A8" w:rsidP="009147A8">
      <w:pPr>
        <w:pStyle w:val="Uvuenotijeloteksta"/>
        <w:spacing w:line="300" w:lineRule="exact"/>
        <w:rPr>
          <w:rFonts w:cs="Arial"/>
          <w:szCs w:val="24"/>
        </w:rPr>
      </w:pPr>
    </w:p>
    <w:p w:rsidR="009147A8" w:rsidRPr="009147A8" w:rsidRDefault="009147A8" w:rsidP="009147A8">
      <w:pPr>
        <w:pStyle w:val="Uvuenotijeloteksta"/>
        <w:spacing w:line="300" w:lineRule="exact"/>
        <w:rPr>
          <w:rFonts w:cs="Arial"/>
          <w:szCs w:val="24"/>
        </w:rPr>
      </w:pPr>
      <w:r w:rsidRPr="009147A8">
        <w:rPr>
          <w:rFonts w:cs="Arial"/>
          <w:szCs w:val="24"/>
        </w:rPr>
        <w:tab/>
      </w:r>
      <w:r w:rsidRPr="009147A8">
        <w:rPr>
          <w:rFonts w:cs="Arial"/>
          <w:szCs w:val="24"/>
        </w:rPr>
        <w:tab/>
      </w:r>
      <w:r w:rsidRPr="009147A8">
        <w:rPr>
          <w:rFonts w:cs="Arial"/>
          <w:szCs w:val="24"/>
        </w:rPr>
        <w:tab/>
      </w:r>
      <w:r w:rsidRPr="009147A8">
        <w:rPr>
          <w:rFonts w:cs="Arial"/>
          <w:szCs w:val="24"/>
        </w:rPr>
        <w:tab/>
      </w:r>
      <w:r w:rsidRPr="009147A8">
        <w:rPr>
          <w:rFonts w:cs="Arial"/>
          <w:szCs w:val="24"/>
        </w:rPr>
        <w:tab/>
        <w:t xml:space="preserve">               UPRAVNI ODJEL ZA </w:t>
      </w:r>
    </w:p>
    <w:p w:rsidR="009147A8" w:rsidRPr="009147A8" w:rsidRDefault="009147A8" w:rsidP="009147A8">
      <w:pPr>
        <w:pStyle w:val="Uvuenotijeloteksta"/>
        <w:spacing w:line="300" w:lineRule="exact"/>
        <w:rPr>
          <w:rFonts w:cs="Arial"/>
          <w:szCs w:val="24"/>
        </w:rPr>
      </w:pPr>
      <w:r w:rsidRPr="009147A8">
        <w:rPr>
          <w:rFonts w:cs="Arial"/>
          <w:szCs w:val="24"/>
        </w:rPr>
        <w:t xml:space="preserve">                                              ZDRAVSTVENO-SOCIJALNE DJELATNOSTI</w:t>
      </w:r>
    </w:p>
    <w:p w:rsidR="009147A8" w:rsidRPr="009147A8" w:rsidRDefault="009147A8" w:rsidP="009147A8">
      <w:pPr>
        <w:jc w:val="both"/>
        <w:rPr>
          <w:rFonts w:ascii="Arial" w:hAnsi="Arial" w:cs="Arial"/>
          <w:sz w:val="24"/>
          <w:szCs w:val="24"/>
        </w:rPr>
      </w:pPr>
    </w:p>
    <w:p w:rsidR="009147A8" w:rsidRPr="009147A8" w:rsidRDefault="009147A8" w:rsidP="009147A8">
      <w:pPr>
        <w:rPr>
          <w:rFonts w:ascii="Arial" w:hAnsi="Arial" w:cs="Arial"/>
          <w:sz w:val="24"/>
          <w:szCs w:val="24"/>
        </w:rPr>
      </w:pPr>
    </w:p>
    <w:p w:rsidR="009147A8" w:rsidRDefault="009147A8" w:rsidP="009147A8"/>
    <w:p w:rsidR="00D867BD" w:rsidRPr="00D867BD" w:rsidRDefault="00D867BD" w:rsidP="00D867BD">
      <w:pPr>
        <w:rPr>
          <w:rFonts w:ascii="Arial" w:hAnsi="Arial" w:cs="Arial"/>
          <w:b/>
          <w:bCs/>
          <w:sz w:val="24"/>
          <w:szCs w:val="24"/>
        </w:rPr>
      </w:pPr>
    </w:p>
    <w:p w:rsidR="00D867BD" w:rsidRPr="00D867BD" w:rsidRDefault="00D867BD" w:rsidP="00D867BD">
      <w:pPr>
        <w:pStyle w:val="Tijeloteksta"/>
        <w:ind w:left="6480"/>
        <w:rPr>
          <w:rFonts w:cs="Arial"/>
          <w:b/>
          <w:bCs/>
          <w:szCs w:val="24"/>
        </w:rPr>
      </w:pPr>
    </w:p>
    <w:p w:rsidR="00D867BD" w:rsidRPr="00D867BD" w:rsidRDefault="00D867BD" w:rsidP="00D867BD">
      <w:pPr>
        <w:pStyle w:val="Tijeloteksta"/>
        <w:ind w:left="6237"/>
        <w:rPr>
          <w:rFonts w:cs="Arial"/>
          <w:b/>
          <w:bCs/>
          <w:szCs w:val="24"/>
        </w:rPr>
      </w:pPr>
    </w:p>
    <w:p w:rsidR="00D867BD" w:rsidRPr="00D867BD" w:rsidRDefault="00D867BD" w:rsidP="00D867BD">
      <w:pPr>
        <w:pStyle w:val="Tijeloteksta"/>
        <w:ind w:left="6237"/>
        <w:rPr>
          <w:rFonts w:cs="Arial"/>
          <w:b/>
          <w:bCs/>
          <w:szCs w:val="24"/>
        </w:rPr>
      </w:pPr>
    </w:p>
    <w:p w:rsidR="00D867BD" w:rsidRPr="00D867BD" w:rsidRDefault="00D867BD" w:rsidP="00D867BD">
      <w:pPr>
        <w:pStyle w:val="Tijeloteksta"/>
        <w:ind w:left="6237"/>
        <w:rPr>
          <w:rFonts w:cs="Arial"/>
          <w:b/>
          <w:bCs/>
          <w:szCs w:val="24"/>
        </w:rPr>
      </w:pPr>
    </w:p>
    <w:p w:rsidR="00D867BD" w:rsidRPr="00D867BD" w:rsidRDefault="00D867BD">
      <w:pPr>
        <w:tabs>
          <w:tab w:val="center" w:pos="6804"/>
        </w:tabs>
        <w:spacing w:line="500" w:lineRule="exact"/>
        <w:jc w:val="center"/>
        <w:rPr>
          <w:rFonts w:ascii="Arial" w:hAnsi="Arial" w:cs="Arial"/>
          <w:sz w:val="24"/>
          <w:szCs w:val="24"/>
        </w:rPr>
        <w:sectPr w:rsidR="00D867BD" w:rsidRPr="00D867BD" w:rsidSect="009C4330">
          <w:pgSz w:w="12240" w:h="15840" w:code="1"/>
          <w:pgMar w:top="1440" w:right="1418" w:bottom="1440" w:left="2098" w:header="720" w:footer="720" w:gutter="0"/>
          <w:cols w:space="720"/>
          <w:titlePg/>
        </w:sectPr>
      </w:pPr>
    </w:p>
    <w:p w:rsidR="002F76CB" w:rsidRPr="0048085D" w:rsidRDefault="002F76CB">
      <w:pPr>
        <w:tabs>
          <w:tab w:val="center" w:pos="6804"/>
        </w:tabs>
        <w:spacing w:line="500" w:lineRule="exact"/>
        <w:jc w:val="center"/>
        <w:rPr>
          <w:sz w:val="28"/>
        </w:rPr>
      </w:pPr>
      <w:r w:rsidRPr="0048085D">
        <w:rPr>
          <w:sz w:val="28"/>
        </w:rPr>
        <w:lastRenderedPageBreak/>
        <w:t>KOPRIVNIČKO-KRIŽEVAČKA ŽUPANIJA</w:t>
      </w:r>
    </w:p>
    <w:p w:rsidR="002F76CB" w:rsidRPr="0048085D" w:rsidRDefault="002F76CB" w:rsidP="004A1C5A">
      <w:pPr>
        <w:tabs>
          <w:tab w:val="center" w:pos="6804"/>
        </w:tabs>
        <w:spacing w:line="500" w:lineRule="exact"/>
        <w:jc w:val="center"/>
        <w:rPr>
          <w:sz w:val="28"/>
        </w:rPr>
      </w:pPr>
      <w:proofErr w:type="spellStart"/>
      <w:r w:rsidRPr="0048085D">
        <w:rPr>
          <w:sz w:val="28"/>
        </w:rPr>
        <w:t>Upravn</w:t>
      </w:r>
      <w:r w:rsidR="004A1C5A" w:rsidRPr="0048085D">
        <w:rPr>
          <w:sz w:val="28"/>
        </w:rPr>
        <w:t>i</w:t>
      </w:r>
      <w:proofErr w:type="spellEnd"/>
      <w:r w:rsidR="004A1C5A" w:rsidRPr="0048085D">
        <w:rPr>
          <w:sz w:val="28"/>
        </w:rPr>
        <w:t xml:space="preserve"> </w:t>
      </w:r>
      <w:proofErr w:type="spellStart"/>
      <w:r w:rsidR="004A1C5A" w:rsidRPr="0048085D">
        <w:rPr>
          <w:sz w:val="28"/>
        </w:rPr>
        <w:t>odjel</w:t>
      </w:r>
      <w:proofErr w:type="spellEnd"/>
      <w:r w:rsidR="004A1C5A" w:rsidRPr="0048085D">
        <w:rPr>
          <w:sz w:val="28"/>
        </w:rPr>
        <w:t xml:space="preserve"> za </w:t>
      </w:r>
      <w:proofErr w:type="spellStart"/>
      <w:r w:rsidR="004A1C5A" w:rsidRPr="0048085D">
        <w:rPr>
          <w:sz w:val="28"/>
        </w:rPr>
        <w:t>zdravstveno-socijalne</w:t>
      </w:r>
      <w:proofErr w:type="spellEnd"/>
      <w:r w:rsidR="004A1C5A" w:rsidRPr="0048085D">
        <w:rPr>
          <w:sz w:val="28"/>
        </w:rPr>
        <w:t xml:space="preserve"> </w:t>
      </w:r>
      <w:proofErr w:type="spellStart"/>
      <w:r w:rsidR="004A1C5A" w:rsidRPr="0048085D">
        <w:rPr>
          <w:sz w:val="28"/>
        </w:rPr>
        <w:t>djelatnosti</w:t>
      </w:r>
      <w:proofErr w:type="spellEnd"/>
    </w:p>
    <w:p w:rsidR="002F76CB" w:rsidRPr="0048085D" w:rsidRDefault="002F76CB">
      <w:pPr>
        <w:tabs>
          <w:tab w:val="center" w:pos="6804"/>
        </w:tabs>
        <w:spacing w:line="500" w:lineRule="exact"/>
        <w:jc w:val="both"/>
        <w:rPr>
          <w:sz w:val="28"/>
        </w:rPr>
      </w:pPr>
    </w:p>
    <w:p w:rsidR="002F76CB" w:rsidRPr="0048085D" w:rsidRDefault="002F76CB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2F76CB" w:rsidRPr="0048085D" w:rsidRDefault="002F76CB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2F76CB" w:rsidRPr="0048085D" w:rsidRDefault="002F76CB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2F76CB" w:rsidRPr="0048085D" w:rsidRDefault="002F76CB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2F76CB" w:rsidRPr="0048085D" w:rsidRDefault="002F76CB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2F76CB" w:rsidRPr="0048085D" w:rsidRDefault="002F76CB">
      <w:pPr>
        <w:tabs>
          <w:tab w:val="center" w:pos="6804"/>
        </w:tabs>
        <w:spacing w:line="500" w:lineRule="exact"/>
        <w:jc w:val="both"/>
        <w:rPr>
          <w:sz w:val="32"/>
        </w:rPr>
      </w:pPr>
    </w:p>
    <w:p w:rsidR="0048085D" w:rsidRDefault="004A1C5A" w:rsidP="00B94E1D">
      <w:pPr>
        <w:pStyle w:val="Tijeloteksta3"/>
        <w:rPr>
          <w:rFonts w:ascii="Times New Roman" w:hAnsi="Times New Roman"/>
          <w:sz w:val="44"/>
        </w:rPr>
      </w:pPr>
      <w:r w:rsidRPr="0048085D">
        <w:rPr>
          <w:rFonts w:ascii="Times New Roman" w:hAnsi="Times New Roman"/>
          <w:sz w:val="44"/>
        </w:rPr>
        <w:t xml:space="preserve">INFORMACIJA O ODOBRAVANJU </w:t>
      </w:r>
    </w:p>
    <w:p w:rsidR="002F76CB" w:rsidRPr="0048085D" w:rsidRDefault="004A1C5A" w:rsidP="00B94E1D">
      <w:pPr>
        <w:pStyle w:val="Tijeloteksta3"/>
        <w:rPr>
          <w:rFonts w:ascii="Times New Roman" w:hAnsi="Times New Roman"/>
          <w:sz w:val="44"/>
        </w:rPr>
      </w:pPr>
      <w:r w:rsidRPr="0048085D">
        <w:rPr>
          <w:rFonts w:ascii="Times New Roman" w:hAnsi="Times New Roman"/>
          <w:sz w:val="44"/>
        </w:rPr>
        <w:t xml:space="preserve">POMOĆI ZA </w:t>
      </w:r>
      <w:r w:rsidR="0048085D">
        <w:rPr>
          <w:rFonts w:ascii="Times New Roman" w:hAnsi="Times New Roman"/>
          <w:sz w:val="44"/>
        </w:rPr>
        <w:t xml:space="preserve">PODMIRENJE TROŠKOVA </w:t>
      </w:r>
      <w:r w:rsidRPr="0048085D">
        <w:rPr>
          <w:rFonts w:ascii="Times New Roman" w:hAnsi="Times New Roman"/>
          <w:sz w:val="44"/>
        </w:rPr>
        <w:t>OGRJEV</w:t>
      </w:r>
      <w:r w:rsidR="0048085D">
        <w:rPr>
          <w:rFonts w:ascii="Times New Roman" w:hAnsi="Times New Roman"/>
          <w:sz w:val="44"/>
        </w:rPr>
        <w:t>A</w:t>
      </w:r>
      <w:r w:rsidRPr="0048085D">
        <w:rPr>
          <w:rFonts w:ascii="Times New Roman" w:hAnsi="Times New Roman"/>
          <w:sz w:val="44"/>
        </w:rPr>
        <w:t xml:space="preserve"> U 2013. GODINI</w:t>
      </w:r>
    </w:p>
    <w:p w:rsidR="002F76CB" w:rsidRPr="0048085D" w:rsidRDefault="002F76CB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2F76CB" w:rsidRPr="0048085D" w:rsidRDefault="002F76CB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2F76CB" w:rsidRPr="0048085D" w:rsidRDefault="002F76CB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73468C" w:rsidRPr="0048085D" w:rsidRDefault="005F7011" w:rsidP="0073468C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KLASA: 021</w:t>
      </w:r>
      <w:r w:rsidR="004A1C5A" w:rsidRPr="0048085D">
        <w:rPr>
          <w:sz w:val="24"/>
          <w:szCs w:val="24"/>
        </w:rPr>
        <w:t>-01/14</w:t>
      </w:r>
      <w:r>
        <w:rPr>
          <w:sz w:val="24"/>
          <w:szCs w:val="24"/>
        </w:rPr>
        <w:t>-01/3</w:t>
      </w:r>
    </w:p>
    <w:p w:rsidR="0073468C" w:rsidRPr="0048085D" w:rsidRDefault="005F7011" w:rsidP="0073468C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URBROJ: 2137/1-05/02</w:t>
      </w:r>
      <w:r w:rsidR="004A1C5A" w:rsidRPr="0048085D">
        <w:rPr>
          <w:sz w:val="24"/>
          <w:szCs w:val="24"/>
        </w:rPr>
        <w:t>-14-1</w:t>
      </w:r>
    </w:p>
    <w:p w:rsidR="002F76CB" w:rsidRPr="0048085D" w:rsidRDefault="0094586F">
      <w:pPr>
        <w:pStyle w:val="Tijeloteksta"/>
        <w:tabs>
          <w:tab w:val="center" w:pos="6804"/>
        </w:tabs>
        <w:spacing w:line="500" w:lineRule="exact"/>
        <w:rPr>
          <w:rFonts w:ascii="Times New Roman" w:hAnsi="Times New Roman"/>
          <w:szCs w:val="24"/>
          <w:lang w:val="en-US"/>
        </w:rPr>
      </w:pPr>
      <w:proofErr w:type="gramStart"/>
      <w:r w:rsidRPr="0048085D">
        <w:rPr>
          <w:rFonts w:ascii="Times New Roman" w:hAnsi="Times New Roman"/>
          <w:szCs w:val="24"/>
          <w:lang w:val="en-US"/>
        </w:rPr>
        <w:t>Kopr</w:t>
      </w:r>
      <w:r w:rsidR="004A1C5A" w:rsidRPr="0048085D">
        <w:rPr>
          <w:rFonts w:ascii="Times New Roman" w:hAnsi="Times New Roman"/>
          <w:szCs w:val="24"/>
          <w:lang w:val="en-US"/>
        </w:rPr>
        <w:t xml:space="preserve">ivnica, </w:t>
      </w:r>
      <w:proofErr w:type="spellStart"/>
      <w:r w:rsidR="004A1C5A" w:rsidRPr="0048085D">
        <w:rPr>
          <w:rFonts w:ascii="Times New Roman" w:hAnsi="Times New Roman"/>
          <w:szCs w:val="24"/>
          <w:lang w:val="en-US"/>
        </w:rPr>
        <w:t>siječanj</w:t>
      </w:r>
      <w:proofErr w:type="spellEnd"/>
      <w:r w:rsidR="004A1C5A" w:rsidRPr="0048085D">
        <w:rPr>
          <w:rFonts w:ascii="Times New Roman" w:hAnsi="Times New Roman"/>
          <w:szCs w:val="24"/>
          <w:lang w:val="en-US"/>
        </w:rPr>
        <w:t xml:space="preserve"> 2014</w:t>
      </w:r>
      <w:r w:rsidR="002F76CB" w:rsidRPr="0048085D">
        <w:rPr>
          <w:rFonts w:ascii="Times New Roman" w:hAnsi="Times New Roman"/>
          <w:szCs w:val="24"/>
          <w:lang w:val="en-US"/>
        </w:rPr>
        <w:t>.</w:t>
      </w:r>
      <w:proofErr w:type="gramEnd"/>
    </w:p>
    <w:p w:rsidR="004A1C5A" w:rsidRPr="00A32304" w:rsidRDefault="002F76CB" w:rsidP="008E7662">
      <w:pPr>
        <w:tabs>
          <w:tab w:val="center" w:pos="6804"/>
        </w:tabs>
        <w:spacing w:line="300" w:lineRule="exact"/>
        <w:jc w:val="both"/>
        <w:rPr>
          <w:b/>
          <w:sz w:val="24"/>
        </w:rPr>
      </w:pPr>
      <w:r>
        <w:rPr>
          <w:rFonts w:ascii="Arial" w:hAnsi="Arial"/>
          <w:sz w:val="24"/>
        </w:rPr>
        <w:br w:type="page"/>
      </w:r>
      <w:proofErr w:type="spellStart"/>
      <w:r w:rsidR="0048085D" w:rsidRPr="00A32304">
        <w:rPr>
          <w:b/>
          <w:sz w:val="24"/>
        </w:rPr>
        <w:lastRenderedPageBreak/>
        <w:t>Uvod</w:t>
      </w:r>
      <w:proofErr w:type="spellEnd"/>
      <w:r w:rsidRPr="00A32304">
        <w:rPr>
          <w:b/>
          <w:sz w:val="24"/>
        </w:rPr>
        <w:t xml:space="preserve">   </w:t>
      </w:r>
    </w:p>
    <w:p w:rsidR="00EA75C2" w:rsidRPr="00A32304" w:rsidRDefault="002F76CB" w:rsidP="008E7662">
      <w:pPr>
        <w:pStyle w:val="Tijeloteksta"/>
        <w:tabs>
          <w:tab w:val="center" w:pos="851"/>
        </w:tabs>
        <w:spacing w:line="300" w:lineRule="exact"/>
        <w:rPr>
          <w:rFonts w:ascii="Times New Roman" w:hAnsi="Times New Roman"/>
        </w:rPr>
      </w:pPr>
      <w:r w:rsidRPr="00A32304">
        <w:rPr>
          <w:rFonts w:ascii="Times New Roman" w:hAnsi="Times New Roman"/>
        </w:rPr>
        <w:t xml:space="preserve"> </w:t>
      </w:r>
      <w:r w:rsidR="00112CD0" w:rsidRPr="00A32304">
        <w:rPr>
          <w:rFonts w:ascii="Times New Roman" w:hAnsi="Times New Roman"/>
          <w:lang w:val="sv-SE"/>
        </w:rPr>
        <w:tab/>
        <w:t xml:space="preserve">     </w:t>
      </w:r>
      <w:r w:rsidR="004A1C5A" w:rsidRPr="00A32304">
        <w:rPr>
          <w:rFonts w:ascii="Times New Roman" w:hAnsi="Times New Roman"/>
          <w:lang w:val="sv-SE"/>
        </w:rPr>
        <w:t>Pomoć za podmirenje troškova o</w:t>
      </w:r>
      <w:r w:rsidR="0046433A" w:rsidRPr="00A32304">
        <w:rPr>
          <w:rFonts w:ascii="Times New Roman" w:hAnsi="Times New Roman"/>
          <w:lang w:val="sv-SE"/>
        </w:rPr>
        <w:t>grjeva</w:t>
      </w:r>
      <w:r w:rsidR="004A1C5A" w:rsidRPr="00A32304">
        <w:rPr>
          <w:rFonts w:ascii="Times New Roman" w:hAnsi="Times New Roman"/>
          <w:lang w:val="sv-SE"/>
        </w:rPr>
        <w:t xml:space="preserve"> jedna je od pomoći</w:t>
      </w:r>
      <w:r w:rsidR="00EA75C2" w:rsidRPr="00A32304">
        <w:rPr>
          <w:rFonts w:ascii="Times New Roman" w:hAnsi="Times New Roman"/>
          <w:lang w:val="sv-SE"/>
        </w:rPr>
        <w:t xml:space="preserve"> u</w:t>
      </w:r>
      <w:r w:rsidR="00112CD0" w:rsidRPr="00A32304">
        <w:rPr>
          <w:rFonts w:ascii="Times New Roman" w:hAnsi="Times New Roman"/>
          <w:lang w:val="sv-SE"/>
        </w:rPr>
        <w:t>nutar sustava</w:t>
      </w:r>
      <w:r w:rsidR="00EA75C2" w:rsidRPr="00A32304">
        <w:rPr>
          <w:rFonts w:ascii="Times New Roman" w:hAnsi="Times New Roman"/>
          <w:lang w:val="sv-SE"/>
        </w:rPr>
        <w:t xml:space="preserve"> socijalne skrbi</w:t>
      </w:r>
      <w:r w:rsidR="0046433A" w:rsidRPr="00A32304">
        <w:rPr>
          <w:rFonts w:ascii="Times New Roman" w:hAnsi="Times New Roman"/>
          <w:lang w:val="sv-SE"/>
        </w:rPr>
        <w:t xml:space="preserve"> kojoj je cilj</w:t>
      </w:r>
      <w:r w:rsidR="00112CD0" w:rsidRPr="00A32304">
        <w:rPr>
          <w:rFonts w:ascii="Times New Roman" w:hAnsi="Times New Roman"/>
          <w:lang w:val="sv-SE"/>
        </w:rPr>
        <w:t xml:space="preserve"> socijalno ugroženim osobama pomoći u pokriću troškova vezanih za stanovanje</w:t>
      </w:r>
      <w:r w:rsidR="00EA75C2" w:rsidRPr="00A32304">
        <w:rPr>
          <w:rFonts w:ascii="Times New Roman" w:hAnsi="Times New Roman"/>
          <w:lang w:val="sv-SE"/>
        </w:rPr>
        <w:t xml:space="preserve">. Do 2003. godine ovu pomoć odobravali i isplaćivali su centri za socijalnu skrb. </w:t>
      </w:r>
      <w:r w:rsidR="00EA75C2" w:rsidRPr="00A32304">
        <w:rPr>
          <w:rFonts w:ascii="Times New Roman" w:hAnsi="Times New Roman"/>
        </w:rPr>
        <w:t>Izmjenama i dopunama Zakona o socijalnoj skrbi (Narodne novine 103/03) ova pomoć je decentralizirana, te stavljena u nadležnost jedinica lokalne i područne (regionalne) samouprave.</w:t>
      </w:r>
      <w:r w:rsidR="00112CD0" w:rsidRPr="00A32304">
        <w:rPr>
          <w:rFonts w:ascii="Times New Roman" w:hAnsi="Times New Roman"/>
        </w:rPr>
        <w:t xml:space="preserve"> </w:t>
      </w:r>
    </w:p>
    <w:p w:rsidR="002F76CB" w:rsidRPr="00A32304" w:rsidRDefault="002F76CB" w:rsidP="008E7662">
      <w:pPr>
        <w:tabs>
          <w:tab w:val="center" w:pos="567"/>
        </w:tabs>
        <w:spacing w:line="300" w:lineRule="exact"/>
        <w:jc w:val="both"/>
        <w:rPr>
          <w:sz w:val="24"/>
          <w:lang w:val="hr-HR"/>
        </w:rPr>
      </w:pPr>
    </w:p>
    <w:p w:rsidR="002F76CB" w:rsidRPr="00A32304" w:rsidRDefault="0048085D" w:rsidP="008E7662">
      <w:pPr>
        <w:tabs>
          <w:tab w:val="center" w:pos="567"/>
        </w:tabs>
        <w:spacing w:line="300" w:lineRule="exact"/>
        <w:jc w:val="both"/>
        <w:rPr>
          <w:b/>
          <w:sz w:val="24"/>
          <w:lang w:val="hr-HR"/>
        </w:rPr>
      </w:pPr>
      <w:r w:rsidRPr="00A32304">
        <w:rPr>
          <w:b/>
          <w:sz w:val="24"/>
          <w:lang w:val="hr-HR"/>
        </w:rPr>
        <w:tab/>
        <w:t>Pravna osnova</w:t>
      </w:r>
    </w:p>
    <w:p w:rsidR="007760FF" w:rsidRPr="00A32304" w:rsidRDefault="0026323F" w:rsidP="008E7662">
      <w:pPr>
        <w:spacing w:line="300" w:lineRule="exact"/>
        <w:jc w:val="both"/>
        <w:rPr>
          <w:sz w:val="24"/>
          <w:szCs w:val="24"/>
        </w:rPr>
      </w:pPr>
      <w:r w:rsidRPr="00A32304">
        <w:rPr>
          <w:sz w:val="24"/>
          <w:szCs w:val="24"/>
        </w:rPr>
        <w:t xml:space="preserve">     </w:t>
      </w:r>
      <w:proofErr w:type="spellStart"/>
      <w:r w:rsidRPr="00A32304">
        <w:rPr>
          <w:sz w:val="24"/>
          <w:szCs w:val="24"/>
        </w:rPr>
        <w:t>Zakonom</w:t>
      </w:r>
      <w:proofErr w:type="spellEnd"/>
      <w:r w:rsidR="0046433A" w:rsidRPr="00A32304">
        <w:rPr>
          <w:sz w:val="24"/>
          <w:szCs w:val="24"/>
        </w:rPr>
        <w:t xml:space="preserve"> o </w:t>
      </w:r>
      <w:proofErr w:type="spellStart"/>
      <w:r w:rsidR="0046433A" w:rsidRPr="00A32304">
        <w:rPr>
          <w:sz w:val="24"/>
          <w:szCs w:val="24"/>
        </w:rPr>
        <w:t>socijalnoj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skrbi</w:t>
      </w:r>
      <w:proofErr w:type="spellEnd"/>
      <w:r w:rsidR="0046433A" w:rsidRPr="00A32304">
        <w:rPr>
          <w:sz w:val="24"/>
          <w:szCs w:val="24"/>
        </w:rPr>
        <w:t xml:space="preserve"> (“</w:t>
      </w:r>
      <w:proofErr w:type="spellStart"/>
      <w:r w:rsidR="0046433A" w:rsidRPr="00A32304">
        <w:rPr>
          <w:sz w:val="24"/>
          <w:szCs w:val="24"/>
        </w:rPr>
        <w:t>Narodne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novine</w:t>
      </w:r>
      <w:proofErr w:type="spellEnd"/>
      <w:r w:rsidR="0046433A" w:rsidRPr="00A32304">
        <w:rPr>
          <w:sz w:val="24"/>
          <w:szCs w:val="24"/>
        </w:rPr>
        <w:t xml:space="preserve">” </w:t>
      </w:r>
      <w:proofErr w:type="spellStart"/>
      <w:r w:rsidR="0046433A" w:rsidRPr="00A32304">
        <w:rPr>
          <w:sz w:val="24"/>
          <w:szCs w:val="24"/>
        </w:rPr>
        <w:t>broj</w:t>
      </w:r>
      <w:proofErr w:type="spellEnd"/>
      <w:r w:rsidR="0046433A" w:rsidRPr="00A32304">
        <w:rPr>
          <w:sz w:val="24"/>
          <w:szCs w:val="24"/>
        </w:rPr>
        <w:t xml:space="preserve"> 33/12) </w:t>
      </w:r>
      <w:proofErr w:type="spellStart"/>
      <w:r w:rsidR="0046433A" w:rsidRPr="00A32304">
        <w:rPr>
          <w:sz w:val="24"/>
          <w:szCs w:val="24"/>
        </w:rPr>
        <w:t>predviđeno</w:t>
      </w:r>
      <w:proofErr w:type="spellEnd"/>
      <w:r w:rsidR="0046433A" w:rsidRPr="00A32304">
        <w:rPr>
          <w:sz w:val="24"/>
          <w:szCs w:val="24"/>
        </w:rPr>
        <w:t xml:space="preserve"> je da se </w:t>
      </w:r>
      <w:proofErr w:type="spellStart"/>
      <w:r w:rsidR="0046433A" w:rsidRPr="00A32304">
        <w:rPr>
          <w:sz w:val="24"/>
          <w:szCs w:val="24"/>
        </w:rPr>
        <w:t>samcu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proofErr w:type="gramStart"/>
      <w:r w:rsidR="0046433A" w:rsidRPr="00A32304">
        <w:rPr>
          <w:sz w:val="24"/>
          <w:szCs w:val="24"/>
        </w:rPr>
        <w:t>ili</w:t>
      </w:r>
      <w:proofErr w:type="spellEnd"/>
      <w:proofErr w:type="gram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obitelji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koja</w:t>
      </w:r>
      <w:proofErr w:type="spellEnd"/>
      <w:r w:rsidR="0046433A" w:rsidRPr="00A32304">
        <w:rPr>
          <w:sz w:val="24"/>
          <w:szCs w:val="24"/>
        </w:rPr>
        <w:t xml:space="preserve"> se </w:t>
      </w:r>
      <w:proofErr w:type="spellStart"/>
      <w:r w:rsidR="0046433A" w:rsidRPr="00A32304">
        <w:rPr>
          <w:sz w:val="24"/>
          <w:szCs w:val="24"/>
        </w:rPr>
        <w:t>grije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na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drva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može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jednom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godišnje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osigurati</w:t>
      </w:r>
      <w:proofErr w:type="spellEnd"/>
      <w:r w:rsidR="0046433A" w:rsidRPr="00A32304">
        <w:rPr>
          <w:sz w:val="24"/>
          <w:szCs w:val="24"/>
        </w:rPr>
        <w:t xml:space="preserve"> 3 m</w:t>
      </w:r>
      <w:r w:rsidR="0046433A" w:rsidRPr="00A32304">
        <w:rPr>
          <w:sz w:val="24"/>
          <w:szCs w:val="24"/>
          <w:vertAlign w:val="superscript"/>
        </w:rPr>
        <w:t>3</w:t>
      </w:r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drva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ili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odobriti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novčani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iznos</w:t>
      </w:r>
      <w:proofErr w:type="spellEnd"/>
      <w:r w:rsidR="0046433A" w:rsidRPr="00A32304">
        <w:rPr>
          <w:sz w:val="24"/>
          <w:szCs w:val="24"/>
        </w:rPr>
        <w:t xml:space="preserve"> za </w:t>
      </w:r>
      <w:proofErr w:type="spellStart"/>
      <w:r w:rsidR="0046433A" w:rsidRPr="00A32304">
        <w:rPr>
          <w:sz w:val="24"/>
          <w:szCs w:val="24"/>
        </w:rPr>
        <w:t>podmirenje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tog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troška</w:t>
      </w:r>
      <w:proofErr w:type="spellEnd"/>
      <w:r w:rsidR="0046433A" w:rsidRPr="00A32304">
        <w:rPr>
          <w:sz w:val="24"/>
          <w:szCs w:val="24"/>
        </w:rPr>
        <w:t xml:space="preserve">. </w:t>
      </w:r>
      <w:proofErr w:type="spellStart"/>
      <w:proofErr w:type="gramStart"/>
      <w:r w:rsidR="0046433A" w:rsidRPr="00A32304">
        <w:rPr>
          <w:sz w:val="24"/>
          <w:szCs w:val="24"/>
        </w:rPr>
        <w:t>Odredbama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ovog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Zakona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odobravanje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ove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pomoći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stavljeno</w:t>
      </w:r>
      <w:proofErr w:type="spellEnd"/>
      <w:r w:rsidR="0046433A" w:rsidRPr="00A32304">
        <w:rPr>
          <w:sz w:val="24"/>
          <w:szCs w:val="24"/>
        </w:rPr>
        <w:t xml:space="preserve"> je u </w:t>
      </w:r>
      <w:proofErr w:type="spellStart"/>
      <w:r w:rsidR="0046433A" w:rsidRPr="00A32304">
        <w:rPr>
          <w:sz w:val="24"/>
          <w:szCs w:val="24"/>
        </w:rPr>
        <w:t>nadležnost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jedinica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lokalne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samouprave</w:t>
      </w:r>
      <w:proofErr w:type="spellEnd"/>
      <w:r w:rsidR="0046433A" w:rsidRPr="00A32304">
        <w:rPr>
          <w:sz w:val="24"/>
          <w:szCs w:val="24"/>
        </w:rPr>
        <w:t xml:space="preserve">, </w:t>
      </w:r>
      <w:r w:rsidR="00BD79F3" w:rsidRPr="00A32304">
        <w:rPr>
          <w:sz w:val="24"/>
          <w:szCs w:val="24"/>
        </w:rPr>
        <w:t xml:space="preserve">a </w:t>
      </w:r>
      <w:proofErr w:type="spellStart"/>
      <w:r w:rsidR="00BD79F3" w:rsidRPr="00A32304">
        <w:rPr>
          <w:sz w:val="24"/>
          <w:szCs w:val="24"/>
        </w:rPr>
        <w:t>jedinicama</w:t>
      </w:r>
      <w:proofErr w:type="spellEnd"/>
      <w:r w:rsidR="0046433A" w:rsidRPr="00A32304">
        <w:rPr>
          <w:sz w:val="24"/>
          <w:szCs w:val="24"/>
        </w:rPr>
        <w:t xml:space="preserve"> </w:t>
      </w:r>
      <w:proofErr w:type="spellStart"/>
      <w:r w:rsidR="0046433A" w:rsidRPr="00A32304">
        <w:rPr>
          <w:sz w:val="24"/>
          <w:szCs w:val="24"/>
        </w:rPr>
        <w:t>područne</w:t>
      </w:r>
      <w:proofErr w:type="spellEnd"/>
      <w:r w:rsidR="0046433A" w:rsidRPr="00A32304">
        <w:rPr>
          <w:sz w:val="24"/>
          <w:szCs w:val="24"/>
        </w:rPr>
        <w:t xml:space="preserve"> (</w:t>
      </w:r>
      <w:proofErr w:type="spellStart"/>
      <w:r w:rsidR="0046433A" w:rsidRPr="00A32304">
        <w:rPr>
          <w:sz w:val="24"/>
          <w:szCs w:val="24"/>
        </w:rPr>
        <w:t>regionalne</w:t>
      </w:r>
      <w:proofErr w:type="spellEnd"/>
      <w:r w:rsidR="0046433A" w:rsidRPr="00A32304">
        <w:rPr>
          <w:sz w:val="24"/>
          <w:szCs w:val="24"/>
        </w:rPr>
        <w:t xml:space="preserve">) </w:t>
      </w:r>
      <w:proofErr w:type="spellStart"/>
      <w:r w:rsidR="0046433A" w:rsidRPr="00A32304">
        <w:rPr>
          <w:sz w:val="24"/>
          <w:szCs w:val="24"/>
        </w:rPr>
        <w:t>samouprave</w:t>
      </w:r>
      <w:proofErr w:type="spellEnd"/>
      <w:r w:rsidR="00BD79F3" w:rsidRPr="00A32304">
        <w:rPr>
          <w:sz w:val="24"/>
          <w:szCs w:val="24"/>
        </w:rPr>
        <w:t xml:space="preserve"> </w:t>
      </w:r>
      <w:proofErr w:type="spellStart"/>
      <w:r w:rsidR="00BD79F3" w:rsidRPr="00A32304">
        <w:rPr>
          <w:sz w:val="24"/>
          <w:szCs w:val="24"/>
        </w:rPr>
        <w:t>naloženo</w:t>
      </w:r>
      <w:proofErr w:type="spellEnd"/>
      <w:r w:rsidR="00BD79F3" w:rsidRPr="00A32304">
        <w:rPr>
          <w:sz w:val="24"/>
          <w:szCs w:val="24"/>
        </w:rPr>
        <w:t xml:space="preserve"> da za </w:t>
      </w:r>
      <w:proofErr w:type="spellStart"/>
      <w:r w:rsidR="00BD79F3" w:rsidRPr="00A32304">
        <w:rPr>
          <w:sz w:val="24"/>
          <w:szCs w:val="24"/>
        </w:rPr>
        <w:t>ovu</w:t>
      </w:r>
      <w:proofErr w:type="spellEnd"/>
      <w:r w:rsidR="00BD79F3" w:rsidRPr="00A32304">
        <w:rPr>
          <w:sz w:val="24"/>
          <w:szCs w:val="24"/>
        </w:rPr>
        <w:t xml:space="preserve"> </w:t>
      </w:r>
      <w:proofErr w:type="spellStart"/>
      <w:r w:rsidR="00BD79F3" w:rsidRPr="00A32304">
        <w:rPr>
          <w:sz w:val="24"/>
          <w:szCs w:val="24"/>
        </w:rPr>
        <w:t>pomoć</w:t>
      </w:r>
      <w:proofErr w:type="spellEnd"/>
      <w:r w:rsidR="00BD79F3" w:rsidRPr="00A32304">
        <w:rPr>
          <w:sz w:val="24"/>
          <w:szCs w:val="24"/>
        </w:rPr>
        <w:t xml:space="preserve"> </w:t>
      </w:r>
      <w:proofErr w:type="spellStart"/>
      <w:r w:rsidR="00BD79F3" w:rsidRPr="00A32304">
        <w:rPr>
          <w:sz w:val="24"/>
          <w:szCs w:val="24"/>
        </w:rPr>
        <w:t>trebaju</w:t>
      </w:r>
      <w:proofErr w:type="spellEnd"/>
      <w:r w:rsidR="00BD79F3" w:rsidRPr="00A32304">
        <w:rPr>
          <w:sz w:val="24"/>
          <w:szCs w:val="24"/>
        </w:rPr>
        <w:t xml:space="preserve"> </w:t>
      </w:r>
      <w:proofErr w:type="spellStart"/>
      <w:r w:rsidR="00BD79F3" w:rsidRPr="00A32304">
        <w:rPr>
          <w:sz w:val="24"/>
          <w:szCs w:val="24"/>
        </w:rPr>
        <w:t>osigurati</w:t>
      </w:r>
      <w:proofErr w:type="spellEnd"/>
      <w:r w:rsidR="00BD79F3" w:rsidRPr="00A32304">
        <w:rPr>
          <w:sz w:val="24"/>
          <w:szCs w:val="24"/>
        </w:rPr>
        <w:t xml:space="preserve"> </w:t>
      </w:r>
      <w:proofErr w:type="spellStart"/>
      <w:r w:rsidR="00BD79F3" w:rsidRPr="00A32304">
        <w:rPr>
          <w:sz w:val="24"/>
          <w:szCs w:val="24"/>
        </w:rPr>
        <w:t>sredstva</w:t>
      </w:r>
      <w:proofErr w:type="spellEnd"/>
      <w:r w:rsidR="0046433A" w:rsidRPr="00A32304">
        <w:rPr>
          <w:sz w:val="24"/>
          <w:szCs w:val="24"/>
        </w:rPr>
        <w:t>.</w:t>
      </w:r>
      <w:proofErr w:type="gramEnd"/>
      <w:r w:rsidR="0046433A" w:rsidRPr="00A32304">
        <w:rPr>
          <w:sz w:val="24"/>
          <w:szCs w:val="24"/>
        </w:rPr>
        <w:t xml:space="preserve"> </w:t>
      </w:r>
      <w:proofErr w:type="spellStart"/>
      <w:r w:rsidR="00BD79F3" w:rsidRPr="00A32304">
        <w:rPr>
          <w:sz w:val="24"/>
          <w:szCs w:val="24"/>
        </w:rPr>
        <w:t>Svake</w:t>
      </w:r>
      <w:proofErr w:type="spellEnd"/>
      <w:r w:rsidR="00BD79F3" w:rsidRPr="00A32304">
        <w:rPr>
          <w:sz w:val="24"/>
          <w:szCs w:val="24"/>
        </w:rPr>
        <w:t xml:space="preserve"> </w:t>
      </w:r>
      <w:proofErr w:type="spellStart"/>
      <w:r w:rsidR="00BD79F3" w:rsidRPr="00A32304">
        <w:rPr>
          <w:sz w:val="24"/>
          <w:szCs w:val="24"/>
        </w:rPr>
        <w:t>godine</w:t>
      </w:r>
      <w:proofErr w:type="spellEnd"/>
      <w:r w:rsidR="00BD79F3" w:rsidRPr="00A32304">
        <w:rPr>
          <w:sz w:val="24"/>
          <w:szCs w:val="24"/>
        </w:rPr>
        <w:t xml:space="preserve"> </w:t>
      </w:r>
      <w:proofErr w:type="spellStart"/>
      <w:r w:rsidR="00BD79F3" w:rsidRPr="00A32304">
        <w:rPr>
          <w:sz w:val="24"/>
          <w:szCs w:val="24"/>
        </w:rPr>
        <w:t>Vlada</w:t>
      </w:r>
      <w:proofErr w:type="spellEnd"/>
      <w:r w:rsidR="00BD79F3" w:rsidRPr="00A32304">
        <w:rPr>
          <w:sz w:val="24"/>
          <w:szCs w:val="24"/>
        </w:rPr>
        <w:t xml:space="preserve"> </w:t>
      </w:r>
      <w:proofErr w:type="spellStart"/>
      <w:r w:rsidR="00BD79F3" w:rsidRPr="00A32304">
        <w:rPr>
          <w:sz w:val="24"/>
          <w:szCs w:val="24"/>
        </w:rPr>
        <w:t>Republike</w:t>
      </w:r>
      <w:proofErr w:type="spellEnd"/>
      <w:r w:rsidR="00BD79F3" w:rsidRPr="00A32304">
        <w:rPr>
          <w:sz w:val="24"/>
          <w:szCs w:val="24"/>
        </w:rPr>
        <w:t xml:space="preserve"> </w:t>
      </w:r>
      <w:proofErr w:type="spellStart"/>
      <w:r w:rsidR="00BD79F3" w:rsidRPr="00A32304">
        <w:rPr>
          <w:sz w:val="24"/>
          <w:szCs w:val="24"/>
        </w:rPr>
        <w:t>Hrvatske</w:t>
      </w:r>
      <w:proofErr w:type="spellEnd"/>
      <w:r w:rsidR="00BD79F3" w:rsidRPr="00A32304">
        <w:rPr>
          <w:sz w:val="24"/>
          <w:szCs w:val="24"/>
        </w:rPr>
        <w:t xml:space="preserve"> </w:t>
      </w:r>
      <w:proofErr w:type="spellStart"/>
      <w:r w:rsidR="00BD79F3" w:rsidRPr="00A32304">
        <w:rPr>
          <w:sz w:val="24"/>
          <w:szCs w:val="24"/>
        </w:rPr>
        <w:t>svojim</w:t>
      </w:r>
      <w:proofErr w:type="spellEnd"/>
      <w:r w:rsidR="00BD79F3" w:rsidRPr="00A32304">
        <w:rPr>
          <w:sz w:val="24"/>
          <w:szCs w:val="24"/>
        </w:rPr>
        <w:t xml:space="preserve"> </w:t>
      </w:r>
      <w:proofErr w:type="spellStart"/>
      <w:r w:rsidR="00BD79F3" w:rsidRPr="00A32304">
        <w:rPr>
          <w:sz w:val="24"/>
          <w:szCs w:val="24"/>
        </w:rPr>
        <w:t>aktom</w:t>
      </w:r>
      <w:proofErr w:type="spellEnd"/>
      <w:r w:rsidR="00BD79F3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određuje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minimalni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financijski</w:t>
      </w:r>
      <w:proofErr w:type="spellEnd"/>
      <w:r w:rsidR="007760FF" w:rsidRPr="00A32304">
        <w:rPr>
          <w:sz w:val="24"/>
          <w:szCs w:val="24"/>
        </w:rPr>
        <w:t xml:space="preserve"> standard </w:t>
      </w:r>
      <w:proofErr w:type="spellStart"/>
      <w:r w:rsidR="007760FF" w:rsidRPr="00A32304">
        <w:rPr>
          <w:sz w:val="24"/>
          <w:szCs w:val="24"/>
        </w:rPr>
        <w:t>izdataka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proofErr w:type="gramStart"/>
      <w:r w:rsidR="007760FF" w:rsidRPr="00A32304">
        <w:rPr>
          <w:sz w:val="24"/>
          <w:szCs w:val="24"/>
        </w:rPr>
        <w:t>na</w:t>
      </w:r>
      <w:proofErr w:type="spellEnd"/>
      <w:proofErr w:type="gram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ime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ove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pomoći</w:t>
      </w:r>
      <w:proofErr w:type="spellEnd"/>
      <w:r w:rsidR="007760FF" w:rsidRPr="00A32304">
        <w:rPr>
          <w:sz w:val="24"/>
          <w:szCs w:val="24"/>
        </w:rPr>
        <w:t xml:space="preserve">, a </w:t>
      </w:r>
      <w:proofErr w:type="spellStart"/>
      <w:r w:rsidR="007760FF" w:rsidRPr="00A32304">
        <w:rPr>
          <w:sz w:val="24"/>
          <w:szCs w:val="24"/>
        </w:rPr>
        <w:t>koji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čini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osnovicu</w:t>
      </w:r>
      <w:proofErr w:type="spellEnd"/>
      <w:r w:rsidR="007760FF" w:rsidRPr="00A32304">
        <w:rPr>
          <w:sz w:val="24"/>
          <w:szCs w:val="24"/>
        </w:rPr>
        <w:t xml:space="preserve"> za </w:t>
      </w:r>
      <w:proofErr w:type="spellStart"/>
      <w:r w:rsidR="007760FF" w:rsidRPr="00A32304">
        <w:rPr>
          <w:sz w:val="24"/>
          <w:szCs w:val="24"/>
        </w:rPr>
        <w:t>izračun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pomoći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izravnanja</w:t>
      </w:r>
      <w:proofErr w:type="spellEnd"/>
      <w:r w:rsidR="007760FF" w:rsidRPr="00A32304">
        <w:rPr>
          <w:sz w:val="24"/>
          <w:szCs w:val="24"/>
        </w:rPr>
        <w:t xml:space="preserve"> za </w:t>
      </w:r>
      <w:proofErr w:type="spellStart"/>
      <w:r w:rsidR="007760FF" w:rsidRPr="00A32304">
        <w:rPr>
          <w:sz w:val="24"/>
          <w:szCs w:val="24"/>
        </w:rPr>
        <w:t>decentralizirane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funkcije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jedinicama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područne</w:t>
      </w:r>
      <w:proofErr w:type="spellEnd"/>
      <w:r w:rsidR="007760FF" w:rsidRPr="00A32304">
        <w:rPr>
          <w:sz w:val="24"/>
          <w:szCs w:val="24"/>
        </w:rPr>
        <w:t xml:space="preserve"> (</w:t>
      </w:r>
      <w:proofErr w:type="spellStart"/>
      <w:r w:rsidR="007760FF" w:rsidRPr="00A32304">
        <w:rPr>
          <w:sz w:val="24"/>
          <w:szCs w:val="24"/>
        </w:rPr>
        <w:t>regionalne</w:t>
      </w:r>
      <w:proofErr w:type="spellEnd"/>
      <w:r w:rsidR="007760FF" w:rsidRPr="00A32304">
        <w:rPr>
          <w:sz w:val="24"/>
          <w:szCs w:val="24"/>
        </w:rPr>
        <w:t xml:space="preserve">) </w:t>
      </w:r>
      <w:proofErr w:type="spellStart"/>
      <w:r w:rsidR="007760FF" w:rsidRPr="00A32304">
        <w:rPr>
          <w:sz w:val="24"/>
          <w:szCs w:val="24"/>
        </w:rPr>
        <w:t>samouprave</w:t>
      </w:r>
      <w:proofErr w:type="spellEnd"/>
      <w:r w:rsidR="007760FF" w:rsidRPr="00A32304">
        <w:rPr>
          <w:sz w:val="24"/>
          <w:szCs w:val="24"/>
        </w:rPr>
        <w:t xml:space="preserve"> u </w:t>
      </w:r>
      <w:proofErr w:type="spellStart"/>
      <w:r w:rsidR="007760FF" w:rsidRPr="00A32304">
        <w:rPr>
          <w:sz w:val="24"/>
          <w:szCs w:val="24"/>
        </w:rPr>
        <w:t>skladu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sa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Zakonom</w:t>
      </w:r>
      <w:proofErr w:type="spellEnd"/>
      <w:r w:rsidR="007760FF" w:rsidRPr="00A32304">
        <w:rPr>
          <w:sz w:val="24"/>
          <w:szCs w:val="24"/>
        </w:rPr>
        <w:t xml:space="preserve"> o </w:t>
      </w:r>
      <w:proofErr w:type="spellStart"/>
      <w:r w:rsidR="007760FF" w:rsidRPr="00A32304">
        <w:rPr>
          <w:sz w:val="24"/>
          <w:szCs w:val="24"/>
        </w:rPr>
        <w:t>financiranju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jedinica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lokalne</w:t>
      </w:r>
      <w:proofErr w:type="spellEnd"/>
      <w:r w:rsidR="007760FF" w:rsidRPr="00A32304">
        <w:rPr>
          <w:sz w:val="24"/>
          <w:szCs w:val="24"/>
        </w:rPr>
        <w:t xml:space="preserve"> i </w:t>
      </w:r>
      <w:proofErr w:type="spellStart"/>
      <w:r w:rsidR="007760FF" w:rsidRPr="00A32304">
        <w:rPr>
          <w:sz w:val="24"/>
          <w:szCs w:val="24"/>
        </w:rPr>
        <w:t>područne</w:t>
      </w:r>
      <w:proofErr w:type="spellEnd"/>
      <w:r w:rsidR="007760FF" w:rsidRPr="00A32304">
        <w:rPr>
          <w:sz w:val="24"/>
          <w:szCs w:val="24"/>
        </w:rPr>
        <w:t xml:space="preserve"> (</w:t>
      </w:r>
      <w:proofErr w:type="spellStart"/>
      <w:r w:rsidR="007760FF" w:rsidRPr="00A32304">
        <w:rPr>
          <w:sz w:val="24"/>
          <w:szCs w:val="24"/>
        </w:rPr>
        <w:t>regionalne</w:t>
      </w:r>
      <w:proofErr w:type="spellEnd"/>
      <w:r w:rsidR="007760FF" w:rsidRPr="00A32304">
        <w:rPr>
          <w:sz w:val="24"/>
          <w:szCs w:val="24"/>
        </w:rPr>
        <w:t xml:space="preserve">) </w:t>
      </w:r>
      <w:proofErr w:type="spellStart"/>
      <w:r w:rsidR="007760FF" w:rsidRPr="00A32304">
        <w:rPr>
          <w:sz w:val="24"/>
          <w:szCs w:val="24"/>
        </w:rPr>
        <w:t>samouprave</w:t>
      </w:r>
      <w:proofErr w:type="spellEnd"/>
      <w:r w:rsidR="007760FF" w:rsidRPr="00A32304">
        <w:rPr>
          <w:sz w:val="24"/>
          <w:szCs w:val="24"/>
        </w:rPr>
        <w:t xml:space="preserve">. </w:t>
      </w:r>
      <w:proofErr w:type="spellStart"/>
      <w:proofErr w:type="gramStart"/>
      <w:r w:rsidR="007760FF" w:rsidRPr="00A32304">
        <w:rPr>
          <w:sz w:val="24"/>
          <w:szCs w:val="24"/>
        </w:rPr>
        <w:t>Ovakvim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aktom</w:t>
      </w:r>
      <w:proofErr w:type="spellEnd"/>
      <w:r w:rsidR="007760FF" w:rsidRPr="00A32304">
        <w:rPr>
          <w:sz w:val="24"/>
          <w:szCs w:val="24"/>
        </w:rPr>
        <w:t xml:space="preserve"> za 2013.</w:t>
      </w:r>
      <w:proofErr w:type="gramEnd"/>
      <w:r w:rsidR="007760FF" w:rsidRPr="00A32304">
        <w:rPr>
          <w:sz w:val="24"/>
          <w:szCs w:val="24"/>
        </w:rPr>
        <w:t xml:space="preserve"> </w:t>
      </w:r>
      <w:proofErr w:type="spellStart"/>
      <w:proofErr w:type="gramStart"/>
      <w:r w:rsidR="007760FF" w:rsidRPr="00A32304">
        <w:rPr>
          <w:sz w:val="24"/>
          <w:szCs w:val="24"/>
        </w:rPr>
        <w:t>godinu</w:t>
      </w:r>
      <w:proofErr w:type="spellEnd"/>
      <w:proofErr w:type="gramEnd"/>
      <w:r w:rsidR="007760FF" w:rsidRPr="00A32304">
        <w:rPr>
          <w:sz w:val="24"/>
          <w:szCs w:val="24"/>
        </w:rPr>
        <w:t xml:space="preserve">, </w:t>
      </w:r>
      <w:proofErr w:type="spellStart"/>
      <w:r w:rsidR="007760FF" w:rsidRPr="00A32304">
        <w:rPr>
          <w:sz w:val="24"/>
          <w:szCs w:val="24"/>
        </w:rPr>
        <w:t>odnosno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Odlukom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Vlade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Republike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Hrvatske</w:t>
      </w:r>
      <w:proofErr w:type="spellEnd"/>
      <w:r w:rsidR="007760FF" w:rsidRPr="00A32304">
        <w:rPr>
          <w:sz w:val="24"/>
          <w:szCs w:val="24"/>
        </w:rPr>
        <w:t xml:space="preserve"> o </w:t>
      </w:r>
      <w:proofErr w:type="spellStart"/>
      <w:r w:rsidR="007760FF" w:rsidRPr="00A32304">
        <w:rPr>
          <w:sz w:val="24"/>
          <w:szCs w:val="24"/>
        </w:rPr>
        <w:t>minimalnim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financijskim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standardima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materijalnih</w:t>
      </w:r>
      <w:proofErr w:type="spellEnd"/>
      <w:r w:rsidR="007760FF" w:rsidRPr="00A32304">
        <w:rPr>
          <w:sz w:val="24"/>
          <w:szCs w:val="24"/>
        </w:rPr>
        <w:t xml:space="preserve"> i </w:t>
      </w:r>
      <w:proofErr w:type="spellStart"/>
      <w:r w:rsidR="007760FF" w:rsidRPr="00A32304">
        <w:rPr>
          <w:sz w:val="24"/>
          <w:szCs w:val="24"/>
        </w:rPr>
        <w:t>financijskih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rashoda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centara</w:t>
      </w:r>
      <w:proofErr w:type="spellEnd"/>
      <w:r w:rsidR="007760FF" w:rsidRPr="00A32304">
        <w:rPr>
          <w:sz w:val="24"/>
          <w:szCs w:val="24"/>
        </w:rPr>
        <w:t xml:space="preserve"> za </w:t>
      </w:r>
      <w:proofErr w:type="spellStart"/>
      <w:r w:rsidR="007760FF" w:rsidRPr="00A32304">
        <w:rPr>
          <w:sz w:val="24"/>
          <w:szCs w:val="24"/>
        </w:rPr>
        <w:t>socijalnu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skrb</w:t>
      </w:r>
      <w:proofErr w:type="spellEnd"/>
      <w:r w:rsidR="007760FF" w:rsidRPr="00A32304">
        <w:rPr>
          <w:sz w:val="24"/>
          <w:szCs w:val="24"/>
        </w:rPr>
        <w:t xml:space="preserve"> i </w:t>
      </w:r>
      <w:proofErr w:type="spellStart"/>
      <w:r w:rsidR="007760FF" w:rsidRPr="00A32304">
        <w:rPr>
          <w:sz w:val="24"/>
          <w:szCs w:val="24"/>
        </w:rPr>
        <w:t>pomoći</w:t>
      </w:r>
      <w:proofErr w:type="spellEnd"/>
      <w:r w:rsidR="007760FF" w:rsidRPr="00A32304">
        <w:rPr>
          <w:sz w:val="24"/>
          <w:szCs w:val="24"/>
        </w:rPr>
        <w:t xml:space="preserve"> za </w:t>
      </w:r>
      <w:proofErr w:type="spellStart"/>
      <w:r w:rsidR="007760FF" w:rsidRPr="00A32304">
        <w:rPr>
          <w:sz w:val="24"/>
          <w:szCs w:val="24"/>
        </w:rPr>
        <w:t>podmirenje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troškova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stanovanja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korisnicima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koji</w:t>
      </w:r>
      <w:proofErr w:type="spellEnd"/>
      <w:r w:rsidR="007760FF" w:rsidRPr="00A32304">
        <w:rPr>
          <w:sz w:val="24"/>
          <w:szCs w:val="24"/>
        </w:rPr>
        <w:t xml:space="preserve"> se </w:t>
      </w:r>
      <w:proofErr w:type="spellStart"/>
      <w:r w:rsidR="007760FF" w:rsidRPr="00A32304">
        <w:rPr>
          <w:sz w:val="24"/>
          <w:szCs w:val="24"/>
        </w:rPr>
        <w:t>griju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na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drva</w:t>
      </w:r>
      <w:proofErr w:type="spellEnd"/>
      <w:r w:rsidR="007760FF" w:rsidRPr="00A32304">
        <w:rPr>
          <w:sz w:val="24"/>
          <w:szCs w:val="24"/>
        </w:rPr>
        <w:t xml:space="preserve"> u 2013. </w:t>
      </w:r>
      <w:proofErr w:type="spellStart"/>
      <w:proofErr w:type="gramStart"/>
      <w:r w:rsidR="007760FF" w:rsidRPr="00A32304">
        <w:rPr>
          <w:sz w:val="24"/>
          <w:szCs w:val="24"/>
        </w:rPr>
        <w:t>godini</w:t>
      </w:r>
      <w:proofErr w:type="spellEnd"/>
      <w:proofErr w:type="gramEnd"/>
      <w:r w:rsidR="007760FF" w:rsidRPr="00A32304">
        <w:rPr>
          <w:sz w:val="24"/>
          <w:szCs w:val="24"/>
        </w:rPr>
        <w:t xml:space="preserve"> (“</w:t>
      </w:r>
      <w:proofErr w:type="spellStart"/>
      <w:r w:rsidR="007760FF" w:rsidRPr="00A32304">
        <w:rPr>
          <w:sz w:val="24"/>
          <w:szCs w:val="24"/>
        </w:rPr>
        <w:t>Narodne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novine</w:t>
      </w:r>
      <w:proofErr w:type="spellEnd"/>
      <w:r w:rsidR="007760FF" w:rsidRPr="00A32304">
        <w:rPr>
          <w:sz w:val="24"/>
          <w:szCs w:val="24"/>
        </w:rPr>
        <w:t xml:space="preserve">” </w:t>
      </w:r>
      <w:proofErr w:type="spellStart"/>
      <w:r w:rsidR="007760FF" w:rsidRPr="00A32304">
        <w:rPr>
          <w:sz w:val="24"/>
          <w:szCs w:val="24"/>
        </w:rPr>
        <w:t>broj</w:t>
      </w:r>
      <w:proofErr w:type="spellEnd"/>
      <w:r w:rsidR="007760FF" w:rsidRPr="00A32304">
        <w:rPr>
          <w:sz w:val="24"/>
          <w:szCs w:val="24"/>
        </w:rPr>
        <w:t xml:space="preserve"> 29/13) za </w:t>
      </w:r>
      <w:proofErr w:type="spellStart"/>
      <w:r w:rsidR="007760FF" w:rsidRPr="00A32304">
        <w:rPr>
          <w:sz w:val="24"/>
          <w:szCs w:val="24"/>
        </w:rPr>
        <w:t>Koprivničko-križevačku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županije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minimalni</w:t>
      </w:r>
      <w:proofErr w:type="spellEnd"/>
      <w:r w:rsidR="007760FF" w:rsidRPr="00A32304">
        <w:rPr>
          <w:sz w:val="24"/>
          <w:szCs w:val="24"/>
        </w:rPr>
        <w:t xml:space="preserve"> </w:t>
      </w:r>
      <w:proofErr w:type="spellStart"/>
      <w:r w:rsidR="007760FF" w:rsidRPr="00A32304">
        <w:rPr>
          <w:sz w:val="24"/>
          <w:szCs w:val="24"/>
        </w:rPr>
        <w:t>financijski</w:t>
      </w:r>
      <w:proofErr w:type="spellEnd"/>
      <w:r w:rsidR="007760FF" w:rsidRPr="00A32304">
        <w:rPr>
          <w:sz w:val="24"/>
          <w:szCs w:val="24"/>
        </w:rPr>
        <w:t xml:space="preserve"> standard </w:t>
      </w:r>
      <w:proofErr w:type="spellStart"/>
      <w:r w:rsidR="007760FF" w:rsidRPr="00A32304">
        <w:rPr>
          <w:sz w:val="24"/>
          <w:szCs w:val="24"/>
        </w:rPr>
        <w:t>utvrđen</w:t>
      </w:r>
      <w:proofErr w:type="spellEnd"/>
      <w:r w:rsidR="007760FF" w:rsidRPr="00A32304">
        <w:rPr>
          <w:sz w:val="24"/>
          <w:szCs w:val="24"/>
        </w:rPr>
        <w:t xml:space="preserve"> je u </w:t>
      </w:r>
      <w:proofErr w:type="spellStart"/>
      <w:r w:rsidR="007760FF" w:rsidRPr="00A32304">
        <w:rPr>
          <w:sz w:val="24"/>
          <w:szCs w:val="24"/>
        </w:rPr>
        <w:t>iznosu</w:t>
      </w:r>
      <w:proofErr w:type="spellEnd"/>
      <w:r w:rsidR="007760FF" w:rsidRPr="00A32304">
        <w:rPr>
          <w:sz w:val="24"/>
          <w:szCs w:val="24"/>
        </w:rPr>
        <w:t xml:space="preserve"> od 1.417.400 </w:t>
      </w:r>
      <w:proofErr w:type="spellStart"/>
      <w:r w:rsidR="007760FF" w:rsidRPr="00A32304">
        <w:rPr>
          <w:sz w:val="24"/>
          <w:szCs w:val="24"/>
        </w:rPr>
        <w:t>kuna</w:t>
      </w:r>
      <w:proofErr w:type="spellEnd"/>
      <w:r w:rsidR="007760FF" w:rsidRPr="00A32304">
        <w:rPr>
          <w:sz w:val="24"/>
          <w:szCs w:val="24"/>
        </w:rPr>
        <w:t>.</w:t>
      </w:r>
      <w:r w:rsidR="000B4EEF" w:rsidRPr="00A32304">
        <w:rPr>
          <w:sz w:val="24"/>
          <w:szCs w:val="24"/>
        </w:rPr>
        <w:t xml:space="preserve"> </w:t>
      </w:r>
    </w:p>
    <w:p w:rsidR="0026323F" w:rsidRPr="00A32304" w:rsidRDefault="006850F1" w:rsidP="008E7662">
      <w:pPr>
        <w:spacing w:line="300" w:lineRule="exact"/>
        <w:jc w:val="both"/>
        <w:rPr>
          <w:sz w:val="24"/>
          <w:szCs w:val="24"/>
        </w:rPr>
      </w:pPr>
      <w:r w:rsidRPr="00A32304">
        <w:rPr>
          <w:sz w:val="24"/>
          <w:szCs w:val="24"/>
        </w:rPr>
        <w:t xml:space="preserve">   S </w:t>
      </w:r>
      <w:proofErr w:type="spellStart"/>
      <w:r w:rsidRPr="00A32304">
        <w:rPr>
          <w:sz w:val="24"/>
          <w:szCs w:val="24"/>
        </w:rPr>
        <w:t>obzirom</w:t>
      </w:r>
      <w:proofErr w:type="spellEnd"/>
      <w:r w:rsidRPr="00A32304">
        <w:rPr>
          <w:sz w:val="24"/>
          <w:szCs w:val="24"/>
        </w:rPr>
        <w:t xml:space="preserve"> da je </w:t>
      </w:r>
      <w:proofErr w:type="spellStart"/>
      <w:r w:rsidRPr="00A32304">
        <w:rPr>
          <w:sz w:val="24"/>
          <w:szCs w:val="24"/>
        </w:rPr>
        <w:t>Z</w:t>
      </w:r>
      <w:r w:rsidR="0026323F" w:rsidRPr="00A32304">
        <w:rPr>
          <w:sz w:val="24"/>
          <w:szCs w:val="24"/>
        </w:rPr>
        <w:t>akonom</w:t>
      </w:r>
      <w:proofErr w:type="spellEnd"/>
      <w:r w:rsidR="0026323F" w:rsidRPr="00A32304">
        <w:rPr>
          <w:sz w:val="24"/>
          <w:szCs w:val="24"/>
        </w:rPr>
        <w:t xml:space="preserve"> o</w:t>
      </w:r>
      <w:r w:rsidRPr="00A32304">
        <w:rPr>
          <w:sz w:val="24"/>
          <w:szCs w:val="24"/>
        </w:rPr>
        <w:t xml:space="preserve"> </w:t>
      </w:r>
      <w:proofErr w:type="spellStart"/>
      <w:r w:rsidRPr="00A32304">
        <w:rPr>
          <w:sz w:val="24"/>
          <w:szCs w:val="24"/>
        </w:rPr>
        <w:t>socijalnoj</w:t>
      </w:r>
      <w:proofErr w:type="spellEnd"/>
      <w:r w:rsidRPr="00A32304">
        <w:rPr>
          <w:sz w:val="24"/>
          <w:szCs w:val="24"/>
        </w:rPr>
        <w:t xml:space="preserve"> </w:t>
      </w:r>
      <w:proofErr w:type="spellStart"/>
      <w:r w:rsidRPr="00A32304">
        <w:rPr>
          <w:sz w:val="24"/>
          <w:szCs w:val="24"/>
        </w:rPr>
        <w:t>skrbi</w:t>
      </w:r>
      <w:proofErr w:type="spellEnd"/>
      <w:r w:rsidRPr="00A32304">
        <w:rPr>
          <w:sz w:val="24"/>
          <w:szCs w:val="24"/>
        </w:rPr>
        <w:t xml:space="preserve"> </w:t>
      </w:r>
      <w:proofErr w:type="spellStart"/>
      <w:r w:rsidRPr="00A32304">
        <w:rPr>
          <w:sz w:val="24"/>
          <w:szCs w:val="24"/>
        </w:rPr>
        <w:t>određeno</w:t>
      </w:r>
      <w:proofErr w:type="spellEnd"/>
      <w:r w:rsidR="0026323F" w:rsidRPr="00A32304">
        <w:rPr>
          <w:sz w:val="24"/>
          <w:szCs w:val="24"/>
        </w:rPr>
        <w:t xml:space="preserve"> i da </w:t>
      </w:r>
      <w:proofErr w:type="spellStart"/>
      <w:r w:rsidR="0026323F" w:rsidRPr="00A32304">
        <w:rPr>
          <w:sz w:val="24"/>
          <w:szCs w:val="24"/>
        </w:rPr>
        <w:t>jedinica</w:t>
      </w:r>
      <w:proofErr w:type="spellEnd"/>
      <w:r w:rsidR="0026323F" w:rsidRPr="00A32304">
        <w:rPr>
          <w:sz w:val="24"/>
          <w:szCs w:val="24"/>
        </w:rPr>
        <w:t xml:space="preserve"> </w:t>
      </w:r>
      <w:proofErr w:type="spellStart"/>
      <w:r w:rsidR="0026323F" w:rsidRPr="00A32304">
        <w:rPr>
          <w:sz w:val="24"/>
          <w:szCs w:val="24"/>
        </w:rPr>
        <w:t>područne</w:t>
      </w:r>
      <w:proofErr w:type="spellEnd"/>
      <w:r w:rsidR="0026323F" w:rsidRPr="00A32304">
        <w:rPr>
          <w:sz w:val="24"/>
          <w:szCs w:val="24"/>
        </w:rPr>
        <w:t xml:space="preserve"> (</w:t>
      </w:r>
      <w:proofErr w:type="spellStart"/>
      <w:r w:rsidR="0026323F" w:rsidRPr="00A32304">
        <w:rPr>
          <w:sz w:val="24"/>
          <w:szCs w:val="24"/>
        </w:rPr>
        <w:t>regionalne</w:t>
      </w:r>
      <w:proofErr w:type="spellEnd"/>
      <w:proofErr w:type="gramStart"/>
      <w:r w:rsidR="0026323F" w:rsidRPr="00A32304">
        <w:rPr>
          <w:sz w:val="24"/>
          <w:szCs w:val="24"/>
        </w:rPr>
        <w:t xml:space="preserve">)  </w:t>
      </w:r>
      <w:proofErr w:type="spellStart"/>
      <w:r w:rsidR="0026323F" w:rsidRPr="00A32304">
        <w:rPr>
          <w:sz w:val="24"/>
          <w:szCs w:val="24"/>
        </w:rPr>
        <w:t>samouprave</w:t>
      </w:r>
      <w:proofErr w:type="spellEnd"/>
      <w:proofErr w:type="gramEnd"/>
      <w:r w:rsidR="0026323F" w:rsidRPr="00A32304">
        <w:rPr>
          <w:sz w:val="24"/>
          <w:szCs w:val="24"/>
        </w:rPr>
        <w:t xml:space="preserve"> </w:t>
      </w:r>
      <w:proofErr w:type="spellStart"/>
      <w:r w:rsidR="0026323F" w:rsidRPr="00A32304">
        <w:rPr>
          <w:sz w:val="24"/>
          <w:szCs w:val="24"/>
        </w:rPr>
        <w:t>određuje</w:t>
      </w:r>
      <w:proofErr w:type="spellEnd"/>
      <w:r w:rsidR="0026323F" w:rsidRPr="00A32304">
        <w:rPr>
          <w:sz w:val="24"/>
          <w:szCs w:val="24"/>
        </w:rPr>
        <w:t xml:space="preserve"> </w:t>
      </w:r>
      <w:proofErr w:type="spellStart"/>
      <w:r w:rsidR="0026323F" w:rsidRPr="00A32304">
        <w:rPr>
          <w:sz w:val="24"/>
          <w:szCs w:val="24"/>
        </w:rPr>
        <w:t>visinu</w:t>
      </w:r>
      <w:proofErr w:type="spellEnd"/>
      <w:r w:rsidR="0026323F" w:rsidRPr="00A32304">
        <w:rPr>
          <w:sz w:val="24"/>
          <w:szCs w:val="24"/>
        </w:rPr>
        <w:t xml:space="preserve"> </w:t>
      </w:r>
      <w:proofErr w:type="spellStart"/>
      <w:r w:rsidR="0026323F" w:rsidRPr="00A32304">
        <w:rPr>
          <w:sz w:val="24"/>
          <w:szCs w:val="24"/>
        </w:rPr>
        <w:t>ove</w:t>
      </w:r>
      <w:proofErr w:type="spellEnd"/>
      <w:r w:rsidR="0026323F" w:rsidRPr="00A32304">
        <w:rPr>
          <w:sz w:val="24"/>
          <w:szCs w:val="24"/>
        </w:rPr>
        <w:t xml:space="preserve"> </w:t>
      </w:r>
      <w:proofErr w:type="spellStart"/>
      <w:r w:rsidR="0026323F" w:rsidRPr="00A32304">
        <w:rPr>
          <w:sz w:val="24"/>
          <w:szCs w:val="24"/>
        </w:rPr>
        <w:t>pomoći</w:t>
      </w:r>
      <w:proofErr w:type="spellEnd"/>
      <w:r w:rsidR="0026323F" w:rsidRPr="00A32304">
        <w:rPr>
          <w:sz w:val="24"/>
          <w:szCs w:val="24"/>
        </w:rPr>
        <w:t xml:space="preserve">, </w:t>
      </w:r>
      <w:proofErr w:type="spellStart"/>
      <w:r w:rsidR="0026323F" w:rsidRPr="00A32304">
        <w:rPr>
          <w:sz w:val="24"/>
          <w:szCs w:val="24"/>
        </w:rPr>
        <w:t>te</w:t>
      </w:r>
      <w:proofErr w:type="spellEnd"/>
      <w:r w:rsidR="0026323F" w:rsidRPr="00A32304">
        <w:rPr>
          <w:sz w:val="24"/>
          <w:szCs w:val="24"/>
        </w:rPr>
        <w:t xml:space="preserve"> da </w:t>
      </w:r>
      <w:proofErr w:type="spellStart"/>
      <w:r w:rsidR="0026323F" w:rsidRPr="00A32304">
        <w:rPr>
          <w:sz w:val="24"/>
          <w:szCs w:val="24"/>
        </w:rPr>
        <w:t>odluku</w:t>
      </w:r>
      <w:proofErr w:type="spellEnd"/>
      <w:r w:rsidR="0026323F" w:rsidRPr="00A32304">
        <w:rPr>
          <w:sz w:val="24"/>
          <w:szCs w:val="24"/>
        </w:rPr>
        <w:t xml:space="preserve"> o tome </w:t>
      </w:r>
      <w:proofErr w:type="spellStart"/>
      <w:r w:rsidR="0026323F" w:rsidRPr="00A32304">
        <w:rPr>
          <w:sz w:val="24"/>
          <w:szCs w:val="24"/>
        </w:rPr>
        <w:t>treba</w:t>
      </w:r>
      <w:proofErr w:type="spellEnd"/>
      <w:r w:rsidR="0026323F" w:rsidRPr="00A32304">
        <w:rPr>
          <w:sz w:val="24"/>
          <w:szCs w:val="24"/>
        </w:rPr>
        <w:t xml:space="preserve"> </w:t>
      </w:r>
      <w:proofErr w:type="spellStart"/>
      <w:r w:rsidR="0026323F" w:rsidRPr="00A32304">
        <w:rPr>
          <w:sz w:val="24"/>
          <w:szCs w:val="24"/>
        </w:rPr>
        <w:t>donijeti</w:t>
      </w:r>
      <w:proofErr w:type="spellEnd"/>
      <w:r w:rsidR="0026323F" w:rsidRPr="00A32304">
        <w:rPr>
          <w:sz w:val="24"/>
          <w:szCs w:val="24"/>
        </w:rPr>
        <w:t xml:space="preserve"> </w:t>
      </w:r>
      <w:proofErr w:type="spellStart"/>
      <w:r w:rsidR="0026323F" w:rsidRPr="00A32304">
        <w:rPr>
          <w:sz w:val="24"/>
          <w:szCs w:val="24"/>
        </w:rPr>
        <w:t>najkasnije</w:t>
      </w:r>
      <w:proofErr w:type="spellEnd"/>
      <w:r w:rsidR="0026323F" w:rsidRPr="00A32304">
        <w:rPr>
          <w:sz w:val="24"/>
          <w:szCs w:val="24"/>
        </w:rPr>
        <w:t xml:space="preserve"> </w:t>
      </w:r>
      <w:proofErr w:type="spellStart"/>
      <w:r w:rsidR="0026323F" w:rsidRPr="00A32304">
        <w:rPr>
          <w:sz w:val="24"/>
          <w:szCs w:val="24"/>
        </w:rPr>
        <w:t>do</w:t>
      </w:r>
      <w:proofErr w:type="spellEnd"/>
      <w:r w:rsidR="0026323F" w:rsidRPr="00A32304">
        <w:rPr>
          <w:sz w:val="24"/>
          <w:szCs w:val="24"/>
        </w:rPr>
        <w:t xml:space="preserve"> 30. </w:t>
      </w:r>
      <w:proofErr w:type="spellStart"/>
      <w:proofErr w:type="gramStart"/>
      <w:r w:rsidR="0026323F" w:rsidRPr="00A32304">
        <w:rPr>
          <w:sz w:val="24"/>
          <w:szCs w:val="24"/>
        </w:rPr>
        <w:t>rujna</w:t>
      </w:r>
      <w:proofErr w:type="spellEnd"/>
      <w:proofErr w:type="gramEnd"/>
      <w:r w:rsidR="0026323F" w:rsidRPr="00A32304">
        <w:rPr>
          <w:sz w:val="24"/>
          <w:szCs w:val="24"/>
        </w:rPr>
        <w:t xml:space="preserve"> </w:t>
      </w:r>
      <w:r w:rsidRPr="00A32304">
        <w:rPr>
          <w:sz w:val="24"/>
          <w:szCs w:val="24"/>
        </w:rPr>
        <w:t xml:space="preserve">za </w:t>
      </w:r>
      <w:proofErr w:type="spellStart"/>
      <w:r w:rsidRPr="00A32304">
        <w:rPr>
          <w:sz w:val="24"/>
          <w:szCs w:val="24"/>
        </w:rPr>
        <w:t>tekuću</w:t>
      </w:r>
      <w:proofErr w:type="spellEnd"/>
      <w:r w:rsidRPr="00A32304">
        <w:rPr>
          <w:sz w:val="24"/>
          <w:szCs w:val="24"/>
        </w:rPr>
        <w:t xml:space="preserve"> </w:t>
      </w:r>
      <w:proofErr w:type="spellStart"/>
      <w:r w:rsidRPr="00A32304">
        <w:rPr>
          <w:sz w:val="24"/>
          <w:szCs w:val="24"/>
        </w:rPr>
        <w:t>godine</w:t>
      </w:r>
      <w:proofErr w:type="spellEnd"/>
      <w:r w:rsidRPr="00A32304">
        <w:rPr>
          <w:sz w:val="24"/>
          <w:szCs w:val="24"/>
        </w:rPr>
        <w:t xml:space="preserve">, </w:t>
      </w:r>
      <w:proofErr w:type="spellStart"/>
      <w:r w:rsidRPr="00A32304">
        <w:rPr>
          <w:sz w:val="24"/>
          <w:szCs w:val="24"/>
        </w:rPr>
        <w:t>Zaključkom</w:t>
      </w:r>
      <w:proofErr w:type="spellEnd"/>
      <w:r w:rsidRPr="00A32304">
        <w:rPr>
          <w:sz w:val="24"/>
          <w:szCs w:val="24"/>
        </w:rPr>
        <w:t xml:space="preserve"> Župana </w:t>
      </w:r>
      <w:proofErr w:type="spellStart"/>
      <w:r w:rsidRPr="00A32304">
        <w:rPr>
          <w:sz w:val="24"/>
          <w:szCs w:val="24"/>
        </w:rPr>
        <w:t>donesenim</w:t>
      </w:r>
      <w:proofErr w:type="spellEnd"/>
      <w:r w:rsidRPr="00A32304">
        <w:rPr>
          <w:sz w:val="24"/>
          <w:szCs w:val="24"/>
        </w:rPr>
        <w:t xml:space="preserve"> 10. </w:t>
      </w:r>
      <w:proofErr w:type="spellStart"/>
      <w:proofErr w:type="gramStart"/>
      <w:r w:rsidRPr="00A32304">
        <w:rPr>
          <w:sz w:val="24"/>
          <w:szCs w:val="24"/>
        </w:rPr>
        <w:t>svibnja</w:t>
      </w:r>
      <w:proofErr w:type="spellEnd"/>
      <w:proofErr w:type="gramEnd"/>
      <w:r w:rsidRPr="00A32304">
        <w:rPr>
          <w:sz w:val="24"/>
          <w:szCs w:val="24"/>
        </w:rPr>
        <w:t xml:space="preserve"> 2013. </w:t>
      </w:r>
      <w:proofErr w:type="spellStart"/>
      <w:proofErr w:type="gramStart"/>
      <w:r w:rsidR="00AF5FCE" w:rsidRPr="00A32304">
        <w:rPr>
          <w:sz w:val="24"/>
          <w:szCs w:val="24"/>
        </w:rPr>
        <w:t>ona</w:t>
      </w:r>
      <w:proofErr w:type="spellEnd"/>
      <w:proofErr w:type="gramEnd"/>
      <w:r w:rsidR="00AF5FCE" w:rsidRPr="00A32304">
        <w:rPr>
          <w:sz w:val="24"/>
          <w:szCs w:val="24"/>
        </w:rPr>
        <w:t xml:space="preserve"> je</w:t>
      </w:r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utvrđena</w:t>
      </w:r>
      <w:proofErr w:type="spellEnd"/>
      <w:r w:rsidR="00E16EE3" w:rsidRPr="00A32304">
        <w:rPr>
          <w:sz w:val="24"/>
          <w:szCs w:val="24"/>
        </w:rPr>
        <w:t xml:space="preserve"> u </w:t>
      </w:r>
      <w:proofErr w:type="spellStart"/>
      <w:r w:rsidR="00E16EE3" w:rsidRPr="00A32304">
        <w:rPr>
          <w:sz w:val="24"/>
          <w:szCs w:val="24"/>
        </w:rPr>
        <w:t>iznosu</w:t>
      </w:r>
      <w:proofErr w:type="spellEnd"/>
      <w:r w:rsidR="00E16EE3" w:rsidRPr="00A32304">
        <w:rPr>
          <w:sz w:val="24"/>
          <w:szCs w:val="24"/>
        </w:rPr>
        <w:t xml:space="preserve"> od 950 </w:t>
      </w:r>
      <w:proofErr w:type="spellStart"/>
      <w:r w:rsidR="00E16EE3" w:rsidRPr="00A32304">
        <w:rPr>
          <w:sz w:val="24"/>
          <w:szCs w:val="24"/>
        </w:rPr>
        <w:t>kuna</w:t>
      </w:r>
      <w:proofErr w:type="spellEnd"/>
      <w:r w:rsidR="00E16EE3" w:rsidRPr="00A32304">
        <w:rPr>
          <w:sz w:val="24"/>
          <w:szCs w:val="24"/>
        </w:rPr>
        <w:t xml:space="preserve">. </w:t>
      </w:r>
      <w:proofErr w:type="spellStart"/>
      <w:proofErr w:type="gramStart"/>
      <w:r w:rsidR="00E16EE3" w:rsidRPr="00A32304">
        <w:rPr>
          <w:sz w:val="24"/>
          <w:szCs w:val="24"/>
        </w:rPr>
        <w:t>Visina</w:t>
      </w:r>
      <w:proofErr w:type="spellEnd"/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ove</w:t>
      </w:r>
      <w:proofErr w:type="spellEnd"/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pomoći</w:t>
      </w:r>
      <w:proofErr w:type="spellEnd"/>
      <w:r w:rsidR="00E16EE3" w:rsidRPr="00A32304">
        <w:rPr>
          <w:sz w:val="24"/>
          <w:szCs w:val="24"/>
        </w:rPr>
        <w:t xml:space="preserve"> u 2013.</w:t>
      </w:r>
      <w:proofErr w:type="gramEnd"/>
      <w:r w:rsidR="00E16EE3" w:rsidRPr="00A32304">
        <w:rPr>
          <w:sz w:val="24"/>
          <w:szCs w:val="24"/>
        </w:rPr>
        <w:t xml:space="preserve"> </w:t>
      </w:r>
      <w:proofErr w:type="spellStart"/>
      <w:proofErr w:type="gramStart"/>
      <w:r w:rsidR="00E16EE3" w:rsidRPr="00A32304">
        <w:rPr>
          <w:sz w:val="24"/>
          <w:szCs w:val="24"/>
        </w:rPr>
        <w:t>godini</w:t>
      </w:r>
      <w:proofErr w:type="spellEnd"/>
      <w:proofErr w:type="gramEnd"/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t</w:t>
      </w:r>
      <w:r w:rsidR="00D80DDA" w:rsidRPr="00A32304">
        <w:rPr>
          <w:sz w:val="24"/>
          <w:szCs w:val="24"/>
        </w:rPr>
        <w:t>ako</w:t>
      </w:r>
      <w:proofErr w:type="spellEnd"/>
      <w:r w:rsidR="00D80DDA" w:rsidRPr="00A32304">
        <w:rPr>
          <w:sz w:val="24"/>
          <w:szCs w:val="24"/>
        </w:rPr>
        <w:t xml:space="preserve"> se </w:t>
      </w:r>
      <w:proofErr w:type="spellStart"/>
      <w:r w:rsidR="00D80DDA" w:rsidRPr="00A32304">
        <w:rPr>
          <w:sz w:val="24"/>
          <w:szCs w:val="24"/>
        </w:rPr>
        <w:t>nije</w:t>
      </w:r>
      <w:proofErr w:type="spellEnd"/>
      <w:r w:rsidR="00D80DDA" w:rsidRPr="00A32304">
        <w:rPr>
          <w:sz w:val="24"/>
          <w:szCs w:val="24"/>
        </w:rPr>
        <w:t xml:space="preserve"> </w:t>
      </w:r>
      <w:proofErr w:type="spellStart"/>
      <w:r w:rsidR="00D80DDA" w:rsidRPr="00A32304">
        <w:rPr>
          <w:sz w:val="24"/>
          <w:szCs w:val="24"/>
        </w:rPr>
        <w:t>mijenjala</w:t>
      </w:r>
      <w:proofErr w:type="spellEnd"/>
      <w:r w:rsidR="00D80DDA" w:rsidRPr="00A32304">
        <w:rPr>
          <w:sz w:val="24"/>
          <w:szCs w:val="24"/>
        </w:rPr>
        <w:t xml:space="preserve"> u </w:t>
      </w:r>
      <w:proofErr w:type="spellStart"/>
      <w:r w:rsidR="00D80DDA" w:rsidRPr="00A32304">
        <w:rPr>
          <w:sz w:val="24"/>
          <w:szCs w:val="24"/>
        </w:rPr>
        <w:t>odnosu</w:t>
      </w:r>
      <w:proofErr w:type="spellEnd"/>
      <w:r w:rsidR="00D80DDA" w:rsidRPr="00A32304">
        <w:rPr>
          <w:sz w:val="24"/>
          <w:szCs w:val="24"/>
        </w:rPr>
        <w:t xml:space="preserve"> </w:t>
      </w:r>
      <w:proofErr w:type="spellStart"/>
      <w:r w:rsidR="00D80DDA" w:rsidRPr="00A32304">
        <w:rPr>
          <w:sz w:val="24"/>
          <w:szCs w:val="24"/>
        </w:rPr>
        <w:t>n</w:t>
      </w:r>
      <w:r w:rsidR="00E16EE3" w:rsidRPr="00A32304">
        <w:rPr>
          <w:sz w:val="24"/>
          <w:szCs w:val="24"/>
        </w:rPr>
        <w:t>a</w:t>
      </w:r>
      <w:proofErr w:type="spellEnd"/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zadnjih</w:t>
      </w:r>
      <w:proofErr w:type="spellEnd"/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nekoliko</w:t>
      </w:r>
      <w:proofErr w:type="spellEnd"/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godina</w:t>
      </w:r>
      <w:proofErr w:type="spellEnd"/>
      <w:r w:rsidR="00E16EE3" w:rsidRPr="00A32304">
        <w:rPr>
          <w:sz w:val="24"/>
          <w:szCs w:val="24"/>
        </w:rPr>
        <w:t xml:space="preserve">, a </w:t>
      </w:r>
      <w:proofErr w:type="spellStart"/>
      <w:r w:rsidR="00E16EE3" w:rsidRPr="00A32304">
        <w:rPr>
          <w:sz w:val="24"/>
          <w:szCs w:val="24"/>
        </w:rPr>
        <w:t>jedan</w:t>
      </w:r>
      <w:proofErr w:type="spellEnd"/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od</w:t>
      </w:r>
      <w:proofErr w:type="spellEnd"/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razloga</w:t>
      </w:r>
      <w:proofErr w:type="spellEnd"/>
      <w:r w:rsidR="00E16EE3" w:rsidRPr="00A32304">
        <w:rPr>
          <w:sz w:val="24"/>
          <w:szCs w:val="24"/>
        </w:rPr>
        <w:t xml:space="preserve"> za to je </w:t>
      </w:r>
      <w:proofErr w:type="spellStart"/>
      <w:r w:rsidR="00E16EE3" w:rsidRPr="00A32304">
        <w:rPr>
          <w:sz w:val="24"/>
          <w:szCs w:val="24"/>
        </w:rPr>
        <w:t>što</w:t>
      </w:r>
      <w:proofErr w:type="spellEnd"/>
      <w:r w:rsidR="00E16EE3" w:rsidRPr="00A32304">
        <w:rPr>
          <w:sz w:val="24"/>
          <w:szCs w:val="24"/>
        </w:rPr>
        <w:t xml:space="preserve"> se i </w:t>
      </w:r>
      <w:proofErr w:type="spellStart"/>
      <w:r w:rsidR="00E16EE3" w:rsidRPr="00A32304">
        <w:rPr>
          <w:sz w:val="24"/>
          <w:szCs w:val="24"/>
        </w:rPr>
        <w:t>Vlada</w:t>
      </w:r>
      <w:proofErr w:type="spellEnd"/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Republike</w:t>
      </w:r>
      <w:proofErr w:type="spellEnd"/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Hrvatske</w:t>
      </w:r>
      <w:proofErr w:type="spellEnd"/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rukovodila</w:t>
      </w:r>
      <w:proofErr w:type="spellEnd"/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ovim</w:t>
      </w:r>
      <w:proofErr w:type="spellEnd"/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iznosom</w:t>
      </w:r>
      <w:proofErr w:type="spellEnd"/>
      <w:r w:rsidR="00E16EE3" w:rsidRPr="00A32304">
        <w:rPr>
          <w:sz w:val="24"/>
          <w:szCs w:val="24"/>
        </w:rPr>
        <w:t xml:space="preserve"> u </w:t>
      </w:r>
      <w:proofErr w:type="spellStart"/>
      <w:r w:rsidR="00E16EE3" w:rsidRPr="00A32304">
        <w:rPr>
          <w:sz w:val="24"/>
          <w:szCs w:val="24"/>
        </w:rPr>
        <w:t>svojoj</w:t>
      </w:r>
      <w:proofErr w:type="spellEnd"/>
      <w:r w:rsidR="00E16EE3" w:rsidRPr="00A32304">
        <w:rPr>
          <w:sz w:val="24"/>
          <w:szCs w:val="24"/>
        </w:rPr>
        <w:t xml:space="preserve"> </w:t>
      </w:r>
      <w:proofErr w:type="spellStart"/>
      <w:r w:rsidR="00E16EE3" w:rsidRPr="00A32304">
        <w:rPr>
          <w:sz w:val="24"/>
          <w:szCs w:val="24"/>
        </w:rPr>
        <w:t>Odluci</w:t>
      </w:r>
      <w:proofErr w:type="spellEnd"/>
      <w:r w:rsidR="00E16EE3" w:rsidRPr="00A32304">
        <w:rPr>
          <w:sz w:val="24"/>
          <w:szCs w:val="24"/>
        </w:rPr>
        <w:t>.</w:t>
      </w:r>
      <w:r w:rsidR="002726EE" w:rsidRPr="00A32304">
        <w:rPr>
          <w:sz w:val="24"/>
          <w:szCs w:val="24"/>
        </w:rPr>
        <w:t xml:space="preserve"> </w:t>
      </w:r>
      <w:proofErr w:type="gramStart"/>
      <w:r w:rsidR="002726EE" w:rsidRPr="00A32304">
        <w:rPr>
          <w:sz w:val="24"/>
          <w:szCs w:val="24"/>
        </w:rPr>
        <w:t xml:space="preserve">Kao i </w:t>
      </w:r>
      <w:proofErr w:type="spellStart"/>
      <w:r w:rsidR="002726EE" w:rsidRPr="00A32304">
        <w:rPr>
          <w:sz w:val="24"/>
          <w:szCs w:val="24"/>
        </w:rPr>
        <w:t>prijašnjih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godina</w:t>
      </w:r>
      <w:proofErr w:type="spellEnd"/>
      <w:r w:rsidR="002726EE" w:rsidRPr="00A32304">
        <w:rPr>
          <w:sz w:val="24"/>
          <w:szCs w:val="24"/>
        </w:rPr>
        <w:t xml:space="preserve">, </w:t>
      </w:r>
      <w:proofErr w:type="spellStart"/>
      <w:r w:rsidR="002726EE" w:rsidRPr="00A32304">
        <w:rPr>
          <w:sz w:val="24"/>
          <w:szCs w:val="24"/>
        </w:rPr>
        <w:t>razmatrala</w:t>
      </w:r>
      <w:proofErr w:type="spellEnd"/>
      <w:r w:rsidR="002726EE" w:rsidRPr="00A32304">
        <w:rPr>
          <w:sz w:val="24"/>
          <w:szCs w:val="24"/>
        </w:rPr>
        <w:t xml:space="preserve"> se </w:t>
      </w:r>
      <w:proofErr w:type="spellStart"/>
      <w:r w:rsidR="002726EE" w:rsidRPr="00A32304">
        <w:rPr>
          <w:sz w:val="24"/>
          <w:szCs w:val="24"/>
        </w:rPr>
        <w:t>mogućnost</w:t>
      </w:r>
      <w:proofErr w:type="spellEnd"/>
      <w:r w:rsidR="000815F3" w:rsidRPr="00A32304">
        <w:rPr>
          <w:sz w:val="24"/>
          <w:szCs w:val="24"/>
        </w:rPr>
        <w:t xml:space="preserve"> da se </w:t>
      </w:r>
      <w:proofErr w:type="spellStart"/>
      <w:r w:rsidR="000815F3" w:rsidRPr="00A32304">
        <w:rPr>
          <w:sz w:val="24"/>
          <w:szCs w:val="24"/>
        </w:rPr>
        <w:t>iznos</w:t>
      </w:r>
      <w:proofErr w:type="spellEnd"/>
      <w:r w:rsidR="000815F3" w:rsidRPr="00A32304">
        <w:rPr>
          <w:sz w:val="24"/>
          <w:szCs w:val="24"/>
        </w:rPr>
        <w:t xml:space="preserve"> </w:t>
      </w:r>
      <w:proofErr w:type="spellStart"/>
      <w:r w:rsidR="000815F3" w:rsidRPr="00A32304">
        <w:rPr>
          <w:sz w:val="24"/>
          <w:szCs w:val="24"/>
        </w:rPr>
        <w:t>ove</w:t>
      </w:r>
      <w:proofErr w:type="spellEnd"/>
      <w:r w:rsidR="000815F3" w:rsidRPr="00A32304">
        <w:rPr>
          <w:sz w:val="24"/>
          <w:szCs w:val="24"/>
        </w:rPr>
        <w:t xml:space="preserve"> </w:t>
      </w:r>
      <w:proofErr w:type="spellStart"/>
      <w:r w:rsidR="000815F3" w:rsidRPr="00A32304">
        <w:rPr>
          <w:sz w:val="24"/>
          <w:szCs w:val="24"/>
        </w:rPr>
        <w:t>pomoći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poveća</w:t>
      </w:r>
      <w:proofErr w:type="spellEnd"/>
      <w:r w:rsidR="002726EE" w:rsidRPr="00A32304">
        <w:rPr>
          <w:sz w:val="24"/>
          <w:szCs w:val="24"/>
        </w:rPr>
        <w:t xml:space="preserve">, </w:t>
      </w:r>
      <w:proofErr w:type="spellStart"/>
      <w:r w:rsidR="002726EE" w:rsidRPr="00A32304">
        <w:rPr>
          <w:sz w:val="24"/>
          <w:szCs w:val="24"/>
        </w:rPr>
        <w:t>odnosno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utvrdi</w:t>
      </w:r>
      <w:proofErr w:type="spellEnd"/>
      <w:r w:rsidR="002726EE" w:rsidRPr="00A32304">
        <w:rPr>
          <w:sz w:val="24"/>
          <w:szCs w:val="24"/>
        </w:rPr>
        <w:t xml:space="preserve"> u </w:t>
      </w:r>
      <w:proofErr w:type="spellStart"/>
      <w:r w:rsidR="002726EE" w:rsidRPr="00A32304">
        <w:rPr>
          <w:sz w:val="24"/>
          <w:szCs w:val="24"/>
        </w:rPr>
        <w:t>višem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iznosu</w:t>
      </w:r>
      <w:proofErr w:type="spellEnd"/>
      <w:r w:rsidR="002726EE" w:rsidRPr="00A32304">
        <w:rPr>
          <w:sz w:val="24"/>
          <w:szCs w:val="24"/>
        </w:rPr>
        <w:t>.</w:t>
      </w:r>
      <w:proofErr w:type="gramEnd"/>
      <w:r w:rsidR="002726EE" w:rsidRPr="00A32304">
        <w:rPr>
          <w:sz w:val="24"/>
          <w:szCs w:val="24"/>
        </w:rPr>
        <w:t xml:space="preserve"> No, s </w:t>
      </w:r>
      <w:proofErr w:type="spellStart"/>
      <w:r w:rsidR="002726EE" w:rsidRPr="00A32304">
        <w:rPr>
          <w:sz w:val="24"/>
          <w:szCs w:val="24"/>
        </w:rPr>
        <w:t>obzirom</w:t>
      </w:r>
      <w:proofErr w:type="spellEnd"/>
      <w:r w:rsidR="002726EE" w:rsidRPr="00A32304">
        <w:rPr>
          <w:sz w:val="24"/>
          <w:szCs w:val="24"/>
        </w:rPr>
        <w:t xml:space="preserve"> da bi to </w:t>
      </w:r>
      <w:proofErr w:type="spellStart"/>
      <w:r w:rsidR="002726EE" w:rsidRPr="00A32304">
        <w:rPr>
          <w:sz w:val="24"/>
          <w:szCs w:val="24"/>
        </w:rPr>
        <w:t>dovelo</w:t>
      </w:r>
      <w:proofErr w:type="spellEnd"/>
      <w:r w:rsidR="002726EE" w:rsidRPr="00A32304">
        <w:rPr>
          <w:sz w:val="24"/>
          <w:szCs w:val="24"/>
        </w:rPr>
        <w:t xml:space="preserve"> do </w:t>
      </w:r>
      <w:proofErr w:type="spellStart"/>
      <w:r w:rsidR="002726EE" w:rsidRPr="00A32304">
        <w:rPr>
          <w:sz w:val="24"/>
          <w:szCs w:val="24"/>
        </w:rPr>
        <w:t>smanjenja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broja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samaca</w:t>
      </w:r>
      <w:proofErr w:type="spellEnd"/>
      <w:r w:rsidR="002726EE" w:rsidRPr="00A32304">
        <w:rPr>
          <w:sz w:val="24"/>
          <w:szCs w:val="24"/>
        </w:rPr>
        <w:t xml:space="preserve"> i </w:t>
      </w:r>
      <w:proofErr w:type="spellStart"/>
      <w:r w:rsidR="002726EE" w:rsidRPr="00A32304">
        <w:rPr>
          <w:sz w:val="24"/>
          <w:szCs w:val="24"/>
        </w:rPr>
        <w:t>obitelji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kojima</w:t>
      </w:r>
      <w:proofErr w:type="spellEnd"/>
      <w:r w:rsidR="002726EE" w:rsidRPr="00A32304">
        <w:rPr>
          <w:sz w:val="24"/>
          <w:szCs w:val="24"/>
        </w:rPr>
        <w:t xml:space="preserve"> je </w:t>
      </w:r>
      <w:proofErr w:type="spellStart"/>
      <w:r w:rsidR="002726EE" w:rsidRPr="00A32304">
        <w:rPr>
          <w:sz w:val="24"/>
          <w:szCs w:val="24"/>
        </w:rPr>
        <w:t>moguće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pomoći</w:t>
      </w:r>
      <w:proofErr w:type="spellEnd"/>
      <w:r w:rsidR="002726EE" w:rsidRPr="00A32304">
        <w:rPr>
          <w:sz w:val="24"/>
          <w:szCs w:val="24"/>
        </w:rPr>
        <w:t xml:space="preserve"> u </w:t>
      </w:r>
      <w:proofErr w:type="spellStart"/>
      <w:r w:rsidR="002726EE" w:rsidRPr="00A32304">
        <w:rPr>
          <w:sz w:val="24"/>
          <w:szCs w:val="24"/>
        </w:rPr>
        <w:t>podmirenju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troškova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ogrjeva</w:t>
      </w:r>
      <w:proofErr w:type="spellEnd"/>
      <w:r w:rsidR="002726EE" w:rsidRPr="00A32304">
        <w:rPr>
          <w:sz w:val="24"/>
          <w:szCs w:val="24"/>
        </w:rPr>
        <w:t xml:space="preserve">, a </w:t>
      </w:r>
      <w:proofErr w:type="spellStart"/>
      <w:r w:rsidR="002726EE" w:rsidRPr="00A32304">
        <w:rPr>
          <w:sz w:val="24"/>
          <w:szCs w:val="24"/>
        </w:rPr>
        <w:t>vrlo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vjerojatno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utjecalo</w:t>
      </w:r>
      <w:proofErr w:type="spellEnd"/>
      <w:r w:rsidR="002726EE" w:rsidRPr="00A32304">
        <w:rPr>
          <w:sz w:val="24"/>
          <w:szCs w:val="24"/>
        </w:rPr>
        <w:t xml:space="preserve"> </w:t>
      </w:r>
      <w:r w:rsidR="00D80DDA" w:rsidRPr="00A32304">
        <w:rPr>
          <w:sz w:val="24"/>
          <w:szCs w:val="24"/>
        </w:rPr>
        <w:t xml:space="preserve">i </w:t>
      </w:r>
      <w:proofErr w:type="spellStart"/>
      <w:r w:rsidR="002726EE" w:rsidRPr="00A32304">
        <w:rPr>
          <w:sz w:val="24"/>
          <w:szCs w:val="24"/>
        </w:rPr>
        <w:t>na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visinu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sredstava</w:t>
      </w:r>
      <w:proofErr w:type="spellEnd"/>
      <w:r w:rsidR="002726EE" w:rsidRPr="00A32304">
        <w:rPr>
          <w:sz w:val="24"/>
          <w:szCs w:val="24"/>
        </w:rPr>
        <w:t xml:space="preserve"> </w:t>
      </w:r>
      <w:proofErr w:type="spellStart"/>
      <w:r w:rsidR="002726EE" w:rsidRPr="00A32304">
        <w:rPr>
          <w:sz w:val="24"/>
          <w:szCs w:val="24"/>
        </w:rPr>
        <w:t>predviđenih</w:t>
      </w:r>
      <w:proofErr w:type="spellEnd"/>
      <w:r w:rsidR="002726EE" w:rsidRPr="00A32304">
        <w:rPr>
          <w:sz w:val="24"/>
          <w:szCs w:val="24"/>
        </w:rPr>
        <w:t xml:space="preserve"> za </w:t>
      </w:r>
      <w:proofErr w:type="spellStart"/>
      <w:r w:rsidR="000815F3" w:rsidRPr="00A32304">
        <w:rPr>
          <w:sz w:val="24"/>
          <w:szCs w:val="24"/>
        </w:rPr>
        <w:t>Koprivničko-križevačku</w:t>
      </w:r>
      <w:proofErr w:type="spellEnd"/>
      <w:r w:rsidR="000815F3" w:rsidRPr="00A32304">
        <w:rPr>
          <w:sz w:val="24"/>
          <w:szCs w:val="24"/>
        </w:rPr>
        <w:t xml:space="preserve"> </w:t>
      </w:r>
      <w:proofErr w:type="spellStart"/>
      <w:r w:rsidR="000815F3" w:rsidRPr="00A32304">
        <w:rPr>
          <w:sz w:val="24"/>
          <w:szCs w:val="24"/>
        </w:rPr>
        <w:t>županiju</w:t>
      </w:r>
      <w:proofErr w:type="spellEnd"/>
      <w:r w:rsidR="000815F3" w:rsidRPr="00A32304">
        <w:rPr>
          <w:sz w:val="24"/>
          <w:szCs w:val="24"/>
        </w:rPr>
        <w:t xml:space="preserve"> u </w:t>
      </w:r>
      <w:proofErr w:type="spellStart"/>
      <w:r w:rsidR="000815F3" w:rsidRPr="00A32304">
        <w:rPr>
          <w:sz w:val="24"/>
          <w:szCs w:val="24"/>
        </w:rPr>
        <w:t>narednoj</w:t>
      </w:r>
      <w:proofErr w:type="spellEnd"/>
      <w:r w:rsidR="000815F3" w:rsidRPr="00A32304">
        <w:rPr>
          <w:sz w:val="24"/>
          <w:szCs w:val="24"/>
        </w:rPr>
        <w:t xml:space="preserve"> </w:t>
      </w:r>
      <w:proofErr w:type="spellStart"/>
      <w:r w:rsidR="000815F3" w:rsidRPr="00A32304">
        <w:rPr>
          <w:sz w:val="24"/>
          <w:szCs w:val="24"/>
        </w:rPr>
        <w:t>godini</w:t>
      </w:r>
      <w:proofErr w:type="spellEnd"/>
      <w:r w:rsidR="00D80DDA" w:rsidRPr="00A32304">
        <w:rPr>
          <w:sz w:val="24"/>
          <w:szCs w:val="24"/>
        </w:rPr>
        <w:t xml:space="preserve"> u </w:t>
      </w:r>
      <w:proofErr w:type="spellStart"/>
      <w:r w:rsidR="00D80DDA" w:rsidRPr="00A32304">
        <w:rPr>
          <w:sz w:val="24"/>
          <w:szCs w:val="24"/>
        </w:rPr>
        <w:t>Vladinoj</w:t>
      </w:r>
      <w:proofErr w:type="spellEnd"/>
      <w:r w:rsidR="00D80DDA" w:rsidRPr="00A32304">
        <w:rPr>
          <w:sz w:val="24"/>
          <w:szCs w:val="24"/>
        </w:rPr>
        <w:t xml:space="preserve"> </w:t>
      </w:r>
      <w:proofErr w:type="spellStart"/>
      <w:r w:rsidR="00D80DDA" w:rsidRPr="00A32304">
        <w:rPr>
          <w:sz w:val="24"/>
          <w:szCs w:val="24"/>
        </w:rPr>
        <w:t>Odluci</w:t>
      </w:r>
      <w:proofErr w:type="spellEnd"/>
      <w:r w:rsidR="000815F3" w:rsidRPr="00A32304">
        <w:rPr>
          <w:sz w:val="24"/>
          <w:szCs w:val="24"/>
        </w:rPr>
        <w:t xml:space="preserve">, od toga se </w:t>
      </w:r>
      <w:proofErr w:type="spellStart"/>
      <w:proofErr w:type="gramStart"/>
      <w:r w:rsidR="000815F3" w:rsidRPr="00A32304">
        <w:rPr>
          <w:sz w:val="24"/>
          <w:szCs w:val="24"/>
        </w:rPr>
        <w:t>odustalo</w:t>
      </w:r>
      <w:proofErr w:type="spellEnd"/>
      <w:r w:rsidR="002726EE" w:rsidRPr="00A32304">
        <w:rPr>
          <w:sz w:val="24"/>
          <w:szCs w:val="24"/>
        </w:rPr>
        <w:t xml:space="preserve"> </w:t>
      </w:r>
      <w:r w:rsidR="000815F3" w:rsidRPr="00A32304">
        <w:rPr>
          <w:sz w:val="24"/>
          <w:szCs w:val="24"/>
        </w:rPr>
        <w:t>.</w:t>
      </w:r>
      <w:proofErr w:type="gramEnd"/>
    </w:p>
    <w:p w:rsidR="00AF5FCE" w:rsidRPr="00A32304" w:rsidRDefault="00AF5FCE" w:rsidP="008E7662">
      <w:pPr>
        <w:spacing w:line="300" w:lineRule="exact"/>
        <w:jc w:val="both"/>
        <w:rPr>
          <w:sz w:val="24"/>
          <w:szCs w:val="24"/>
        </w:rPr>
      </w:pPr>
    </w:p>
    <w:p w:rsidR="00AF5FCE" w:rsidRPr="00A32304" w:rsidRDefault="0048085D" w:rsidP="008E7662">
      <w:pPr>
        <w:spacing w:line="300" w:lineRule="exact"/>
        <w:jc w:val="both"/>
        <w:rPr>
          <w:b/>
          <w:sz w:val="24"/>
          <w:szCs w:val="24"/>
        </w:rPr>
      </w:pPr>
      <w:proofErr w:type="spellStart"/>
      <w:r w:rsidRPr="00A32304">
        <w:rPr>
          <w:b/>
          <w:sz w:val="24"/>
          <w:szCs w:val="24"/>
        </w:rPr>
        <w:t>Način</w:t>
      </w:r>
      <w:proofErr w:type="spellEnd"/>
      <w:r w:rsidRPr="00A32304">
        <w:rPr>
          <w:b/>
          <w:sz w:val="24"/>
          <w:szCs w:val="24"/>
        </w:rPr>
        <w:t xml:space="preserve"> i </w:t>
      </w:r>
      <w:proofErr w:type="spellStart"/>
      <w:r w:rsidRPr="00A32304">
        <w:rPr>
          <w:b/>
          <w:sz w:val="24"/>
          <w:szCs w:val="24"/>
        </w:rPr>
        <w:t>postupak</w:t>
      </w:r>
      <w:proofErr w:type="spellEnd"/>
      <w:r w:rsidRPr="00A32304">
        <w:rPr>
          <w:b/>
          <w:sz w:val="24"/>
          <w:szCs w:val="24"/>
        </w:rPr>
        <w:t xml:space="preserve"> </w:t>
      </w:r>
      <w:proofErr w:type="spellStart"/>
      <w:r w:rsidRPr="00A32304">
        <w:rPr>
          <w:b/>
          <w:sz w:val="24"/>
          <w:szCs w:val="24"/>
        </w:rPr>
        <w:t>odobravanja</w:t>
      </w:r>
      <w:proofErr w:type="spellEnd"/>
    </w:p>
    <w:p w:rsidR="00AF5FCE" w:rsidRPr="00A32304" w:rsidRDefault="00C40670" w:rsidP="008E7662">
      <w:pPr>
        <w:spacing w:line="300" w:lineRule="exact"/>
        <w:jc w:val="both"/>
        <w:rPr>
          <w:sz w:val="24"/>
        </w:rPr>
      </w:pPr>
      <w:r w:rsidRPr="00A32304">
        <w:rPr>
          <w:sz w:val="24"/>
          <w:szCs w:val="24"/>
        </w:rPr>
        <w:t xml:space="preserve">     </w:t>
      </w:r>
      <w:proofErr w:type="gramStart"/>
      <w:r w:rsidR="00AF5FCE" w:rsidRPr="00A32304">
        <w:rPr>
          <w:sz w:val="24"/>
        </w:rPr>
        <w:t xml:space="preserve">U </w:t>
      </w:r>
      <w:proofErr w:type="spellStart"/>
      <w:r w:rsidR="00AF5FCE" w:rsidRPr="00A32304">
        <w:rPr>
          <w:sz w:val="24"/>
        </w:rPr>
        <w:t>provođenju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postupka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oko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podmirenj</w:t>
      </w:r>
      <w:r w:rsidR="009A50BC" w:rsidRPr="00A32304">
        <w:rPr>
          <w:sz w:val="24"/>
        </w:rPr>
        <w:t>a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troškova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ogrjeva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koristili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su</w:t>
      </w:r>
      <w:proofErr w:type="spellEnd"/>
      <w:r w:rsidR="00110008" w:rsidRPr="00A32304">
        <w:rPr>
          <w:sz w:val="24"/>
        </w:rPr>
        <w:t xml:space="preserve"> </w:t>
      </w:r>
      <w:r w:rsidR="00AF5FCE" w:rsidRPr="00A32304">
        <w:rPr>
          <w:sz w:val="24"/>
        </w:rPr>
        <w:t xml:space="preserve">se </w:t>
      </w:r>
      <w:proofErr w:type="spellStart"/>
      <w:r w:rsidR="00AF5FCE" w:rsidRPr="00A32304">
        <w:rPr>
          <w:sz w:val="24"/>
        </w:rPr>
        <w:t>naputci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5F7A00" w:rsidRPr="00A32304">
        <w:rPr>
          <w:sz w:val="24"/>
        </w:rPr>
        <w:t>nadležnog</w:t>
      </w:r>
      <w:proofErr w:type="spellEnd"/>
      <w:r w:rsidR="005F7A00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Ministars</w:t>
      </w:r>
      <w:r w:rsidR="005F7A00" w:rsidRPr="00A32304">
        <w:rPr>
          <w:sz w:val="24"/>
        </w:rPr>
        <w:t>tva</w:t>
      </w:r>
      <w:proofErr w:type="spellEnd"/>
      <w:r w:rsidR="005F7A00" w:rsidRPr="00A32304">
        <w:rPr>
          <w:sz w:val="24"/>
        </w:rPr>
        <w:t xml:space="preserve"> </w:t>
      </w:r>
      <w:proofErr w:type="spellStart"/>
      <w:r w:rsidR="005F7A00" w:rsidRPr="00A32304">
        <w:rPr>
          <w:sz w:val="24"/>
        </w:rPr>
        <w:t>iz</w:t>
      </w:r>
      <w:proofErr w:type="spellEnd"/>
      <w:r w:rsidR="005F7A00" w:rsidRPr="00A32304">
        <w:rPr>
          <w:sz w:val="24"/>
        </w:rPr>
        <w:t xml:space="preserve"> 2003.</w:t>
      </w:r>
      <w:proofErr w:type="gramEnd"/>
      <w:r w:rsidR="005F7A00" w:rsidRPr="00A32304">
        <w:rPr>
          <w:sz w:val="24"/>
        </w:rPr>
        <w:t xml:space="preserve"> </w:t>
      </w:r>
      <w:proofErr w:type="spellStart"/>
      <w:proofErr w:type="gramStart"/>
      <w:r w:rsidR="005F7A00" w:rsidRPr="00A32304">
        <w:rPr>
          <w:sz w:val="24"/>
        </w:rPr>
        <w:t>godine</w:t>
      </w:r>
      <w:proofErr w:type="spellEnd"/>
      <w:proofErr w:type="gramEnd"/>
      <w:r w:rsidR="005F7A00" w:rsidRPr="00A32304">
        <w:rPr>
          <w:sz w:val="24"/>
        </w:rPr>
        <w:t xml:space="preserve">. U </w:t>
      </w:r>
      <w:proofErr w:type="spellStart"/>
      <w:r w:rsidR="005F7A00" w:rsidRPr="00A32304">
        <w:rPr>
          <w:sz w:val="24"/>
        </w:rPr>
        <w:t>njima</w:t>
      </w:r>
      <w:proofErr w:type="spellEnd"/>
      <w:r w:rsidR="005F7A00" w:rsidRPr="00A32304">
        <w:rPr>
          <w:sz w:val="24"/>
        </w:rPr>
        <w:t xml:space="preserve"> je </w:t>
      </w:r>
      <w:proofErr w:type="spellStart"/>
      <w:r w:rsidR="005F7A00" w:rsidRPr="00A32304">
        <w:rPr>
          <w:sz w:val="24"/>
        </w:rPr>
        <w:t>naznačeno</w:t>
      </w:r>
      <w:proofErr w:type="spellEnd"/>
      <w:r w:rsidR="005F7A00" w:rsidRPr="00A32304">
        <w:rPr>
          <w:sz w:val="24"/>
        </w:rPr>
        <w:t xml:space="preserve"> </w:t>
      </w:r>
      <w:proofErr w:type="spellStart"/>
      <w:r w:rsidR="005F7A00" w:rsidRPr="00A32304">
        <w:rPr>
          <w:sz w:val="24"/>
        </w:rPr>
        <w:t>kako</w:t>
      </w:r>
      <w:proofErr w:type="spellEnd"/>
      <w:r w:rsidR="005F7A00" w:rsidRPr="00A32304">
        <w:rPr>
          <w:sz w:val="24"/>
        </w:rPr>
        <w:t xml:space="preserve"> je</w:t>
      </w:r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pri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odobravanju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5F7A00" w:rsidRPr="00A32304">
        <w:rPr>
          <w:sz w:val="24"/>
        </w:rPr>
        <w:t>ove</w:t>
      </w:r>
      <w:proofErr w:type="spellEnd"/>
      <w:r w:rsidR="005F7A00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pomoći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5F7A00" w:rsidRPr="00A32304">
        <w:rPr>
          <w:sz w:val="24"/>
        </w:rPr>
        <w:t>potrebno</w:t>
      </w:r>
      <w:proofErr w:type="spellEnd"/>
      <w:r w:rsidR="005F7A00" w:rsidRPr="00A32304">
        <w:rPr>
          <w:sz w:val="24"/>
        </w:rPr>
        <w:t xml:space="preserve"> </w:t>
      </w:r>
      <w:proofErr w:type="spellStart"/>
      <w:r w:rsidR="005F7A00" w:rsidRPr="00A32304">
        <w:rPr>
          <w:sz w:val="24"/>
        </w:rPr>
        <w:t>koristiti</w:t>
      </w:r>
      <w:proofErr w:type="spellEnd"/>
      <w:r w:rsidR="005F7A00" w:rsidRPr="00A32304">
        <w:rPr>
          <w:sz w:val="24"/>
        </w:rPr>
        <w:t xml:space="preserve"> </w:t>
      </w:r>
      <w:proofErr w:type="spellStart"/>
      <w:r w:rsidR="005F7A00" w:rsidRPr="00A32304">
        <w:rPr>
          <w:sz w:val="24"/>
        </w:rPr>
        <w:t>popise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korisnika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pomoći</w:t>
      </w:r>
      <w:proofErr w:type="spellEnd"/>
      <w:r w:rsidR="00AF5FCE" w:rsidRPr="00A32304">
        <w:rPr>
          <w:sz w:val="24"/>
        </w:rPr>
        <w:t xml:space="preserve"> za </w:t>
      </w:r>
      <w:proofErr w:type="spellStart"/>
      <w:r w:rsidR="00AF5FCE" w:rsidRPr="00A32304">
        <w:rPr>
          <w:sz w:val="24"/>
        </w:rPr>
        <w:t>uzdržavanje</w:t>
      </w:r>
      <w:proofErr w:type="spellEnd"/>
      <w:r w:rsidR="00AF5FCE" w:rsidRPr="00A32304">
        <w:rPr>
          <w:sz w:val="24"/>
        </w:rPr>
        <w:t xml:space="preserve"> </w:t>
      </w:r>
      <w:proofErr w:type="spellStart"/>
      <w:proofErr w:type="gramStart"/>
      <w:r w:rsidR="005F7A00" w:rsidRPr="00A32304">
        <w:rPr>
          <w:sz w:val="24"/>
        </w:rPr>
        <w:t>od</w:t>
      </w:r>
      <w:proofErr w:type="spellEnd"/>
      <w:proofErr w:type="gramEnd"/>
      <w:r w:rsidR="005F7A00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centara</w:t>
      </w:r>
      <w:proofErr w:type="spellEnd"/>
      <w:r w:rsidR="00AF5FCE" w:rsidRPr="00A32304">
        <w:rPr>
          <w:sz w:val="24"/>
        </w:rPr>
        <w:t xml:space="preserve"> za </w:t>
      </w:r>
      <w:proofErr w:type="spellStart"/>
      <w:r w:rsidR="00AF5FCE" w:rsidRPr="00A32304">
        <w:rPr>
          <w:sz w:val="24"/>
        </w:rPr>
        <w:t>socijalnu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skrb</w:t>
      </w:r>
      <w:proofErr w:type="spellEnd"/>
      <w:r w:rsidR="00AF5FCE" w:rsidRPr="00A32304">
        <w:rPr>
          <w:sz w:val="24"/>
        </w:rPr>
        <w:t xml:space="preserve">. </w:t>
      </w:r>
      <w:proofErr w:type="spellStart"/>
      <w:r w:rsidR="00AF5FCE" w:rsidRPr="00A32304">
        <w:rPr>
          <w:sz w:val="24"/>
        </w:rPr>
        <w:t>Popise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korisnika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Pr="00A32304">
        <w:rPr>
          <w:sz w:val="24"/>
        </w:rPr>
        <w:t>nadležni</w:t>
      </w:r>
      <w:proofErr w:type="spellEnd"/>
      <w:r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županijski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Upravn</w:t>
      </w:r>
      <w:r w:rsidR="005F7A00" w:rsidRPr="00A32304">
        <w:rPr>
          <w:sz w:val="24"/>
        </w:rPr>
        <w:t>i</w:t>
      </w:r>
      <w:proofErr w:type="spellEnd"/>
      <w:r w:rsidR="005F7A00" w:rsidRPr="00A32304">
        <w:rPr>
          <w:sz w:val="24"/>
        </w:rPr>
        <w:t xml:space="preserve"> </w:t>
      </w:r>
      <w:proofErr w:type="spellStart"/>
      <w:r w:rsidR="005F7A00" w:rsidRPr="00A32304">
        <w:rPr>
          <w:sz w:val="24"/>
        </w:rPr>
        <w:t>odjel</w:t>
      </w:r>
      <w:proofErr w:type="spellEnd"/>
      <w:r w:rsidR="005F7A00" w:rsidRPr="00A32304">
        <w:rPr>
          <w:sz w:val="24"/>
        </w:rPr>
        <w:t xml:space="preserve"> </w:t>
      </w:r>
      <w:proofErr w:type="spellStart"/>
      <w:r w:rsidRPr="00A32304">
        <w:rPr>
          <w:sz w:val="24"/>
        </w:rPr>
        <w:t>pribavio</w:t>
      </w:r>
      <w:proofErr w:type="spellEnd"/>
      <w:r w:rsidRPr="00A32304">
        <w:rPr>
          <w:sz w:val="24"/>
        </w:rPr>
        <w:t xml:space="preserve"> je </w:t>
      </w:r>
      <w:proofErr w:type="gramStart"/>
      <w:r w:rsidRPr="00A32304">
        <w:rPr>
          <w:sz w:val="24"/>
        </w:rPr>
        <w:t>od</w:t>
      </w:r>
      <w:proofErr w:type="gram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tr</w:t>
      </w:r>
      <w:r w:rsidR="00D23874" w:rsidRPr="00A32304">
        <w:rPr>
          <w:sz w:val="24"/>
        </w:rPr>
        <w:t>iju</w:t>
      </w:r>
      <w:proofErr w:type="spellEnd"/>
      <w:r w:rsidR="00D23874" w:rsidRPr="00A32304">
        <w:rPr>
          <w:sz w:val="24"/>
        </w:rPr>
        <w:t xml:space="preserve"> </w:t>
      </w:r>
      <w:proofErr w:type="spellStart"/>
      <w:r w:rsidR="00D23874" w:rsidRPr="00A32304">
        <w:rPr>
          <w:sz w:val="24"/>
        </w:rPr>
        <w:t>centara</w:t>
      </w:r>
      <w:proofErr w:type="spellEnd"/>
      <w:r w:rsidR="00D23874" w:rsidRPr="00A32304">
        <w:rPr>
          <w:sz w:val="24"/>
        </w:rPr>
        <w:t xml:space="preserve"> za </w:t>
      </w:r>
      <w:proofErr w:type="spellStart"/>
      <w:r w:rsidR="00D23874" w:rsidRPr="00A32304">
        <w:rPr>
          <w:sz w:val="24"/>
        </w:rPr>
        <w:t>socijalnu</w:t>
      </w:r>
      <w:proofErr w:type="spellEnd"/>
      <w:r w:rsidR="00D23874" w:rsidRPr="00A32304">
        <w:rPr>
          <w:sz w:val="24"/>
        </w:rPr>
        <w:t xml:space="preserve"> </w:t>
      </w:r>
      <w:proofErr w:type="spellStart"/>
      <w:r w:rsidR="00D23874" w:rsidRPr="00A32304">
        <w:rPr>
          <w:sz w:val="24"/>
        </w:rPr>
        <w:t>skrb</w:t>
      </w:r>
      <w:proofErr w:type="spellEnd"/>
      <w:r w:rsidR="00110008" w:rsidRPr="00A32304">
        <w:rPr>
          <w:sz w:val="24"/>
        </w:rPr>
        <w:t xml:space="preserve">, </w:t>
      </w:r>
      <w:proofErr w:type="spellStart"/>
      <w:r w:rsidR="00110008" w:rsidRPr="00A32304">
        <w:rPr>
          <w:sz w:val="24"/>
        </w:rPr>
        <w:t>izvršio</w:t>
      </w:r>
      <w:proofErr w:type="spellEnd"/>
      <w:r w:rsidR="00110008" w:rsidRPr="00A32304">
        <w:rPr>
          <w:sz w:val="24"/>
        </w:rPr>
        <w:t xml:space="preserve"> </w:t>
      </w:r>
      <w:proofErr w:type="spellStart"/>
      <w:r w:rsidR="00110008" w:rsidRPr="00A32304">
        <w:rPr>
          <w:sz w:val="24"/>
        </w:rPr>
        <w:t>određene</w:t>
      </w:r>
      <w:proofErr w:type="spellEnd"/>
      <w:r w:rsidR="00110008" w:rsidRPr="00A32304">
        <w:rPr>
          <w:sz w:val="24"/>
        </w:rPr>
        <w:t xml:space="preserve"> </w:t>
      </w:r>
      <w:proofErr w:type="spellStart"/>
      <w:r w:rsidR="00110008" w:rsidRPr="00A32304">
        <w:rPr>
          <w:sz w:val="24"/>
        </w:rPr>
        <w:t>korekcije</w:t>
      </w:r>
      <w:proofErr w:type="spellEnd"/>
      <w:r w:rsidR="00110008" w:rsidRPr="00A32304">
        <w:rPr>
          <w:sz w:val="24"/>
        </w:rPr>
        <w:t xml:space="preserve"> u </w:t>
      </w:r>
      <w:proofErr w:type="spellStart"/>
      <w:r w:rsidR="00110008" w:rsidRPr="00A32304">
        <w:rPr>
          <w:sz w:val="24"/>
        </w:rPr>
        <w:t>njima</w:t>
      </w:r>
      <w:proofErr w:type="spellEnd"/>
      <w:r w:rsidR="00110008" w:rsidRPr="00A32304">
        <w:rPr>
          <w:sz w:val="24"/>
        </w:rPr>
        <w:t xml:space="preserve"> i </w:t>
      </w:r>
      <w:proofErr w:type="spellStart"/>
      <w:r w:rsidR="00D23874" w:rsidRPr="00A32304">
        <w:rPr>
          <w:sz w:val="24"/>
        </w:rPr>
        <w:t>proslijedio</w:t>
      </w:r>
      <w:proofErr w:type="spellEnd"/>
      <w:r w:rsidR="00D23874" w:rsidRPr="00A32304">
        <w:rPr>
          <w:sz w:val="24"/>
        </w:rPr>
        <w:t xml:space="preserve"> </w:t>
      </w:r>
      <w:proofErr w:type="spellStart"/>
      <w:r w:rsidR="006C5775" w:rsidRPr="00A32304">
        <w:rPr>
          <w:sz w:val="24"/>
        </w:rPr>
        <w:t>ih</w:t>
      </w:r>
      <w:proofErr w:type="spellEnd"/>
      <w:r w:rsidR="006C5775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općinama</w:t>
      </w:r>
      <w:proofErr w:type="spellEnd"/>
      <w:r w:rsidR="00AF5FCE" w:rsidRPr="00A32304">
        <w:rPr>
          <w:sz w:val="24"/>
        </w:rPr>
        <w:t xml:space="preserve"> i </w:t>
      </w:r>
      <w:proofErr w:type="spellStart"/>
      <w:r w:rsidR="00AF5FCE" w:rsidRPr="00A32304">
        <w:rPr>
          <w:sz w:val="24"/>
        </w:rPr>
        <w:t>gradovima</w:t>
      </w:r>
      <w:proofErr w:type="spellEnd"/>
      <w:r w:rsidR="00D23874" w:rsidRPr="00A32304">
        <w:rPr>
          <w:sz w:val="24"/>
        </w:rPr>
        <w:t xml:space="preserve"> </w:t>
      </w:r>
      <w:proofErr w:type="spellStart"/>
      <w:r w:rsidR="00D23874" w:rsidRPr="00A32304">
        <w:rPr>
          <w:sz w:val="24"/>
        </w:rPr>
        <w:t>krajem</w:t>
      </w:r>
      <w:proofErr w:type="spellEnd"/>
      <w:r w:rsidR="00D23874" w:rsidRPr="00A32304">
        <w:rPr>
          <w:sz w:val="24"/>
        </w:rPr>
        <w:t xml:space="preserve"> </w:t>
      </w:r>
      <w:proofErr w:type="spellStart"/>
      <w:r w:rsidR="00D23874" w:rsidRPr="00A32304">
        <w:rPr>
          <w:sz w:val="24"/>
        </w:rPr>
        <w:t>srpnja</w:t>
      </w:r>
      <w:proofErr w:type="spellEnd"/>
      <w:r w:rsidR="00D23874" w:rsidRPr="00A32304">
        <w:rPr>
          <w:sz w:val="24"/>
        </w:rPr>
        <w:t xml:space="preserve"> 2013 </w:t>
      </w:r>
      <w:proofErr w:type="spellStart"/>
      <w:r w:rsidR="00D23874" w:rsidRPr="00A32304">
        <w:rPr>
          <w:sz w:val="24"/>
        </w:rPr>
        <w:t>godine</w:t>
      </w:r>
      <w:proofErr w:type="spellEnd"/>
      <w:r w:rsidR="00AF5FCE" w:rsidRPr="00A32304">
        <w:rPr>
          <w:sz w:val="24"/>
        </w:rPr>
        <w:t>.</w:t>
      </w:r>
      <w:r w:rsidR="00D85EBF" w:rsidRPr="00A32304">
        <w:rPr>
          <w:sz w:val="24"/>
        </w:rPr>
        <w:t xml:space="preserve"> </w:t>
      </w:r>
      <w:proofErr w:type="gramStart"/>
      <w:r w:rsidR="00D85EBF" w:rsidRPr="00A32304">
        <w:rPr>
          <w:sz w:val="24"/>
        </w:rPr>
        <w:t xml:space="preserve">Na </w:t>
      </w:r>
      <w:proofErr w:type="spellStart"/>
      <w:r w:rsidR="00D85EBF" w:rsidRPr="00A32304">
        <w:rPr>
          <w:sz w:val="24"/>
        </w:rPr>
        <w:t>taj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način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stvorena</w:t>
      </w:r>
      <w:proofErr w:type="spellEnd"/>
      <w:r w:rsidR="00D85EBF" w:rsidRPr="00A32304">
        <w:rPr>
          <w:sz w:val="24"/>
        </w:rPr>
        <w:t xml:space="preserve"> je </w:t>
      </w:r>
      <w:proofErr w:type="spellStart"/>
      <w:r w:rsidR="00D85EBF" w:rsidRPr="00A32304">
        <w:rPr>
          <w:sz w:val="24"/>
        </w:rPr>
        <w:t>baza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potencijalnih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lastRenderedPageBreak/>
        <w:t>korisnika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pomoći</w:t>
      </w:r>
      <w:proofErr w:type="spellEnd"/>
      <w:r w:rsidR="00D85EBF" w:rsidRPr="00A32304">
        <w:rPr>
          <w:sz w:val="24"/>
        </w:rPr>
        <w:t xml:space="preserve"> z</w:t>
      </w:r>
      <w:r w:rsidRPr="00A32304">
        <w:rPr>
          <w:sz w:val="24"/>
        </w:rPr>
        <w:t xml:space="preserve">a </w:t>
      </w:r>
      <w:proofErr w:type="spellStart"/>
      <w:r w:rsidRPr="00A32304">
        <w:rPr>
          <w:sz w:val="24"/>
        </w:rPr>
        <w:t>podmirenje</w:t>
      </w:r>
      <w:proofErr w:type="spellEnd"/>
      <w:r w:rsidRPr="00A32304">
        <w:rPr>
          <w:sz w:val="24"/>
        </w:rPr>
        <w:t xml:space="preserve"> </w:t>
      </w:r>
      <w:proofErr w:type="spellStart"/>
      <w:r w:rsidRPr="00A32304">
        <w:rPr>
          <w:sz w:val="24"/>
        </w:rPr>
        <w:t>troškova</w:t>
      </w:r>
      <w:proofErr w:type="spellEnd"/>
      <w:r w:rsidRPr="00A32304">
        <w:rPr>
          <w:sz w:val="24"/>
        </w:rPr>
        <w:t xml:space="preserve"> </w:t>
      </w:r>
      <w:proofErr w:type="spellStart"/>
      <w:r w:rsidRPr="00A32304">
        <w:rPr>
          <w:sz w:val="24"/>
        </w:rPr>
        <w:t>ogrjeva</w:t>
      </w:r>
      <w:proofErr w:type="spellEnd"/>
      <w:r w:rsidR="00D85EBF" w:rsidRPr="00A32304">
        <w:rPr>
          <w:sz w:val="24"/>
        </w:rPr>
        <w:t xml:space="preserve"> i </w:t>
      </w:r>
      <w:proofErr w:type="spellStart"/>
      <w:r w:rsidR="00D85EBF" w:rsidRPr="00A32304">
        <w:rPr>
          <w:sz w:val="24"/>
        </w:rPr>
        <w:t>jedinicama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lokalne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samouprave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olakšano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provođenje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upravnog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postupka</w:t>
      </w:r>
      <w:proofErr w:type="spellEnd"/>
      <w:r w:rsidR="00D85EBF" w:rsidRPr="00A32304">
        <w:rPr>
          <w:sz w:val="24"/>
        </w:rPr>
        <w:t>.</w:t>
      </w:r>
      <w:proofErr w:type="gramEnd"/>
    </w:p>
    <w:p w:rsidR="00AF5FCE" w:rsidRPr="00A32304" w:rsidRDefault="0048085D" w:rsidP="008E7662">
      <w:pPr>
        <w:spacing w:line="300" w:lineRule="exact"/>
        <w:jc w:val="both"/>
        <w:rPr>
          <w:sz w:val="24"/>
        </w:rPr>
      </w:pPr>
      <w:r w:rsidRPr="00A32304">
        <w:rPr>
          <w:sz w:val="24"/>
        </w:rPr>
        <w:t xml:space="preserve">     </w:t>
      </w:r>
      <w:proofErr w:type="spellStart"/>
      <w:proofErr w:type="gramStart"/>
      <w:r w:rsidR="00110008" w:rsidRPr="00A32304">
        <w:rPr>
          <w:sz w:val="24"/>
        </w:rPr>
        <w:t>Uz</w:t>
      </w:r>
      <w:proofErr w:type="spellEnd"/>
      <w:r w:rsidR="00110008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nadležni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upravni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odjel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popis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korisnika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pomoći</w:t>
      </w:r>
      <w:proofErr w:type="spellEnd"/>
      <w:r w:rsidR="00D85EBF" w:rsidRPr="00A32304">
        <w:rPr>
          <w:sz w:val="24"/>
        </w:rPr>
        <w:t xml:space="preserve"> za </w:t>
      </w:r>
      <w:proofErr w:type="spellStart"/>
      <w:r w:rsidR="00D85EBF" w:rsidRPr="00A32304">
        <w:rPr>
          <w:sz w:val="24"/>
        </w:rPr>
        <w:t>uzdržavanje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razmatra</w:t>
      </w:r>
      <w:r w:rsidR="009A50BC" w:rsidRPr="00A32304">
        <w:rPr>
          <w:sz w:val="24"/>
        </w:rPr>
        <w:t>lo</w:t>
      </w:r>
      <w:proofErr w:type="spellEnd"/>
      <w:r w:rsidR="009A50BC" w:rsidRPr="00A32304">
        <w:rPr>
          <w:sz w:val="24"/>
        </w:rPr>
        <w:t xml:space="preserve"> je</w:t>
      </w:r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s</w:t>
      </w:r>
      <w:r w:rsidR="00AF5FCE" w:rsidRPr="00A32304">
        <w:rPr>
          <w:sz w:val="24"/>
        </w:rPr>
        <w:t>ocijalno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v</w:t>
      </w:r>
      <w:r w:rsidR="00D85EBF" w:rsidRPr="00A32304">
        <w:rPr>
          <w:sz w:val="24"/>
        </w:rPr>
        <w:t>ijeće</w:t>
      </w:r>
      <w:proofErr w:type="spellEnd"/>
      <w:r w:rsidR="00D85EBF" w:rsidRPr="00A32304">
        <w:rPr>
          <w:sz w:val="24"/>
        </w:rPr>
        <w:t xml:space="preserve"> u </w:t>
      </w:r>
      <w:proofErr w:type="spellStart"/>
      <w:r w:rsidR="00D85EBF" w:rsidRPr="00A32304">
        <w:rPr>
          <w:sz w:val="24"/>
        </w:rPr>
        <w:t>općinama</w:t>
      </w:r>
      <w:proofErr w:type="spellEnd"/>
      <w:r w:rsidR="00D85EBF" w:rsidRPr="00A32304">
        <w:rPr>
          <w:sz w:val="24"/>
        </w:rPr>
        <w:t xml:space="preserve"> i </w:t>
      </w:r>
      <w:proofErr w:type="spellStart"/>
      <w:r w:rsidR="00D85EBF" w:rsidRPr="00A32304">
        <w:rPr>
          <w:sz w:val="24"/>
        </w:rPr>
        <w:t>gradovima</w:t>
      </w:r>
      <w:proofErr w:type="spellEnd"/>
      <w:r w:rsidR="00D85EBF" w:rsidRPr="00A32304">
        <w:rPr>
          <w:sz w:val="24"/>
        </w:rPr>
        <w:t>.</w:t>
      </w:r>
      <w:proofErr w:type="gramEnd"/>
      <w:r w:rsidR="00D85EBF" w:rsidRPr="00A32304">
        <w:rPr>
          <w:sz w:val="24"/>
        </w:rPr>
        <w:t xml:space="preserve"> </w:t>
      </w:r>
      <w:proofErr w:type="spellStart"/>
      <w:proofErr w:type="gramStart"/>
      <w:r w:rsidR="00D85EBF" w:rsidRPr="00A32304">
        <w:rPr>
          <w:sz w:val="24"/>
        </w:rPr>
        <w:t>Nakon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provedenog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postupka</w:t>
      </w:r>
      <w:proofErr w:type="spellEnd"/>
      <w:r w:rsidR="00D85EBF" w:rsidRPr="00A32304">
        <w:rPr>
          <w:sz w:val="24"/>
        </w:rPr>
        <w:t xml:space="preserve"> </w:t>
      </w:r>
      <w:proofErr w:type="spellStart"/>
      <w:r w:rsidR="00D85EBF" w:rsidRPr="00A32304">
        <w:rPr>
          <w:sz w:val="24"/>
        </w:rPr>
        <w:t>jed</w:t>
      </w:r>
      <w:r w:rsidR="009A50BC" w:rsidRPr="00A32304">
        <w:rPr>
          <w:sz w:val="24"/>
        </w:rPr>
        <w:t>inice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lokalne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samouprave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donijele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su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rješenje</w:t>
      </w:r>
      <w:proofErr w:type="spellEnd"/>
      <w:r w:rsidR="009A50BC" w:rsidRPr="00A32304">
        <w:rPr>
          <w:sz w:val="24"/>
        </w:rPr>
        <w:t xml:space="preserve"> o </w:t>
      </w:r>
      <w:proofErr w:type="spellStart"/>
      <w:r w:rsidR="009A50BC" w:rsidRPr="00A32304">
        <w:rPr>
          <w:sz w:val="24"/>
        </w:rPr>
        <w:t>odobravanju</w:t>
      </w:r>
      <w:proofErr w:type="spellEnd"/>
      <w:r w:rsidR="009A50BC" w:rsidRPr="00A32304">
        <w:rPr>
          <w:sz w:val="24"/>
        </w:rPr>
        <w:t xml:space="preserve">, </w:t>
      </w:r>
      <w:proofErr w:type="spellStart"/>
      <w:r w:rsidR="009A50BC" w:rsidRPr="00A32304">
        <w:rPr>
          <w:sz w:val="24"/>
        </w:rPr>
        <w:t>odnosno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neodobravanju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pomoći</w:t>
      </w:r>
      <w:proofErr w:type="spellEnd"/>
      <w:r w:rsidR="009A50BC" w:rsidRPr="00A32304">
        <w:rPr>
          <w:sz w:val="24"/>
        </w:rPr>
        <w:t>.</w:t>
      </w:r>
      <w:proofErr w:type="gram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Uz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korisnike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pomoći</w:t>
      </w:r>
      <w:proofErr w:type="spellEnd"/>
      <w:r w:rsidR="009A50BC" w:rsidRPr="00A32304">
        <w:rPr>
          <w:sz w:val="24"/>
        </w:rPr>
        <w:t xml:space="preserve"> za </w:t>
      </w:r>
      <w:proofErr w:type="spellStart"/>
      <w:r w:rsidR="009A50BC" w:rsidRPr="00A32304">
        <w:rPr>
          <w:sz w:val="24"/>
        </w:rPr>
        <w:t>uzdržavanje</w:t>
      </w:r>
      <w:proofErr w:type="spellEnd"/>
      <w:r w:rsidR="009A50BC" w:rsidRPr="00A32304">
        <w:rPr>
          <w:sz w:val="24"/>
        </w:rPr>
        <w:t xml:space="preserve">, </w:t>
      </w:r>
      <w:proofErr w:type="spellStart"/>
      <w:r w:rsidR="009A50BC" w:rsidRPr="00A32304">
        <w:rPr>
          <w:sz w:val="24"/>
        </w:rPr>
        <w:t>pomoć</w:t>
      </w:r>
      <w:proofErr w:type="spellEnd"/>
      <w:r w:rsidR="009A50BC" w:rsidRPr="00A32304">
        <w:rPr>
          <w:sz w:val="24"/>
        </w:rPr>
        <w:t xml:space="preserve"> je </w:t>
      </w:r>
      <w:proofErr w:type="spellStart"/>
      <w:r w:rsidR="009A50BC" w:rsidRPr="00A32304">
        <w:rPr>
          <w:sz w:val="24"/>
        </w:rPr>
        <w:t>odobra</w:t>
      </w:r>
      <w:r w:rsidR="00013C62" w:rsidRPr="00A32304">
        <w:rPr>
          <w:sz w:val="24"/>
        </w:rPr>
        <w:t>va</w:t>
      </w:r>
      <w:r w:rsidR="009A50BC" w:rsidRPr="00A32304">
        <w:rPr>
          <w:sz w:val="24"/>
        </w:rPr>
        <w:t>na</w:t>
      </w:r>
      <w:proofErr w:type="spellEnd"/>
      <w:r w:rsidR="009A50BC" w:rsidRPr="00A32304">
        <w:rPr>
          <w:sz w:val="24"/>
        </w:rPr>
        <w:t xml:space="preserve"> </w:t>
      </w:r>
      <w:r w:rsidR="00AF5FCE" w:rsidRPr="00A32304">
        <w:rPr>
          <w:sz w:val="24"/>
        </w:rPr>
        <w:t xml:space="preserve">i </w:t>
      </w:r>
      <w:proofErr w:type="spellStart"/>
      <w:r w:rsidR="00AF5FCE" w:rsidRPr="00A32304">
        <w:rPr>
          <w:sz w:val="24"/>
        </w:rPr>
        <w:t>samcima</w:t>
      </w:r>
      <w:proofErr w:type="spellEnd"/>
      <w:r w:rsidR="00AF5FCE" w:rsidRPr="00A32304">
        <w:rPr>
          <w:sz w:val="24"/>
        </w:rPr>
        <w:t xml:space="preserve"> i </w:t>
      </w:r>
      <w:proofErr w:type="spellStart"/>
      <w:r w:rsidR="00AF5FCE" w:rsidRPr="00A32304">
        <w:rPr>
          <w:sz w:val="24"/>
        </w:rPr>
        <w:t>obiteljima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koji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nisu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korisnici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ove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pomoći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preko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centra</w:t>
      </w:r>
      <w:proofErr w:type="spellEnd"/>
      <w:r w:rsidR="009A50BC" w:rsidRPr="00A32304">
        <w:rPr>
          <w:sz w:val="24"/>
        </w:rPr>
        <w:t xml:space="preserve"> za </w:t>
      </w:r>
      <w:proofErr w:type="spellStart"/>
      <w:r w:rsidR="009A50BC" w:rsidRPr="00A32304">
        <w:rPr>
          <w:sz w:val="24"/>
        </w:rPr>
        <w:t>socijalnu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skrb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ali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su</w:t>
      </w:r>
      <w:proofErr w:type="spellEnd"/>
      <w:r w:rsidR="009A50BC" w:rsidRPr="00A32304">
        <w:rPr>
          <w:sz w:val="24"/>
        </w:rPr>
        <w:t xml:space="preserve">, </w:t>
      </w:r>
      <w:proofErr w:type="spellStart"/>
      <w:r w:rsidR="009A50BC" w:rsidRPr="00A32304">
        <w:rPr>
          <w:sz w:val="24"/>
        </w:rPr>
        <w:t>kako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su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utvrdile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jedinice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lokalne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samouprave</w:t>
      </w:r>
      <w:proofErr w:type="spellEnd"/>
      <w:r w:rsidR="009A50BC" w:rsidRPr="00A32304">
        <w:rPr>
          <w:sz w:val="24"/>
        </w:rPr>
        <w:t xml:space="preserve">, </w:t>
      </w:r>
      <w:r w:rsidR="00AF5FCE" w:rsidRPr="00A32304">
        <w:rPr>
          <w:sz w:val="24"/>
        </w:rPr>
        <w:t xml:space="preserve">u </w:t>
      </w:r>
      <w:proofErr w:type="spellStart"/>
      <w:r w:rsidR="00AF5FCE" w:rsidRPr="00A32304">
        <w:rPr>
          <w:sz w:val="24"/>
        </w:rPr>
        <w:t>teškoj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materijalnoj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situaciji</w:t>
      </w:r>
      <w:proofErr w:type="spellEnd"/>
      <w:r w:rsidR="00AF5FCE" w:rsidRPr="00A32304">
        <w:rPr>
          <w:sz w:val="24"/>
        </w:rPr>
        <w:t xml:space="preserve"> i</w:t>
      </w:r>
      <w:r w:rsidR="009A50BC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pomoć</w:t>
      </w:r>
      <w:proofErr w:type="spellEnd"/>
      <w:r w:rsidR="00AF5FCE" w:rsidRPr="00A32304">
        <w:rPr>
          <w:sz w:val="24"/>
        </w:rPr>
        <w:t xml:space="preserve"> </w:t>
      </w:r>
      <w:r w:rsidR="009A50BC" w:rsidRPr="00A32304">
        <w:rPr>
          <w:sz w:val="24"/>
        </w:rPr>
        <w:t xml:space="preserve">u </w:t>
      </w:r>
      <w:proofErr w:type="spellStart"/>
      <w:r w:rsidR="009A50BC" w:rsidRPr="00A32304">
        <w:rPr>
          <w:sz w:val="24"/>
        </w:rPr>
        <w:t>nabavi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ogrjeva</w:t>
      </w:r>
      <w:proofErr w:type="spellEnd"/>
      <w:r w:rsidR="009A50BC" w:rsidRPr="00A32304">
        <w:rPr>
          <w:sz w:val="24"/>
        </w:rPr>
        <w:t xml:space="preserve"> </w:t>
      </w:r>
      <w:proofErr w:type="spellStart"/>
      <w:r w:rsidR="009A50BC" w:rsidRPr="00A32304">
        <w:rPr>
          <w:sz w:val="24"/>
        </w:rPr>
        <w:t>im</w:t>
      </w:r>
      <w:proofErr w:type="spellEnd"/>
      <w:r w:rsidR="009A50BC" w:rsidRPr="00A32304">
        <w:rPr>
          <w:sz w:val="24"/>
        </w:rPr>
        <w:t xml:space="preserve"> je </w:t>
      </w:r>
      <w:proofErr w:type="spellStart"/>
      <w:r w:rsidR="00AF5FCE" w:rsidRPr="00A32304">
        <w:rPr>
          <w:sz w:val="24"/>
        </w:rPr>
        <w:t>doista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neophodna</w:t>
      </w:r>
      <w:proofErr w:type="spellEnd"/>
      <w:r w:rsidR="00AF5FCE" w:rsidRPr="00A32304">
        <w:rPr>
          <w:sz w:val="24"/>
        </w:rPr>
        <w:t xml:space="preserve"> (</w:t>
      </w:r>
      <w:proofErr w:type="spellStart"/>
      <w:r w:rsidR="00AF5FCE" w:rsidRPr="00A32304">
        <w:rPr>
          <w:sz w:val="24"/>
        </w:rPr>
        <w:t>poput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npr</w:t>
      </w:r>
      <w:proofErr w:type="spellEnd"/>
      <w:r w:rsidR="00AF5FCE" w:rsidRPr="00A32304">
        <w:rPr>
          <w:sz w:val="24"/>
        </w:rPr>
        <w:t xml:space="preserve">. </w:t>
      </w:r>
      <w:proofErr w:type="spellStart"/>
      <w:r w:rsidR="00AF5FCE" w:rsidRPr="00A32304">
        <w:rPr>
          <w:sz w:val="24"/>
        </w:rPr>
        <w:t>staračkih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obitelji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čiji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su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članovi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narušenog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zdravstvenog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stanja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ili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obitelji</w:t>
      </w:r>
      <w:proofErr w:type="spellEnd"/>
      <w:r w:rsidR="00AF5FCE" w:rsidRPr="00A32304">
        <w:rPr>
          <w:sz w:val="24"/>
        </w:rPr>
        <w:t xml:space="preserve"> s </w:t>
      </w:r>
      <w:proofErr w:type="spellStart"/>
      <w:r w:rsidR="00AF5FCE" w:rsidRPr="00A32304">
        <w:rPr>
          <w:sz w:val="24"/>
        </w:rPr>
        <w:t>više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djece</w:t>
      </w:r>
      <w:proofErr w:type="spellEnd"/>
      <w:r w:rsidR="00AF5FCE" w:rsidRPr="00A32304">
        <w:rPr>
          <w:sz w:val="24"/>
        </w:rPr>
        <w:t xml:space="preserve"> u </w:t>
      </w:r>
      <w:proofErr w:type="spellStart"/>
      <w:r w:rsidR="00AF5FCE" w:rsidRPr="00A32304">
        <w:rPr>
          <w:sz w:val="24"/>
        </w:rPr>
        <w:t>osobito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teškoj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socijalnoj</w:t>
      </w:r>
      <w:proofErr w:type="spellEnd"/>
      <w:r w:rsidR="00AF5FCE" w:rsidRPr="00A32304">
        <w:rPr>
          <w:sz w:val="24"/>
        </w:rPr>
        <w:t xml:space="preserve"> </w:t>
      </w:r>
      <w:proofErr w:type="spellStart"/>
      <w:r w:rsidR="00AF5FCE" w:rsidRPr="00A32304">
        <w:rPr>
          <w:sz w:val="24"/>
        </w:rPr>
        <w:t>situaciji</w:t>
      </w:r>
      <w:proofErr w:type="spellEnd"/>
      <w:r w:rsidR="00AF5FCE" w:rsidRPr="00A32304">
        <w:rPr>
          <w:sz w:val="24"/>
        </w:rPr>
        <w:t>).</w:t>
      </w:r>
    </w:p>
    <w:p w:rsidR="0048085D" w:rsidRPr="00A32304" w:rsidRDefault="0048085D" w:rsidP="008E7662">
      <w:pPr>
        <w:spacing w:line="300" w:lineRule="exact"/>
        <w:jc w:val="both"/>
        <w:rPr>
          <w:sz w:val="24"/>
        </w:rPr>
      </w:pPr>
    </w:p>
    <w:p w:rsidR="009A50BC" w:rsidRPr="00A32304" w:rsidRDefault="0048085D" w:rsidP="008E7662">
      <w:pPr>
        <w:spacing w:line="300" w:lineRule="exact"/>
        <w:jc w:val="both"/>
        <w:rPr>
          <w:b/>
          <w:sz w:val="24"/>
        </w:rPr>
      </w:pPr>
      <w:proofErr w:type="spellStart"/>
      <w:r w:rsidRPr="00A32304">
        <w:rPr>
          <w:b/>
          <w:sz w:val="24"/>
        </w:rPr>
        <w:t>Raspored</w:t>
      </w:r>
      <w:proofErr w:type="spellEnd"/>
      <w:r w:rsidRPr="00A32304">
        <w:rPr>
          <w:b/>
          <w:sz w:val="24"/>
        </w:rPr>
        <w:t xml:space="preserve"> </w:t>
      </w:r>
      <w:proofErr w:type="spellStart"/>
      <w:r w:rsidRPr="00A32304">
        <w:rPr>
          <w:b/>
          <w:sz w:val="24"/>
        </w:rPr>
        <w:t>pomoći</w:t>
      </w:r>
      <w:proofErr w:type="spellEnd"/>
      <w:r w:rsidRPr="00A32304">
        <w:rPr>
          <w:b/>
          <w:sz w:val="24"/>
        </w:rPr>
        <w:t>/</w:t>
      </w:r>
      <w:proofErr w:type="spellStart"/>
      <w:r w:rsidRPr="00A32304">
        <w:rPr>
          <w:b/>
          <w:sz w:val="24"/>
        </w:rPr>
        <w:t>sredstava</w:t>
      </w:r>
      <w:proofErr w:type="spellEnd"/>
      <w:r w:rsidRPr="00A32304">
        <w:rPr>
          <w:b/>
          <w:sz w:val="24"/>
        </w:rPr>
        <w:t xml:space="preserve"> </w:t>
      </w:r>
      <w:proofErr w:type="spellStart"/>
      <w:r w:rsidRPr="00A32304">
        <w:rPr>
          <w:b/>
          <w:sz w:val="24"/>
        </w:rPr>
        <w:t>po</w:t>
      </w:r>
      <w:proofErr w:type="spellEnd"/>
      <w:r w:rsidRPr="00A32304">
        <w:rPr>
          <w:b/>
          <w:sz w:val="24"/>
        </w:rPr>
        <w:t xml:space="preserve"> </w:t>
      </w:r>
      <w:proofErr w:type="spellStart"/>
      <w:r w:rsidRPr="00A32304">
        <w:rPr>
          <w:b/>
          <w:sz w:val="24"/>
        </w:rPr>
        <w:t>jedicama</w:t>
      </w:r>
      <w:proofErr w:type="spellEnd"/>
      <w:r w:rsidRPr="00A32304">
        <w:rPr>
          <w:b/>
          <w:sz w:val="24"/>
        </w:rPr>
        <w:t xml:space="preserve"> </w:t>
      </w:r>
      <w:proofErr w:type="spellStart"/>
      <w:r w:rsidRPr="00A32304">
        <w:rPr>
          <w:b/>
          <w:sz w:val="24"/>
        </w:rPr>
        <w:t>lokalne</w:t>
      </w:r>
      <w:proofErr w:type="spellEnd"/>
      <w:r w:rsidRPr="00A32304">
        <w:rPr>
          <w:b/>
          <w:sz w:val="24"/>
        </w:rPr>
        <w:t xml:space="preserve"> </w:t>
      </w:r>
      <w:proofErr w:type="spellStart"/>
      <w:r w:rsidRPr="00A32304">
        <w:rPr>
          <w:b/>
          <w:sz w:val="24"/>
        </w:rPr>
        <w:t>samouprave</w:t>
      </w:r>
      <w:proofErr w:type="spellEnd"/>
    </w:p>
    <w:p w:rsidR="006F76CE" w:rsidRPr="00A32304" w:rsidRDefault="006C5775" w:rsidP="006C5775">
      <w:pPr>
        <w:spacing w:line="300" w:lineRule="exact"/>
        <w:jc w:val="both"/>
        <w:rPr>
          <w:sz w:val="24"/>
          <w:lang w:val="sv-SE"/>
        </w:rPr>
      </w:pPr>
      <w:r w:rsidRPr="00A32304">
        <w:rPr>
          <w:sz w:val="24"/>
          <w:lang w:val="sv-SE"/>
        </w:rPr>
        <w:t xml:space="preserve">     S obzirom da je iznos sredstava za ovu namjenu limitiran, jedinicama lokalne samouprave bilo je neophodno uvesti određena ograničenja u ukupnom broju pomoći za podmirenje troškova ogrjeva koje su mogle odobriti. U pravilu, u 2013. godini ukupan broj  korisnika/odobrenih pomoći nije im smio</w:t>
      </w:r>
      <w:r w:rsidR="00E16EE3" w:rsidRPr="00A32304">
        <w:rPr>
          <w:sz w:val="24"/>
          <w:lang w:val="sv-SE"/>
        </w:rPr>
        <w:t>/mogao</w:t>
      </w:r>
      <w:r w:rsidRPr="00A32304">
        <w:rPr>
          <w:sz w:val="24"/>
          <w:lang w:val="sv-SE"/>
        </w:rPr>
        <w:t xml:space="preserve"> biti veći od broja korisnika pomoći za uzdržavanje s njihovog područja uvećan za 15%. Taj postotak u odnosu na prijašnje godine bio je poprilično niži, a razlog za to bilo je poprilično povećanje broja korisnika pomoći za uzdržavanje, te značajno smanjenje sredstava predviđenih Vladinom Odlukom za 2013. godinu. </w:t>
      </w:r>
      <w:r w:rsidR="00D22E97" w:rsidRPr="00A32304">
        <w:rPr>
          <w:sz w:val="24"/>
          <w:lang w:val="sv-SE"/>
        </w:rPr>
        <w:t xml:space="preserve">Nužno je nepomenuti da neke jedinice lokalne samouprave nisu iskoristile gornju kvotu, odnosno </w:t>
      </w:r>
      <w:r w:rsidR="006F76CE" w:rsidRPr="00A32304">
        <w:rPr>
          <w:sz w:val="24"/>
          <w:lang w:val="sv-SE"/>
        </w:rPr>
        <w:t>zatražile</w:t>
      </w:r>
      <w:r w:rsidR="00D22E97" w:rsidRPr="00A32304">
        <w:rPr>
          <w:sz w:val="24"/>
          <w:lang w:val="sv-SE"/>
        </w:rPr>
        <w:t xml:space="preserve"> su manje sredstava nego što im je to bilo </w:t>
      </w:r>
      <w:r w:rsidR="00013C62" w:rsidRPr="00A32304">
        <w:rPr>
          <w:sz w:val="24"/>
          <w:lang w:val="sv-SE"/>
        </w:rPr>
        <w:t>o</w:t>
      </w:r>
      <w:r w:rsidR="00D22E97" w:rsidRPr="00A32304">
        <w:rPr>
          <w:sz w:val="24"/>
          <w:lang w:val="sv-SE"/>
        </w:rPr>
        <w:t>moguće</w:t>
      </w:r>
      <w:r w:rsidR="00013C62" w:rsidRPr="00A32304">
        <w:rPr>
          <w:sz w:val="24"/>
          <w:lang w:val="sv-SE"/>
        </w:rPr>
        <w:t>no</w:t>
      </w:r>
      <w:r w:rsidR="00D22E97" w:rsidRPr="00A32304">
        <w:rPr>
          <w:sz w:val="24"/>
          <w:lang w:val="sv-SE"/>
        </w:rPr>
        <w:t xml:space="preserve">. Sredstva predviđena za njih raspoređena su drugim jedinicama lokalne samouprave koje su iskazale potrebu za tim. Pri tom </w:t>
      </w:r>
      <w:r w:rsidR="00513072" w:rsidRPr="00A32304">
        <w:rPr>
          <w:sz w:val="24"/>
          <w:lang w:val="sv-SE"/>
        </w:rPr>
        <w:t xml:space="preserve">dopunskom </w:t>
      </w:r>
      <w:r w:rsidR="00D22E97" w:rsidRPr="00A32304">
        <w:rPr>
          <w:sz w:val="24"/>
          <w:lang w:val="sv-SE"/>
        </w:rPr>
        <w:t xml:space="preserve">rasporedu sredstava vodilo se računa o </w:t>
      </w:r>
      <w:r w:rsidR="006F76CE" w:rsidRPr="00A32304">
        <w:rPr>
          <w:sz w:val="24"/>
          <w:lang w:val="sv-SE"/>
        </w:rPr>
        <w:t>stupnju razvijenosti pojedine jedinice lokalne samouprave, odnosno njezinim proračunskim (ne)mogućnostima.</w:t>
      </w:r>
    </w:p>
    <w:p w:rsidR="008E7662" w:rsidRPr="00A32304" w:rsidRDefault="008E7662" w:rsidP="006C5775">
      <w:pPr>
        <w:spacing w:line="300" w:lineRule="exact"/>
        <w:jc w:val="both"/>
        <w:rPr>
          <w:sz w:val="24"/>
          <w:lang w:val="sv-SE"/>
        </w:rPr>
      </w:pPr>
    </w:p>
    <w:p w:rsidR="00B73A93" w:rsidRPr="00A32304" w:rsidRDefault="00B73A93" w:rsidP="00D80DDA">
      <w:pPr>
        <w:spacing w:line="300" w:lineRule="exact"/>
        <w:jc w:val="both"/>
        <w:rPr>
          <w:sz w:val="24"/>
          <w:lang w:val="sv-SE"/>
        </w:rPr>
      </w:pPr>
      <w:r w:rsidRPr="00A32304">
        <w:rPr>
          <w:sz w:val="24"/>
          <w:lang w:val="sv-SE"/>
        </w:rPr>
        <w:t xml:space="preserve">Tablica: </w:t>
      </w:r>
      <w:r w:rsidR="00DC573B" w:rsidRPr="00A32304">
        <w:rPr>
          <w:sz w:val="24"/>
          <w:lang w:val="sv-SE"/>
        </w:rPr>
        <w:t>Raspored odobrenih</w:t>
      </w:r>
      <w:r w:rsidRPr="00A32304">
        <w:rPr>
          <w:sz w:val="24"/>
          <w:lang w:val="sv-SE"/>
        </w:rPr>
        <w:t xml:space="preserve"> pomoći</w:t>
      </w:r>
      <w:r w:rsidR="00DC573B" w:rsidRPr="00A32304">
        <w:rPr>
          <w:sz w:val="24"/>
          <w:lang w:val="sv-SE"/>
        </w:rPr>
        <w:t>/samaca i obitelji</w:t>
      </w:r>
      <w:r w:rsidRPr="00A32304">
        <w:rPr>
          <w:sz w:val="24"/>
          <w:lang w:val="sv-SE"/>
        </w:rPr>
        <w:t xml:space="preserve"> po jedinicama lokalne samouprave</w:t>
      </w:r>
    </w:p>
    <w:tbl>
      <w:tblPr>
        <w:tblW w:w="8417" w:type="dxa"/>
        <w:tblInd w:w="93" w:type="dxa"/>
        <w:tblLook w:val="04A0" w:firstRow="1" w:lastRow="0" w:firstColumn="1" w:lastColumn="0" w:noHBand="0" w:noVBand="1"/>
      </w:tblPr>
      <w:tblGrid>
        <w:gridCol w:w="2015"/>
        <w:gridCol w:w="835"/>
        <w:gridCol w:w="2040"/>
        <w:gridCol w:w="795"/>
        <w:gridCol w:w="1982"/>
        <w:gridCol w:w="750"/>
      </w:tblGrid>
      <w:tr w:rsidR="00A041C5" w:rsidRPr="00A32304" w:rsidTr="00A041C5">
        <w:trPr>
          <w:trHeight w:val="300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center"/>
              <w:rPr>
                <w:sz w:val="22"/>
                <w:szCs w:val="22"/>
                <w:lang w:val="hr-HR"/>
              </w:rPr>
            </w:pPr>
            <w:r w:rsidRPr="00A32304">
              <w:rPr>
                <w:sz w:val="22"/>
                <w:szCs w:val="22"/>
                <w:lang w:val="hr-HR"/>
              </w:rPr>
              <w:t>Koprivnica i okolne općine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center"/>
              <w:rPr>
                <w:sz w:val="22"/>
                <w:szCs w:val="22"/>
                <w:lang w:val="hr-HR"/>
              </w:rPr>
            </w:pPr>
            <w:r w:rsidRPr="00A32304">
              <w:rPr>
                <w:sz w:val="22"/>
                <w:szCs w:val="22"/>
                <w:lang w:val="hr-HR"/>
              </w:rPr>
              <w:t>Đurđevac i okolne općine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center"/>
              <w:rPr>
                <w:sz w:val="22"/>
                <w:szCs w:val="22"/>
                <w:lang w:val="hr-HR"/>
              </w:rPr>
            </w:pPr>
            <w:r w:rsidRPr="00A32304">
              <w:rPr>
                <w:sz w:val="22"/>
                <w:szCs w:val="22"/>
                <w:lang w:val="hr-HR"/>
              </w:rPr>
              <w:t>Križevci i okolne općine</w:t>
            </w:r>
          </w:p>
        </w:tc>
      </w:tr>
      <w:tr w:rsidR="00A041C5" w:rsidRPr="00A32304" w:rsidTr="00A041C5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</w:p>
        </w:tc>
      </w:tr>
      <w:tr w:rsidR="00A041C5" w:rsidRPr="00A32304" w:rsidTr="00427B0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Koprivnica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264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Đurđevac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Križevci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222</w:t>
            </w:r>
          </w:p>
        </w:tc>
      </w:tr>
      <w:tr w:rsidR="00A041C5" w:rsidRPr="00A32304" w:rsidTr="00427B0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Sokolovac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Molve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Gornja Rijeka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31</w:t>
            </w:r>
          </w:p>
        </w:tc>
      </w:tr>
      <w:tr w:rsidR="00A041C5" w:rsidRPr="00A32304" w:rsidTr="00427B0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Kop. Ivanec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 xml:space="preserve">Novo </w:t>
            </w:r>
            <w:proofErr w:type="spellStart"/>
            <w:r w:rsidRPr="00A32304">
              <w:rPr>
                <w:sz w:val="24"/>
                <w:szCs w:val="24"/>
                <w:lang w:val="hr-HR"/>
              </w:rPr>
              <w:t>Virje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Kalnik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22</w:t>
            </w:r>
          </w:p>
        </w:tc>
      </w:tr>
      <w:tr w:rsidR="00A041C5" w:rsidRPr="00A32304" w:rsidTr="00427B0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Đelekovec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Virje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55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 xml:space="preserve">Sv. I. </w:t>
            </w:r>
            <w:proofErr w:type="spellStart"/>
            <w:r w:rsidRPr="00A32304">
              <w:rPr>
                <w:sz w:val="24"/>
                <w:szCs w:val="24"/>
                <w:lang w:val="hr-HR"/>
              </w:rPr>
              <w:t>Žabno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53</w:t>
            </w:r>
          </w:p>
        </w:tc>
      </w:tr>
      <w:tr w:rsidR="00A041C5" w:rsidRPr="00A32304" w:rsidTr="00427B0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Legrad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Kloštar Pod</w:t>
            </w:r>
            <w:r w:rsidR="00296EB4" w:rsidRPr="00A32304">
              <w:rPr>
                <w:sz w:val="24"/>
                <w:szCs w:val="24"/>
                <w:lang w:val="hr-HR"/>
              </w:rPr>
              <w:t>.</w:t>
            </w:r>
            <w:r w:rsidRPr="00A32304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57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Sv.P.Orehovec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57</w:t>
            </w:r>
          </w:p>
        </w:tc>
      </w:tr>
      <w:tr w:rsidR="00A041C5" w:rsidRPr="00A32304" w:rsidTr="00427B0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Peteranec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Sesvete Pod</w:t>
            </w:r>
            <w:r w:rsidR="00296EB4" w:rsidRPr="00A32304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385</w:t>
            </w:r>
          </w:p>
        </w:tc>
      </w:tr>
      <w:tr w:rsidR="00A041C5" w:rsidRPr="00A32304" w:rsidTr="00427B0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Drnje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Kalinovac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</w:p>
        </w:tc>
      </w:tr>
      <w:tr w:rsidR="00A041C5" w:rsidRPr="00A32304" w:rsidTr="00427B0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Hlebine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Ferdinandovac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</w:tr>
      <w:tr w:rsidR="00A041C5" w:rsidRPr="00A32304" w:rsidTr="00427B0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 xml:space="preserve">Kop. </w:t>
            </w:r>
            <w:proofErr w:type="spellStart"/>
            <w:r w:rsidRPr="00A32304">
              <w:rPr>
                <w:sz w:val="24"/>
                <w:szCs w:val="24"/>
                <w:lang w:val="hr-HR"/>
              </w:rPr>
              <w:t>Bregi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33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328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</w:tr>
      <w:tr w:rsidR="00A041C5" w:rsidRPr="00A32304" w:rsidTr="00427B0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Novigrad Pod</w:t>
            </w:r>
            <w:r w:rsidR="00296EB4" w:rsidRPr="00A32304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51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</w:tr>
      <w:tr w:rsidR="00A041C5" w:rsidRPr="00A32304" w:rsidTr="00427B0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Gola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</w:tr>
      <w:tr w:rsidR="00A041C5" w:rsidRPr="00A32304" w:rsidTr="00427B0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Rasinja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</w:tr>
      <w:tr w:rsidR="00A041C5" w:rsidRPr="00A32304" w:rsidTr="00427B0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779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lang w:val="hr-HR"/>
              </w:rPr>
            </w:pPr>
            <w:r w:rsidRPr="00A32304">
              <w:rPr>
                <w:lang w:val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Ukupno Županija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041C5" w:rsidRPr="00A32304" w:rsidRDefault="00A041C5" w:rsidP="00D80DDA">
            <w:pPr>
              <w:spacing w:line="300" w:lineRule="exac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1492</w:t>
            </w:r>
          </w:p>
        </w:tc>
      </w:tr>
    </w:tbl>
    <w:p w:rsidR="000B4EEF" w:rsidRPr="00A32304" w:rsidRDefault="000B4EEF" w:rsidP="008E7662">
      <w:pPr>
        <w:spacing w:line="280" w:lineRule="atLeast"/>
        <w:jc w:val="both"/>
        <w:rPr>
          <w:rFonts w:ascii="Arial" w:hAnsi="Arial"/>
          <w:sz w:val="24"/>
        </w:rPr>
      </w:pPr>
    </w:p>
    <w:p w:rsidR="00AF5FCE" w:rsidRPr="00A32304" w:rsidRDefault="00B73A93" w:rsidP="00D80DDA">
      <w:pPr>
        <w:spacing w:line="300" w:lineRule="atLeast"/>
        <w:jc w:val="both"/>
        <w:rPr>
          <w:sz w:val="24"/>
        </w:rPr>
      </w:pPr>
      <w:proofErr w:type="spellStart"/>
      <w:r w:rsidRPr="00A32304">
        <w:rPr>
          <w:sz w:val="24"/>
        </w:rPr>
        <w:t>Tablica</w:t>
      </w:r>
      <w:proofErr w:type="spellEnd"/>
      <w:r w:rsidRPr="00A32304">
        <w:rPr>
          <w:sz w:val="24"/>
        </w:rPr>
        <w:t xml:space="preserve">: </w:t>
      </w:r>
      <w:proofErr w:type="spellStart"/>
      <w:r w:rsidR="00DC573B" w:rsidRPr="00A32304">
        <w:rPr>
          <w:sz w:val="24"/>
        </w:rPr>
        <w:t>Raspored</w:t>
      </w:r>
      <w:proofErr w:type="spellEnd"/>
      <w:r w:rsidR="00DC573B" w:rsidRPr="00A32304">
        <w:rPr>
          <w:sz w:val="24"/>
        </w:rPr>
        <w:t xml:space="preserve"> </w:t>
      </w:r>
      <w:proofErr w:type="spellStart"/>
      <w:r w:rsidR="00DC573B" w:rsidRPr="00A32304">
        <w:rPr>
          <w:sz w:val="24"/>
        </w:rPr>
        <w:t>sredsta</w:t>
      </w:r>
      <w:r w:rsidRPr="00A32304">
        <w:rPr>
          <w:sz w:val="24"/>
        </w:rPr>
        <w:t>va</w:t>
      </w:r>
      <w:proofErr w:type="spellEnd"/>
      <w:r w:rsidRPr="00A32304">
        <w:rPr>
          <w:sz w:val="24"/>
        </w:rPr>
        <w:t xml:space="preserve"> </w:t>
      </w:r>
      <w:proofErr w:type="spellStart"/>
      <w:proofErr w:type="gramStart"/>
      <w:r w:rsidR="00DC573B" w:rsidRPr="00A32304">
        <w:rPr>
          <w:sz w:val="24"/>
        </w:rPr>
        <w:t>na</w:t>
      </w:r>
      <w:proofErr w:type="spellEnd"/>
      <w:proofErr w:type="gramEnd"/>
      <w:r w:rsidR="00DC573B" w:rsidRPr="00A32304">
        <w:rPr>
          <w:sz w:val="24"/>
        </w:rPr>
        <w:t xml:space="preserve"> </w:t>
      </w:r>
      <w:proofErr w:type="spellStart"/>
      <w:r w:rsidR="00DC573B" w:rsidRPr="00A32304">
        <w:rPr>
          <w:sz w:val="24"/>
        </w:rPr>
        <w:t>ime</w:t>
      </w:r>
      <w:proofErr w:type="spellEnd"/>
      <w:r w:rsidR="00DC573B" w:rsidRPr="00A32304">
        <w:rPr>
          <w:sz w:val="24"/>
        </w:rPr>
        <w:t xml:space="preserve"> </w:t>
      </w:r>
      <w:proofErr w:type="spellStart"/>
      <w:r w:rsidR="00DC573B" w:rsidRPr="00A32304">
        <w:rPr>
          <w:sz w:val="24"/>
        </w:rPr>
        <w:t>pomoći</w:t>
      </w:r>
      <w:proofErr w:type="spellEnd"/>
      <w:r w:rsidR="00DC573B" w:rsidRPr="00A32304">
        <w:rPr>
          <w:sz w:val="24"/>
        </w:rPr>
        <w:t xml:space="preserve"> </w:t>
      </w:r>
      <w:proofErr w:type="spellStart"/>
      <w:r w:rsidRPr="00A32304">
        <w:rPr>
          <w:sz w:val="24"/>
        </w:rPr>
        <w:t>po</w:t>
      </w:r>
      <w:proofErr w:type="spellEnd"/>
      <w:r w:rsidRPr="00A32304">
        <w:rPr>
          <w:sz w:val="24"/>
        </w:rPr>
        <w:t xml:space="preserve"> </w:t>
      </w:r>
      <w:proofErr w:type="spellStart"/>
      <w:r w:rsidRPr="00A32304">
        <w:rPr>
          <w:sz w:val="24"/>
        </w:rPr>
        <w:t>jedinicama</w:t>
      </w:r>
      <w:proofErr w:type="spellEnd"/>
      <w:r w:rsidRPr="00A32304">
        <w:rPr>
          <w:sz w:val="24"/>
        </w:rPr>
        <w:t xml:space="preserve"> </w:t>
      </w:r>
      <w:proofErr w:type="spellStart"/>
      <w:r w:rsidRPr="00A32304">
        <w:rPr>
          <w:sz w:val="24"/>
        </w:rPr>
        <w:t>lokalne</w:t>
      </w:r>
      <w:proofErr w:type="spellEnd"/>
      <w:r w:rsidRPr="00A32304">
        <w:rPr>
          <w:sz w:val="24"/>
        </w:rPr>
        <w:t xml:space="preserve"> </w:t>
      </w:r>
      <w:proofErr w:type="spellStart"/>
      <w:r w:rsidRPr="00A32304">
        <w:rPr>
          <w:sz w:val="24"/>
        </w:rPr>
        <w:t>samouprave</w:t>
      </w:r>
      <w:proofErr w:type="spellEnd"/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709"/>
        <w:gridCol w:w="1011"/>
        <w:gridCol w:w="1774"/>
        <w:gridCol w:w="996"/>
        <w:gridCol w:w="1941"/>
        <w:gridCol w:w="1176"/>
      </w:tblGrid>
      <w:tr w:rsidR="00771B14" w:rsidRPr="00A32304" w:rsidTr="00771B14">
        <w:trPr>
          <w:trHeight w:val="300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center"/>
              <w:rPr>
                <w:sz w:val="22"/>
                <w:szCs w:val="22"/>
                <w:lang w:val="hr-HR"/>
              </w:rPr>
            </w:pPr>
            <w:r w:rsidRPr="00A32304">
              <w:rPr>
                <w:sz w:val="22"/>
                <w:szCs w:val="22"/>
                <w:lang w:val="hr-HR"/>
              </w:rPr>
              <w:t>Koprivnica i okolne općine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center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Đurđevac i okolne općine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center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Križevci i okolne općine</w:t>
            </w:r>
          </w:p>
        </w:tc>
      </w:tr>
      <w:tr w:rsidR="00771B14" w:rsidRPr="00A32304" w:rsidTr="00771B14">
        <w:trPr>
          <w:trHeight w:val="30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2"/>
                <w:szCs w:val="22"/>
                <w:lang w:val="hr-HR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</w:p>
        </w:tc>
      </w:tr>
      <w:tr w:rsidR="00771B14" w:rsidRPr="00A32304" w:rsidTr="00771B14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Koprivnica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250.800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Đurđevac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117.800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Križevci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210.900</w:t>
            </w:r>
          </w:p>
        </w:tc>
      </w:tr>
      <w:tr w:rsidR="00771B14" w:rsidRPr="00A32304" w:rsidTr="00771B14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Sokolovac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72.200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Molve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11.400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Gornja Rijeka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29.450</w:t>
            </w:r>
          </w:p>
        </w:tc>
      </w:tr>
      <w:tr w:rsidR="00771B14" w:rsidRPr="00A32304" w:rsidTr="00771B14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Kop. Ivanec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16.150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 xml:space="preserve">Novo </w:t>
            </w:r>
            <w:proofErr w:type="spellStart"/>
            <w:r w:rsidRPr="00A32304">
              <w:rPr>
                <w:sz w:val="24"/>
                <w:szCs w:val="24"/>
                <w:lang w:val="hr-HR"/>
              </w:rPr>
              <w:t>Virje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15.200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Kalnik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20.900</w:t>
            </w:r>
          </w:p>
        </w:tc>
      </w:tr>
      <w:tr w:rsidR="00771B14" w:rsidRPr="00A32304" w:rsidTr="00771B14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Đelekovec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16.150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Virje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52.250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 xml:space="preserve">Sv. I. </w:t>
            </w:r>
            <w:proofErr w:type="spellStart"/>
            <w:r w:rsidRPr="00A32304">
              <w:rPr>
                <w:sz w:val="24"/>
                <w:szCs w:val="24"/>
                <w:lang w:val="hr-HR"/>
              </w:rPr>
              <w:t>Žabno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50.350</w:t>
            </w:r>
          </w:p>
        </w:tc>
      </w:tr>
      <w:tr w:rsidR="00771B14" w:rsidRPr="00A32304" w:rsidTr="00771B14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Legrad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49.400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Kloštar Pod</w:t>
            </w:r>
            <w:r w:rsidR="00013C62" w:rsidRPr="00A32304">
              <w:rPr>
                <w:sz w:val="24"/>
                <w:szCs w:val="24"/>
                <w:lang w:val="hr-HR"/>
              </w:rPr>
              <w:t>.</w:t>
            </w:r>
            <w:r w:rsidRPr="00A32304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54.150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Sv.P.Orehovec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54.150</w:t>
            </w:r>
          </w:p>
        </w:tc>
      </w:tr>
      <w:tr w:rsidR="00771B14" w:rsidRPr="00A32304" w:rsidTr="00771B14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Peteranec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90.250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Sesvete Pod</w:t>
            </w:r>
            <w:r w:rsidR="00013C62" w:rsidRPr="00A32304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15.200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 xml:space="preserve">365.750   </w:t>
            </w:r>
          </w:p>
        </w:tc>
      </w:tr>
      <w:tr w:rsidR="00771B14" w:rsidRPr="00A32304" w:rsidTr="00771B14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Drnje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41.800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Kalinovac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17.100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</w:p>
        </w:tc>
      </w:tr>
      <w:tr w:rsidR="00771B14" w:rsidRPr="00A32304" w:rsidTr="00771B14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Hlebine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19.950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Ferdinandovac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28.500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</w:tr>
      <w:tr w:rsidR="00771B14" w:rsidRPr="00A32304" w:rsidTr="00771B14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 xml:space="preserve">Kop. </w:t>
            </w:r>
            <w:proofErr w:type="spellStart"/>
            <w:r w:rsidRPr="00A32304">
              <w:rPr>
                <w:sz w:val="24"/>
                <w:szCs w:val="24"/>
                <w:lang w:val="hr-HR"/>
              </w:rPr>
              <w:t>Bregi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31.350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 xml:space="preserve">311.600  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</w:tr>
      <w:tr w:rsidR="00771B14" w:rsidRPr="00A32304" w:rsidTr="00771B14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Novigrad Pod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48.450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</w:tr>
      <w:tr w:rsidR="00771B14" w:rsidRPr="00A32304" w:rsidTr="00771B14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Gola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29.450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</w:tr>
      <w:tr w:rsidR="00771B14" w:rsidRPr="00A32304" w:rsidTr="00771B14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proofErr w:type="spellStart"/>
            <w:r w:rsidRPr="00A32304">
              <w:rPr>
                <w:sz w:val="24"/>
                <w:szCs w:val="24"/>
                <w:lang w:val="hr-HR"/>
              </w:rPr>
              <w:t>Rasinja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74.100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</w:tr>
      <w:tr w:rsidR="00771B14" w:rsidRPr="00A32304" w:rsidTr="00771B14">
        <w:trPr>
          <w:trHeight w:val="315"/>
        </w:trPr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 xml:space="preserve">740.050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lang w:val="hr-HR"/>
              </w:rPr>
            </w:pPr>
            <w:r w:rsidRPr="00A32304">
              <w:rPr>
                <w:lang w:val="hr-HR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>Ukupno Županija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71B14" w:rsidRPr="00A32304" w:rsidRDefault="00771B14" w:rsidP="00D80DDA">
            <w:pPr>
              <w:spacing w:line="300" w:lineRule="atLeast"/>
              <w:jc w:val="right"/>
              <w:rPr>
                <w:sz w:val="24"/>
                <w:szCs w:val="24"/>
                <w:lang w:val="hr-HR"/>
              </w:rPr>
            </w:pPr>
            <w:r w:rsidRPr="00A32304">
              <w:rPr>
                <w:sz w:val="24"/>
                <w:szCs w:val="24"/>
                <w:lang w:val="hr-HR"/>
              </w:rPr>
              <w:t xml:space="preserve">1.417.400   </w:t>
            </w:r>
          </w:p>
        </w:tc>
      </w:tr>
      <w:tr w:rsidR="00771B14" w:rsidRPr="00771B14" w:rsidTr="00771B14">
        <w:trPr>
          <w:trHeight w:val="255"/>
        </w:trPr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B14" w:rsidRPr="00771B14" w:rsidRDefault="00771B14" w:rsidP="00771B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B14" w:rsidRPr="00771B14" w:rsidRDefault="00771B14" w:rsidP="00771B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771B14" w:rsidRDefault="00771B14" w:rsidP="00771B14">
            <w:pPr>
              <w:rPr>
                <w:lang w:val="hr-HR"/>
              </w:rPr>
            </w:pPr>
            <w:r w:rsidRPr="00771B14">
              <w:rPr>
                <w:lang w:val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14" w:rsidRPr="00771B14" w:rsidRDefault="00771B14" w:rsidP="00771B14">
            <w:pPr>
              <w:rPr>
                <w:lang w:val="hr-HR"/>
              </w:rPr>
            </w:pPr>
            <w:r w:rsidRPr="00771B14">
              <w:rPr>
                <w:lang w:val="hr-HR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B14" w:rsidRPr="00771B14" w:rsidRDefault="00771B14" w:rsidP="00771B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B14" w:rsidRPr="00771B14" w:rsidRDefault="00771B14" w:rsidP="00771B14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B73A93" w:rsidRDefault="00B73A93" w:rsidP="0048085D">
      <w:pPr>
        <w:jc w:val="both"/>
        <w:rPr>
          <w:rFonts w:ascii="Arial" w:hAnsi="Arial"/>
          <w:sz w:val="24"/>
        </w:rPr>
      </w:pPr>
    </w:p>
    <w:p w:rsidR="00F23ADA" w:rsidRPr="00DC573B" w:rsidRDefault="00F23ADA" w:rsidP="0048085D">
      <w:pPr>
        <w:jc w:val="both"/>
        <w:rPr>
          <w:sz w:val="24"/>
        </w:rPr>
      </w:pPr>
      <w:proofErr w:type="spellStart"/>
      <w:r w:rsidRPr="00DC573B">
        <w:rPr>
          <w:sz w:val="24"/>
        </w:rPr>
        <w:t>Grafikon</w:t>
      </w:r>
      <w:proofErr w:type="spellEnd"/>
      <w:r w:rsidR="008E7662">
        <w:rPr>
          <w:sz w:val="24"/>
        </w:rPr>
        <w:t>:</w:t>
      </w:r>
      <w:r w:rsidR="00DC573B" w:rsidRPr="00DC573B">
        <w:rPr>
          <w:sz w:val="24"/>
        </w:rPr>
        <w:t xml:space="preserve"> </w:t>
      </w:r>
      <w:proofErr w:type="spellStart"/>
      <w:r w:rsidR="00DC573B" w:rsidRPr="00DC573B">
        <w:rPr>
          <w:sz w:val="24"/>
        </w:rPr>
        <w:t>Raspored</w:t>
      </w:r>
      <w:proofErr w:type="spellEnd"/>
      <w:r w:rsidR="00DC573B" w:rsidRPr="00DC573B">
        <w:rPr>
          <w:sz w:val="24"/>
        </w:rPr>
        <w:t xml:space="preserve"> </w:t>
      </w:r>
      <w:r w:rsidR="00DC573B" w:rsidRPr="00DC573B">
        <w:rPr>
          <w:sz w:val="24"/>
          <w:lang w:val="sv-SE"/>
        </w:rPr>
        <w:t>odobrenih pomoći/samaca i obitelji po područjima</w:t>
      </w:r>
    </w:p>
    <w:p w:rsidR="00F23ADA" w:rsidRDefault="00F23ADA" w:rsidP="00AF5FCE">
      <w:pPr>
        <w:ind w:firstLine="720"/>
        <w:jc w:val="both"/>
        <w:rPr>
          <w:rFonts w:ascii="Arial" w:hAnsi="Arial"/>
          <w:sz w:val="24"/>
        </w:rPr>
      </w:pPr>
    </w:p>
    <w:p w:rsidR="00B73A93" w:rsidRDefault="00DD2637" w:rsidP="00AF5FC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hr-HR"/>
        </w:rPr>
        <w:drawing>
          <wp:inline distT="0" distB="0" distL="0" distR="0" wp14:anchorId="236A11A7" wp14:editId="37340B09">
            <wp:extent cx="4572762" cy="2746629"/>
            <wp:effectExtent l="12192" t="6096" r="6096" b="0"/>
            <wp:docPr id="1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085D" w:rsidRDefault="0048085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B73A93" w:rsidRPr="008E7662" w:rsidRDefault="00DC573B" w:rsidP="008E7662">
      <w:pPr>
        <w:jc w:val="both"/>
        <w:rPr>
          <w:sz w:val="24"/>
        </w:rPr>
      </w:pPr>
      <w:proofErr w:type="spellStart"/>
      <w:r w:rsidRPr="00DC573B">
        <w:rPr>
          <w:sz w:val="24"/>
        </w:rPr>
        <w:lastRenderedPageBreak/>
        <w:t>Grafikon</w:t>
      </w:r>
      <w:proofErr w:type="spellEnd"/>
      <w:r w:rsidR="008E7662">
        <w:rPr>
          <w:sz w:val="24"/>
        </w:rPr>
        <w:t>:</w:t>
      </w:r>
      <w:r w:rsidRPr="00DC573B">
        <w:rPr>
          <w:sz w:val="24"/>
        </w:rPr>
        <w:t xml:space="preserve"> </w:t>
      </w:r>
      <w:proofErr w:type="spellStart"/>
      <w:r w:rsidRPr="00DC573B">
        <w:rPr>
          <w:sz w:val="24"/>
        </w:rPr>
        <w:t>Raspored</w:t>
      </w:r>
      <w:proofErr w:type="spellEnd"/>
      <w:r w:rsidRPr="00DC573B">
        <w:rPr>
          <w:sz w:val="24"/>
        </w:rPr>
        <w:t xml:space="preserve"> </w:t>
      </w:r>
      <w:r w:rsidRPr="00DC573B">
        <w:rPr>
          <w:sz w:val="24"/>
          <w:lang w:val="sv-SE"/>
        </w:rPr>
        <w:t>odobrenih pomoći/samaca i obitelji po</w:t>
      </w:r>
      <w:r>
        <w:rPr>
          <w:sz w:val="24"/>
          <w:lang w:val="sv-SE"/>
        </w:rPr>
        <w:t xml:space="preserve"> kriteriju gradovi/općine</w:t>
      </w:r>
    </w:p>
    <w:p w:rsidR="00B96C06" w:rsidRDefault="00B96C06" w:rsidP="00AF5FCE">
      <w:pPr>
        <w:ind w:firstLine="720"/>
        <w:jc w:val="both"/>
        <w:rPr>
          <w:rFonts w:ascii="Arial" w:hAnsi="Arial"/>
          <w:sz w:val="24"/>
        </w:rPr>
      </w:pPr>
    </w:p>
    <w:p w:rsidR="00B96C06" w:rsidRDefault="00DD2637" w:rsidP="00AF5FCE">
      <w:pPr>
        <w:ind w:firstLine="720"/>
        <w:jc w:val="both"/>
        <w:rPr>
          <w:rFonts w:ascii="Arial" w:hAnsi="Arial"/>
          <w:noProof/>
          <w:sz w:val="24"/>
          <w:lang w:val="hr-HR"/>
        </w:rPr>
      </w:pPr>
      <w:r>
        <w:rPr>
          <w:rFonts w:ascii="Arial" w:hAnsi="Arial"/>
          <w:noProof/>
          <w:sz w:val="24"/>
          <w:lang w:val="hr-HR"/>
        </w:rPr>
        <w:drawing>
          <wp:inline distT="0" distB="0" distL="0" distR="0" wp14:anchorId="62982A2A" wp14:editId="02967B8E">
            <wp:extent cx="4572762" cy="2746629"/>
            <wp:effectExtent l="12192" t="6096" r="6096" b="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6C06" w:rsidRDefault="00B96C06" w:rsidP="00AF5FCE">
      <w:pPr>
        <w:ind w:firstLine="720"/>
        <w:jc w:val="both"/>
        <w:rPr>
          <w:rFonts w:ascii="Arial" w:hAnsi="Arial"/>
          <w:noProof/>
          <w:sz w:val="24"/>
          <w:lang w:val="hr-HR"/>
        </w:rPr>
      </w:pPr>
    </w:p>
    <w:p w:rsidR="00DC573B" w:rsidRDefault="00DC573B" w:rsidP="00AF5FCE">
      <w:pPr>
        <w:ind w:firstLine="720"/>
        <w:jc w:val="both"/>
        <w:rPr>
          <w:rFonts w:ascii="Arial" w:hAnsi="Arial"/>
          <w:noProof/>
          <w:sz w:val="24"/>
          <w:lang w:val="hr-HR"/>
        </w:rPr>
      </w:pPr>
    </w:p>
    <w:p w:rsidR="00DC573B" w:rsidRPr="00DC573B" w:rsidRDefault="00DC573B" w:rsidP="0048085D">
      <w:pPr>
        <w:jc w:val="both"/>
        <w:rPr>
          <w:sz w:val="24"/>
        </w:rPr>
      </w:pPr>
      <w:proofErr w:type="spellStart"/>
      <w:r w:rsidRPr="00DC573B">
        <w:rPr>
          <w:sz w:val="24"/>
        </w:rPr>
        <w:t>Grafikon</w:t>
      </w:r>
      <w:proofErr w:type="spellEnd"/>
      <w:r w:rsidR="008E7662">
        <w:rPr>
          <w:sz w:val="24"/>
        </w:rPr>
        <w:t>:</w:t>
      </w:r>
      <w:r w:rsidRPr="00DC573B">
        <w:rPr>
          <w:sz w:val="24"/>
        </w:rPr>
        <w:t xml:space="preserve"> </w:t>
      </w:r>
      <w:proofErr w:type="spellStart"/>
      <w:r>
        <w:rPr>
          <w:sz w:val="24"/>
        </w:rPr>
        <w:t>Udio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uzdržavanje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među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odobrenim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pomoćima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podmirenje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ogrjeva</w:t>
      </w:r>
      <w:proofErr w:type="spellEnd"/>
      <w:r>
        <w:rPr>
          <w:sz w:val="24"/>
        </w:rPr>
        <w:t xml:space="preserve"> </w:t>
      </w:r>
    </w:p>
    <w:p w:rsidR="00B96C06" w:rsidRDefault="00B96C06" w:rsidP="00AF5FCE">
      <w:pPr>
        <w:ind w:firstLine="720"/>
        <w:jc w:val="both"/>
        <w:rPr>
          <w:rFonts w:ascii="Arial" w:hAnsi="Arial"/>
          <w:sz w:val="24"/>
        </w:rPr>
      </w:pPr>
    </w:p>
    <w:p w:rsidR="00EC248B" w:rsidRDefault="00DD2637" w:rsidP="00AF5FC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hr-HR"/>
        </w:rPr>
        <w:drawing>
          <wp:inline distT="0" distB="0" distL="0" distR="0" wp14:anchorId="620EB872" wp14:editId="69C6E0A7">
            <wp:extent cx="4572762" cy="2746629"/>
            <wp:effectExtent l="12192" t="6096" r="6096" b="0"/>
            <wp:docPr id="3" name="Grafiko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D2637" w:rsidRDefault="00DD2637" w:rsidP="00AF5FCE">
      <w:pPr>
        <w:ind w:firstLine="720"/>
        <w:jc w:val="both"/>
        <w:rPr>
          <w:rFonts w:ascii="Arial" w:hAnsi="Arial"/>
          <w:sz w:val="24"/>
        </w:rPr>
      </w:pPr>
    </w:p>
    <w:p w:rsidR="00DC1665" w:rsidRDefault="00DC1665" w:rsidP="00AF5FCE">
      <w:pPr>
        <w:ind w:firstLine="720"/>
        <w:jc w:val="both"/>
        <w:rPr>
          <w:rFonts w:ascii="Arial" w:hAnsi="Arial"/>
          <w:sz w:val="24"/>
        </w:rPr>
      </w:pPr>
    </w:p>
    <w:p w:rsidR="00D80DDA" w:rsidRDefault="00D80DDA" w:rsidP="00AF5FCE">
      <w:pPr>
        <w:ind w:firstLine="720"/>
        <w:jc w:val="both"/>
        <w:rPr>
          <w:b/>
          <w:sz w:val="24"/>
          <w:szCs w:val="24"/>
        </w:rPr>
      </w:pPr>
    </w:p>
    <w:p w:rsidR="00DC1665" w:rsidRPr="0048085D" w:rsidRDefault="0048085D" w:rsidP="00D80DDA">
      <w:pPr>
        <w:spacing w:line="300" w:lineRule="exact"/>
        <w:jc w:val="both"/>
        <w:rPr>
          <w:b/>
          <w:sz w:val="24"/>
          <w:szCs w:val="24"/>
        </w:rPr>
      </w:pPr>
      <w:proofErr w:type="spellStart"/>
      <w:r w:rsidRPr="0048085D">
        <w:rPr>
          <w:b/>
          <w:sz w:val="24"/>
          <w:szCs w:val="24"/>
        </w:rPr>
        <w:t>Žalbe</w:t>
      </w:r>
      <w:proofErr w:type="spellEnd"/>
      <w:r w:rsidRPr="0048085D">
        <w:rPr>
          <w:b/>
          <w:sz w:val="24"/>
          <w:szCs w:val="24"/>
        </w:rPr>
        <w:t xml:space="preserve"> i </w:t>
      </w:r>
      <w:proofErr w:type="spellStart"/>
      <w:r w:rsidRPr="0048085D">
        <w:rPr>
          <w:b/>
          <w:sz w:val="24"/>
          <w:szCs w:val="24"/>
        </w:rPr>
        <w:t>podnesci</w:t>
      </w:r>
      <w:proofErr w:type="spellEnd"/>
    </w:p>
    <w:p w:rsidR="00C016E5" w:rsidRPr="009160F1" w:rsidRDefault="00D80DDA" w:rsidP="00D80DDA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 xml:space="preserve">     </w:t>
      </w:r>
      <w:r w:rsidR="00C016E5" w:rsidRPr="009160F1">
        <w:rPr>
          <w:sz w:val="24"/>
          <w:szCs w:val="24"/>
          <w:lang w:val="sv-SE"/>
        </w:rPr>
        <w:t xml:space="preserve">U postupku odobravanja pomoći za ogrjev Upravni odjel za zdravstvo i socijalnu skrb Koprivničko-križevačke županije </w:t>
      </w:r>
      <w:r w:rsidR="00A20520">
        <w:rPr>
          <w:sz w:val="24"/>
          <w:szCs w:val="24"/>
          <w:lang w:val="sv-SE"/>
        </w:rPr>
        <w:t xml:space="preserve">(bio) je </w:t>
      </w:r>
      <w:r w:rsidR="00C016E5" w:rsidRPr="009160F1">
        <w:rPr>
          <w:sz w:val="24"/>
          <w:szCs w:val="24"/>
          <w:lang w:val="sv-SE"/>
        </w:rPr>
        <w:t xml:space="preserve">drugostupanjsko tijelo </w:t>
      </w:r>
      <w:r w:rsidR="00973350" w:rsidRPr="009160F1">
        <w:rPr>
          <w:sz w:val="24"/>
          <w:szCs w:val="24"/>
          <w:lang w:val="sv-SE"/>
        </w:rPr>
        <w:t xml:space="preserve">sukladno odredbama Zakona o socijalnoj skrbi i </w:t>
      </w:r>
      <w:r w:rsidR="00C016E5" w:rsidRPr="009160F1">
        <w:rPr>
          <w:sz w:val="24"/>
          <w:szCs w:val="24"/>
          <w:lang w:val="sv-SE"/>
        </w:rPr>
        <w:t>Zakona o lokalnoj i područnoj (regionalnoj</w:t>
      </w:r>
      <w:r w:rsidR="00013C62">
        <w:rPr>
          <w:sz w:val="24"/>
          <w:szCs w:val="24"/>
          <w:lang w:val="sv-SE"/>
        </w:rPr>
        <w:t>) samoupravi</w:t>
      </w:r>
      <w:r w:rsidR="00973350" w:rsidRPr="009160F1">
        <w:rPr>
          <w:sz w:val="24"/>
          <w:szCs w:val="24"/>
          <w:lang w:val="sv-SE"/>
        </w:rPr>
        <w:t>. Tijekom 2013.</w:t>
      </w:r>
      <w:r w:rsidR="001352BE" w:rsidRPr="009160F1">
        <w:rPr>
          <w:sz w:val="24"/>
          <w:szCs w:val="24"/>
          <w:lang w:val="sv-SE"/>
        </w:rPr>
        <w:t xml:space="preserve"> vođen je jedan drugostupanjski </w:t>
      </w:r>
      <w:r w:rsidR="00513072" w:rsidRPr="009160F1">
        <w:rPr>
          <w:sz w:val="24"/>
          <w:szCs w:val="24"/>
          <w:lang w:val="sv-SE"/>
        </w:rPr>
        <w:t xml:space="preserve">(upravni) </w:t>
      </w:r>
      <w:r w:rsidR="001352BE" w:rsidRPr="009160F1">
        <w:rPr>
          <w:sz w:val="24"/>
          <w:szCs w:val="24"/>
          <w:lang w:val="sv-SE"/>
        </w:rPr>
        <w:t xml:space="preserve">postupak, odnosno izjavljena </w:t>
      </w:r>
      <w:r w:rsidR="001352BE" w:rsidRPr="009160F1">
        <w:rPr>
          <w:sz w:val="24"/>
          <w:szCs w:val="24"/>
          <w:lang w:val="sv-SE"/>
        </w:rPr>
        <w:lastRenderedPageBreak/>
        <w:t xml:space="preserve">samo jedna žalba protiv rješenja zbog neodobravanja pomoći. Žalba je odbijena jer </w:t>
      </w:r>
      <w:r w:rsidR="002726EE" w:rsidRPr="009160F1">
        <w:rPr>
          <w:sz w:val="24"/>
          <w:szCs w:val="24"/>
          <w:lang w:val="sv-SE"/>
        </w:rPr>
        <w:t xml:space="preserve">je </w:t>
      </w:r>
      <w:r w:rsidR="001352BE" w:rsidRPr="009160F1">
        <w:rPr>
          <w:sz w:val="24"/>
          <w:szCs w:val="24"/>
          <w:lang w:val="sv-SE"/>
        </w:rPr>
        <w:t xml:space="preserve">u provedenom </w:t>
      </w:r>
      <w:r w:rsidR="007A1C52" w:rsidRPr="009160F1">
        <w:rPr>
          <w:sz w:val="24"/>
          <w:szCs w:val="24"/>
          <w:lang w:val="sv-SE"/>
        </w:rPr>
        <w:t xml:space="preserve">postupku utvrđeno da je prvostupanjsko </w:t>
      </w:r>
      <w:proofErr w:type="spellStart"/>
      <w:r w:rsidR="007A1C52" w:rsidRPr="009160F1">
        <w:rPr>
          <w:color w:val="000000"/>
          <w:sz w:val="24"/>
          <w:szCs w:val="24"/>
        </w:rPr>
        <w:t>rješenje</w:t>
      </w:r>
      <w:proofErr w:type="spellEnd"/>
      <w:r w:rsidR="007A1C52" w:rsidRPr="009160F1">
        <w:rPr>
          <w:color w:val="000000"/>
          <w:sz w:val="24"/>
          <w:szCs w:val="24"/>
        </w:rPr>
        <w:t xml:space="preserve"> </w:t>
      </w:r>
      <w:proofErr w:type="spellStart"/>
      <w:r w:rsidR="007A1C52" w:rsidRPr="009160F1">
        <w:rPr>
          <w:color w:val="000000"/>
          <w:sz w:val="24"/>
          <w:szCs w:val="24"/>
        </w:rPr>
        <w:t>pravilno</w:t>
      </w:r>
      <w:proofErr w:type="spellEnd"/>
      <w:r w:rsidR="007A1C52" w:rsidRPr="009160F1">
        <w:rPr>
          <w:color w:val="000000"/>
          <w:sz w:val="24"/>
          <w:szCs w:val="24"/>
        </w:rPr>
        <w:t xml:space="preserve"> i </w:t>
      </w:r>
      <w:proofErr w:type="spellStart"/>
      <w:r w:rsidR="007A1C52" w:rsidRPr="009160F1">
        <w:rPr>
          <w:color w:val="000000"/>
          <w:sz w:val="24"/>
          <w:szCs w:val="24"/>
        </w:rPr>
        <w:t>na</w:t>
      </w:r>
      <w:proofErr w:type="spellEnd"/>
      <w:r w:rsidR="007A1C52" w:rsidRPr="009160F1">
        <w:rPr>
          <w:color w:val="000000"/>
          <w:sz w:val="24"/>
          <w:szCs w:val="24"/>
        </w:rPr>
        <w:t xml:space="preserve"> </w:t>
      </w:r>
      <w:proofErr w:type="spellStart"/>
      <w:r w:rsidR="007A1C52" w:rsidRPr="009160F1">
        <w:rPr>
          <w:color w:val="000000"/>
          <w:sz w:val="24"/>
          <w:szCs w:val="24"/>
        </w:rPr>
        <w:t>zakonu</w:t>
      </w:r>
      <w:proofErr w:type="spellEnd"/>
      <w:r w:rsidR="007A1C52" w:rsidRPr="009160F1">
        <w:rPr>
          <w:color w:val="000000"/>
          <w:sz w:val="24"/>
          <w:szCs w:val="24"/>
        </w:rPr>
        <w:t xml:space="preserve"> </w:t>
      </w:r>
      <w:proofErr w:type="spellStart"/>
      <w:r w:rsidR="007A1C52" w:rsidRPr="009160F1">
        <w:rPr>
          <w:color w:val="000000"/>
          <w:sz w:val="24"/>
          <w:szCs w:val="24"/>
        </w:rPr>
        <w:t>osnovano</w:t>
      </w:r>
      <w:proofErr w:type="spellEnd"/>
      <w:r w:rsidR="007A1C52" w:rsidRPr="009160F1">
        <w:rPr>
          <w:sz w:val="24"/>
          <w:szCs w:val="24"/>
          <w:lang w:val="sv-SE"/>
        </w:rPr>
        <w:t>. Također, tijekom 2013. bilo je</w:t>
      </w:r>
      <w:r w:rsidR="001352BE" w:rsidRPr="009160F1">
        <w:rPr>
          <w:sz w:val="24"/>
          <w:szCs w:val="24"/>
          <w:lang w:val="sv-SE"/>
        </w:rPr>
        <w:t xml:space="preserve"> </w:t>
      </w:r>
      <w:r w:rsidR="007A1C52" w:rsidRPr="009160F1">
        <w:rPr>
          <w:sz w:val="24"/>
          <w:szCs w:val="24"/>
          <w:lang w:val="sv-SE"/>
        </w:rPr>
        <w:t>desetak telefonskih poziva građana nezadovoljnih što u svojim sredinama nisu uvršteni u krug socijalno najugroženijih samaca i obitelji, odnosno nisu ostvarili pomoć za podmirenje trošk</w:t>
      </w:r>
      <w:r w:rsidR="00276213" w:rsidRPr="009160F1">
        <w:rPr>
          <w:sz w:val="24"/>
          <w:szCs w:val="24"/>
          <w:lang w:val="sv-SE"/>
        </w:rPr>
        <w:t xml:space="preserve">ova ogrjeva. Razlog za to uglavnom treba potražiti u činjenici da su </w:t>
      </w:r>
      <w:proofErr w:type="spellStart"/>
      <w:r w:rsidR="00276213" w:rsidRPr="009160F1">
        <w:rPr>
          <w:sz w:val="24"/>
          <w:szCs w:val="24"/>
        </w:rPr>
        <w:t>sredstva</w:t>
      </w:r>
      <w:proofErr w:type="spellEnd"/>
      <w:r w:rsidR="00276213" w:rsidRPr="009160F1">
        <w:rPr>
          <w:sz w:val="24"/>
          <w:szCs w:val="24"/>
        </w:rPr>
        <w:t xml:space="preserve"> </w:t>
      </w:r>
      <w:proofErr w:type="spellStart"/>
      <w:r w:rsidR="00276213" w:rsidRPr="009160F1">
        <w:rPr>
          <w:sz w:val="24"/>
          <w:szCs w:val="24"/>
        </w:rPr>
        <w:t>iz</w:t>
      </w:r>
      <w:proofErr w:type="spellEnd"/>
      <w:r w:rsidR="00276213" w:rsidRPr="009160F1">
        <w:rPr>
          <w:sz w:val="24"/>
          <w:szCs w:val="24"/>
        </w:rPr>
        <w:t xml:space="preserve"> </w:t>
      </w:r>
      <w:proofErr w:type="spellStart"/>
      <w:r w:rsidR="00276213" w:rsidRPr="009160F1">
        <w:rPr>
          <w:sz w:val="24"/>
          <w:szCs w:val="24"/>
        </w:rPr>
        <w:t>Vladine</w:t>
      </w:r>
      <w:proofErr w:type="spellEnd"/>
      <w:r w:rsidR="00276213" w:rsidRPr="009160F1">
        <w:rPr>
          <w:sz w:val="24"/>
          <w:szCs w:val="24"/>
        </w:rPr>
        <w:t xml:space="preserve"> </w:t>
      </w:r>
      <w:proofErr w:type="spellStart"/>
      <w:r w:rsidR="00276213" w:rsidRPr="009160F1">
        <w:rPr>
          <w:sz w:val="24"/>
          <w:szCs w:val="24"/>
        </w:rPr>
        <w:t>Odluke</w:t>
      </w:r>
      <w:proofErr w:type="spellEnd"/>
      <w:r w:rsidR="00276213" w:rsidRPr="009160F1">
        <w:rPr>
          <w:sz w:val="24"/>
          <w:szCs w:val="24"/>
        </w:rPr>
        <w:t xml:space="preserve"> za 2013. </w:t>
      </w:r>
      <w:proofErr w:type="spellStart"/>
      <w:proofErr w:type="gramStart"/>
      <w:r w:rsidR="00276213" w:rsidRPr="009160F1">
        <w:rPr>
          <w:sz w:val="24"/>
          <w:szCs w:val="24"/>
        </w:rPr>
        <w:t>godinu</w:t>
      </w:r>
      <w:proofErr w:type="spellEnd"/>
      <w:proofErr w:type="gramEnd"/>
      <w:r w:rsidR="00276213" w:rsidRPr="009160F1">
        <w:rPr>
          <w:sz w:val="24"/>
          <w:szCs w:val="24"/>
        </w:rPr>
        <w:t xml:space="preserve"> u </w:t>
      </w:r>
      <w:proofErr w:type="spellStart"/>
      <w:r w:rsidR="00276213" w:rsidRPr="009160F1">
        <w:rPr>
          <w:sz w:val="24"/>
          <w:szCs w:val="24"/>
        </w:rPr>
        <w:t>odnosu</w:t>
      </w:r>
      <w:proofErr w:type="spellEnd"/>
      <w:r w:rsidR="00276213" w:rsidRPr="009160F1">
        <w:rPr>
          <w:sz w:val="24"/>
          <w:szCs w:val="24"/>
        </w:rPr>
        <w:t xml:space="preserve"> </w:t>
      </w:r>
      <w:proofErr w:type="spellStart"/>
      <w:r w:rsidR="00276213" w:rsidRPr="009160F1">
        <w:rPr>
          <w:sz w:val="24"/>
          <w:szCs w:val="24"/>
        </w:rPr>
        <w:t>na</w:t>
      </w:r>
      <w:proofErr w:type="spellEnd"/>
      <w:r w:rsidR="00276213" w:rsidRPr="009160F1">
        <w:rPr>
          <w:sz w:val="24"/>
          <w:szCs w:val="24"/>
        </w:rPr>
        <w:t xml:space="preserve"> 2012. </w:t>
      </w:r>
      <w:proofErr w:type="spellStart"/>
      <w:proofErr w:type="gramStart"/>
      <w:r w:rsidR="00276213" w:rsidRPr="009160F1">
        <w:rPr>
          <w:sz w:val="24"/>
          <w:szCs w:val="24"/>
        </w:rPr>
        <w:t>umanjena</w:t>
      </w:r>
      <w:proofErr w:type="spellEnd"/>
      <w:proofErr w:type="gramEnd"/>
      <w:r w:rsidR="00276213" w:rsidRPr="009160F1">
        <w:rPr>
          <w:sz w:val="24"/>
          <w:szCs w:val="24"/>
        </w:rPr>
        <w:t xml:space="preserve"> za 9%, </w:t>
      </w:r>
      <w:proofErr w:type="spellStart"/>
      <w:r w:rsidR="00276213" w:rsidRPr="009160F1">
        <w:rPr>
          <w:sz w:val="24"/>
          <w:szCs w:val="24"/>
        </w:rPr>
        <w:t>te</w:t>
      </w:r>
      <w:proofErr w:type="spellEnd"/>
      <w:r w:rsidR="00276213" w:rsidRPr="009160F1">
        <w:rPr>
          <w:sz w:val="24"/>
          <w:szCs w:val="24"/>
        </w:rPr>
        <w:t xml:space="preserve"> da </w:t>
      </w:r>
      <w:proofErr w:type="spellStart"/>
      <w:r w:rsidR="00F713CE" w:rsidRPr="009160F1">
        <w:rPr>
          <w:sz w:val="24"/>
          <w:szCs w:val="24"/>
        </w:rPr>
        <w:t>zbog</w:t>
      </w:r>
      <w:proofErr w:type="spellEnd"/>
      <w:r w:rsidR="00F713CE" w:rsidRPr="009160F1">
        <w:rPr>
          <w:sz w:val="24"/>
          <w:szCs w:val="24"/>
        </w:rPr>
        <w:t xml:space="preserve"> toga </w:t>
      </w:r>
      <w:proofErr w:type="spellStart"/>
      <w:r w:rsidR="00276213" w:rsidRPr="009160F1">
        <w:rPr>
          <w:sz w:val="24"/>
          <w:szCs w:val="24"/>
        </w:rPr>
        <w:t>svim</w:t>
      </w:r>
      <w:proofErr w:type="spellEnd"/>
      <w:r w:rsidR="00276213" w:rsidRPr="009160F1">
        <w:rPr>
          <w:sz w:val="24"/>
          <w:szCs w:val="24"/>
        </w:rPr>
        <w:t xml:space="preserve"> </w:t>
      </w:r>
      <w:proofErr w:type="spellStart"/>
      <w:r w:rsidR="00276213" w:rsidRPr="009160F1">
        <w:rPr>
          <w:sz w:val="24"/>
          <w:szCs w:val="24"/>
        </w:rPr>
        <w:t>koris</w:t>
      </w:r>
      <w:r w:rsidR="00F713CE" w:rsidRPr="009160F1">
        <w:rPr>
          <w:sz w:val="24"/>
          <w:szCs w:val="24"/>
        </w:rPr>
        <w:t>nicima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pomoći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prijašnjih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godina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nije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bilo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moguće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odobriti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pomoć</w:t>
      </w:r>
      <w:proofErr w:type="spellEnd"/>
      <w:r w:rsidR="00F713CE" w:rsidRPr="009160F1">
        <w:rPr>
          <w:sz w:val="24"/>
          <w:szCs w:val="24"/>
        </w:rPr>
        <w:t xml:space="preserve"> 2013. </w:t>
      </w:r>
      <w:proofErr w:type="spellStart"/>
      <w:proofErr w:type="gramStart"/>
      <w:r w:rsidR="00F713CE" w:rsidRPr="009160F1">
        <w:rPr>
          <w:sz w:val="24"/>
          <w:szCs w:val="24"/>
        </w:rPr>
        <w:t>godine</w:t>
      </w:r>
      <w:proofErr w:type="spellEnd"/>
      <w:proofErr w:type="gramEnd"/>
      <w:r w:rsidR="00F713CE" w:rsidRPr="009160F1">
        <w:rPr>
          <w:sz w:val="24"/>
          <w:szCs w:val="24"/>
        </w:rPr>
        <w:t xml:space="preserve">. </w:t>
      </w:r>
      <w:proofErr w:type="spellStart"/>
      <w:r w:rsidR="00F713CE" w:rsidRPr="009160F1">
        <w:rPr>
          <w:sz w:val="24"/>
          <w:szCs w:val="24"/>
        </w:rPr>
        <w:t>Ovi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p</w:t>
      </w:r>
      <w:r w:rsidR="00513072" w:rsidRPr="009160F1">
        <w:rPr>
          <w:sz w:val="24"/>
          <w:szCs w:val="24"/>
        </w:rPr>
        <w:t>ozivatelji</w:t>
      </w:r>
      <w:proofErr w:type="spellEnd"/>
      <w:r w:rsidR="00513072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upoznati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513072" w:rsidRPr="009160F1">
        <w:rPr>
          <w:sz w:val="24"/>
          <w:szCs w:val="24"/>
        </w:rPr>
        <w:t>su</w:t>
      </w:r>
      <w:proofErr w:type="spellEnd"/>
      <w:r w:rsidR="00513072" w:rsidRPr="009160F1">
        <w:rPr>
          <w:sz w:val="24"/>
          <w:szCs w:val="24"/>
        </w:rPr>
        <w:t xml:space="preserve"> </w:t>
      </w:r>
      <w:r w:rsidR="00F713CE" w:rsidRPr="009160F1">
        <w:rPr>
          <w:sz w:val="24"/>
          <w:szCs w:val="24"/>
        </w:rPr>
        <w:t xml:space="preserve">s </w:t>
      </w:r>
      <w:proofErr w:type="spellStart"/>
      <w:r w:rsidR="00F713CE" w:rsidRPr="009160F1">
        <w:rPr>
          <w:sz w:val="24"/>
          <w:szCs w:val="24"/>
        </w:rPr>
        <w:t>ovim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činjenicama</w:t>
      </w:r>
      <w:proofErr w:type="spellEnd"/>
      <w:r w:rsidR="00F713CE" w:rsidRPr="009160F1">
        <w:rPr>
          <w:sz w:val="24"/>
          <w:szCs w:val="24"/>
        </w:rPr>
        <w:t xml:space="preserve">, </w:t>
      </w:r>
      <w:proofErr w:type="spellStart"/>
      <w:r w:rsidR="00F713CE" w:rsidRPr="009160F1">
        <w:rPr>
          <w:sz w:val="24"/>
          <w:szCs w:val="24"/>
        </w:rPr>
        <w:t>kao</w:t>
      </w:r>
      <w:proofErr w:type="spellEnd"/>
      <w:r w:rsidR="00F713CE" w:rsidRPr="009160F1">
        <w:rPr>
          <w:sz w:val="24"/>
          <w:szCs w:val="24"/>
        </w:rPr>
        <w:t xml:space="preserve"> i </w:t>
      </w:r>
      <w:proofErr w:type="spellStart"/>
      <w:proofErr w:type="gramStart"/>
      <w:r w:rsidR="00F713CE" w:rsidRPr="009160F1">
        <w:rPr>
          <w:sz w:val="24"/>
          <w:szCs w:val="24"/>
        </w:rPr>
        <w:t>sa</w:t>
      </w:r>
      <w:proofErr w:type="spellEnd"/>
      <w:proofErr w:type="gram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svojim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pravom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na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žalbu</w:t>
      </w:r>
      <w:proofErr w:type="spellEnd"/>
      <w:r w:rsidR="00F713CE" w:rsidRPr="009160F1">
        <w:rPr>
          <w:sz w:val="24"/>
          <w:szCs w:val="24"/>
        </w:rPr>
        <w:t xml:space="preserve"> no </w:t>
      </w:r>
      <w:proofErr w:type="spellStart"/>
      <w:r w:rsidR="00F713CE" w:rsidRPr="009160F1">
        <w:rPr>
          <w:sz w:val="24"/>
          <w:szCs w:val="24"/>
        </w:rPr>
        <w:t>nisu</w:t>
      </w:r>
      <w:proofErr w:type="spellEnd"/>
      <w:r w:rsidR="00F713CE" w:rsidRPr="009160F1">
        <w:rPr>
          <w:sz w:val="24"/>
          <w:szCs w:val="24"/>
        </w:rPr>
        <w:t xml:space="preserve"> je </w:t>
      </w:r>
      <w:proofErr w:type="spellStart"/>
      <w:r w:rsidR="00F713CE" w:rsidRPr="009160F1">
        <w:rPr>
          <w:sz w:val="24"/>
          <w:szCs w:val="24"/>
        </w:rPr>
        <w:t>uložili</w:t>
      </w:r>
      <w:proofErr w:type="spellEnd"/>
      <w:r w:rsidR="00F713CE" w:rsidRPr="009160F1">
        <w:rPr>
          <w:sz w:val="24"/>
          <w:szCs w:val="24"/>
        </w:rPr>
        <w:t xml:space="preserve">. </w:t>
      </w:r>
      <w:proofErr w:type="spellStart"/>
      <w:proofErr w:type="gramStart"/>
      <w:r w:rsidR="00F713CE" w:rsidRPr="009160F1">
        <w:rPr>
          <w:sz w:val="24"/>
          <w:szCs w:val="24"/>
        </w:rPr>
        <w:t>Također</w:t>
      </w:r>
      <w:proofErr w:type="spellEnd"/>
      <w:r w:rsidR="00F713CE" w:rsidRPr="009160F1">
        <w:rPr>
          <w:sz w:val="24"/>
          <w:szCs w:val="24"/>
        </w:rPr>
        <w:t xml:space="preserve">, </w:t>
      </w:r>
      <w:proofErr w:type="spellStart"/>
      <w:r w:rsidR="00F713CE" w:rsidRPr="009160F1">
        <w:rPr>
          <w:sz w:val="24"/>
          <w:szCs w:val="24"/>
        </w:rPr>
        <w:t>tijekom</w:t>
      </w:r>
      <w:proofErr w:type="spellEnd"/>
      <w:r w:rsidR="00F713CE" w:rsidRPr="009160F1">
        <w:rPr>
          <w:sz w:val="24"/>
          <w:szCs w:val="24"/>
        </w:rPr>
        <w:t xml:space="preserve"> 2013.</w:t>
      </w:r>
      <w:proofErr w:type="gramEnd"/>
      <w:r w:rsidR="00F713CE" w:rsidRPr="009160F1">
        <w:rPr>
          <w:sz w:val="24"/>
          <w:szCs w:val="24"/>
        </w:rPr>
        <w:t xml:space="preserve"> </w:t>
      </w:r>
      <w:proofErr w:type="spellStart"/>
      <w:proofErr w:type="gramStart"/>
      <w:r w:rsidR="00F713CE" w:rsidRPr="009160F1">
        <w:rPr>
          <w:sz w:val="24"/>
          <w:szCs w:val="24"/>
        </w:rPr>
        <w:t>godine</w:t>
      </w:r>
      <w:proofErr w:type="spellEnd"/>
      <w:proofErr w:type="gram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zaprimljena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su</w:t>
      </w:r>
      <w:proofErr w:type="spellEnd"/>
      <w:r w:rsidR="00F713CE" w:rsidRPr="009160F1">
        <w:rPr>
          <w:sz w:val="24"/>
          <w:szCs w:val="24"/>
        </w:rPr>
        <w:t xml:space="preserve"> tri </w:t>
      </w:r>
      <w:proofErr w:type="spellStart"/>
      <w:r w:rsidR="00F713CE" w:rsidRPr="009160F1">
        <w:rPr>
          <w:sz w:val="24"/>
          <w:szCs w:val="24"/>
        </w:rPr>
        <w:t>podneska</w:t>
      </w:r>
      <w:proofErr w:type="spellEnd"/>
      <w:r w:rsidR="00F713CE" w:rsidRPr="009160F1">
        <w:rPr>
          <w:sz w:val="24"/>
          <w:szCs w:val="24"/>
        </w:rPr>
        <w:t xml:space="preserve"> </w:t>
      </w:r>
      <w:proofErr w:type="spellStart"/>
      <w:r w:rsidR="00F713CE" w:rsidRPr="009160F1">
        <w:rPr>
          <w:sz w:val="24"/>
          <w:szCs w:val="24"/>
        </w:rPr>
        <w:t>građana</w:t>
      </w:r>
      <w:proofErr w:type="spellEnd"/>
      <w:r w:rsidR="002726EE" w:rsidRPr="009160F1">
        <w:rPr>
          <w:sz w:val="24"/>
          <w:szCs w:val="24"/>
        </w:rPr>
        <w:t xml:space="preserve"> </w:t>
      </w:r>
      <w:proofErr w:type="spellStart"/>
      <w:r w:rsidR="002726EE" w:rsidRPr="009160F1">
        <w:rPr>
          <w:sz w:val="24"/>
          <w:szCs w:val="24"/>
        </w:rPr>
        <w:t>vezana</w:t>
      </w:r>
      <w:proofErr w:type="spellEnd"/>
      <w:r w:rsidR="002726EE" w:rsidRPr="009160F1">
        <w:rPr>
          <w:sz w:val="24"/>
          <w:szCs w:val="24"/>
        </w:rPr>
        <w:t xml:space="preserve"> za </w:t>
      </w:r>
      <w:proofErr w:type="spellStart"/>
      <w:r w:rsidR="002726EE" w:rsidRPr="009160F1">
        <w:rPr>
          <w:sz w:val="24"/>
          <w:szCs w:val="24"/>
        </w:rPr>
        <w:t>odobravanje</w:t>
      </w:r>
      <w:proofErr w:type="spellEnd"/>
      <w:r w:rsidR="002726EE" w:rsidRPr="009160F1">
        <w:rPr>
          <w:sz w:val="24"/>
          <w:szCs w:val="24"/>
        </w:rPr>
        <w:t xml:space="preserve"> </w:t>
      </w:r>
      <w:proofErr w:type="spellStart"/>
      <w:r w:rsidR="002726EE" w:rsidRPr="009160F1">
        <w:rPr>
          <w:sz w:val="24"/>
          <w:szCs w:val="24"/>
        </w:rPr>
        <w:t>ove</w:t>
      </w:r>
      <w:proofErr w:type="spellEnd"/>
      <w:r w:rsidR="002726EE" w:rsidRPr="009160F1">
        <w:rPr>
          <w:sz w:val="24"/>
          <w:szCs w:val="24"/>
        </w:rPr>
        <w:t xml:space="preserve"> </w:t>
      </w:r>
      <w:proofErr w:type="spellStart"/>
      <w:r w:rsidR="002726EE" w:rsidRPr="009160F1">
        <w:rPr>
          <w:sz w:val="24"/>
          <w:szCs w:val="24"/>
        </w:rPr>
        <w:t>pomoći</w:t>
      </w:r>
      <w:proofErr w:type="spellEnd"/>
      <w:r w:rsidR="002726EE" w:rsidRPr="009160F1">
        <w:rPr>
          <w:sz w:val="24"/>
          <w:szCs w:val="24"/>
        </w:rPr>
        <w:t xml:space="preserve">, a </w:t>
      </w:r>
      <w:proofErr w:type="spellStart"/>
      <w:r w:rsidR="002726EE" w:rsidRPr="009160F1">
        <w:rPr>
          <w:sz w:val="24"/>
          <w:szCs w:val="24"/>
        </w:rPr>
        <w:t>na</w:t>
      </w:r>
      <w:proofErr w:type="spellEnd"/>
      <w:r w:rsidR="002726EE" w:rsidRPr="009160F1">
        <w:rPr>
          <w:sz w:val="24"/>
          <w:szCs w:val="24"/>
        </w:rPr>
        <w:t xml:space="preserve"> </w:t>
      </w:r>
      <w:proofErr w:type="spellStart"/>
      <w:r w:rsidR="002726EE" w:rsidRPr="009160F1">
        <w:rPr>
          <w:sz w:val="24"/>
          <w:szCs w:val="24"/>
        </w:rPr>
        <w:t>koje</w:t>
      </w:r>
      <w:proofErr w:type="spellEnd"/>
      <w:r w:rsidR="002726EE" w:rsidRPr="009160F1">
        <w:rPr>
          <w:sz w:val="24"/>
          <w:szCs w:val="24"/>
        </w:rPr>
        <w:t xml:space="preserve"> </w:t>
      </w:r>
      <w:proofErr w:type="spellStart"/>
      <w:r w:rsidR="002726EE" w:rsidRPr="009160F1">
        <w:rPr>
          <w:sz w:val="24"/>
          <w:szCs w:val="24"/>
        </w:rPr>
        <w:t>im</w:t>
      </w:r>
      <w:proofErr w:type="spellEnd"/>
      <w:r w:rsidR="002726EE" w:rsidRPr="009160F1">
        <w:rPr>
          <w:sz w:val="24"/>
          <w:szCs w:val="24"/>
        </w:rPr>
        <w:t xml:space="preserve"> je </w:t>
      </w:r>
      <w:proofErr w:type="spellStart"/>
      <w:r w:rsidR="002726EE" w:rsidRPr="009160F1">
        <w:rPr>
          <w:sz w:val="24"/>
          <w:szCs w:val="24"/>
        </w:rPr>
        <w:t>odgovoreno</w:t>
      </w:r>
      <w:proofErr w:type="spellEnd"/>
      <w:r w:rsidR="002726EE" w:rsidRPr="009160F1">
        <w:rPr>
          <w:sz w:val="24"/>
          <w:szCs w:val="24"/>
        </w:rPr>
        <w:t xml:space="preserve"> </w:t>
      </w:r>
      <w:proofErr w:type="spellStart"/>
      <w:r w:rsidR="002726EE" w:rsidRPr="009160F1">
        <w:rPr>
          <w:sz w:val="24"/>
          <w:szCs w:val="24"/>
        </w:rPr>
        <w:t>pisanim</w:t>
      </w:r>
      <w:proofErr w:type="spellEnd"/>
      <w:r w:rsidR="002726EE" w:rsidRPr="009160F1">
        <w:rPr>
          <w:sz w:val="24"/>
          <w:szCs w:val="24"/>
        </w:rPr>
        <w:t xml:space="preserve"> </w:t>
      </w:r>
      <w:proofErr w:type="spellStart"/>
      <w:r w:rsidR="002726EE" w:rsidRPr="009160F1">
        <w:rPr>
          <w:sz w:val="24"/>
          <w:szCs w:val="24"/>
        </w:rPr>
        <w:t>putem</w:t>
      </w:r>
      <w:proofErr w:type="spellEnd"/>
      <w:r w:rsidR="002726EE" w:rsidRPr="009160F1">
        <w:rPr>
          <w:sz w:val="24"/>
          <w:szCs w:val="24"/>
        </w:rPr>
        <w:t>.</w:t>
      </w:r>
    </w:p>
    <w:p w:rsidR="00DC1665" w:rsidRDefault="00DC1665" w:rsidP="00D80DDA">
      <w:pPr>
        <w:spacing w:line="300" w:lineRule="exact"/>
        <w:ind w:firstLine="720"/>
        <w:jc w:val="both"/>
        <w:rPr>
          <w:rFonts w:ascii="Arial" w:hAnsi="Arial"/>
          <w:sz w:val="24"/>
        </w:rPr>
      </w:pPr>
    </w:p>
    <w:p w:rsidR="00DC1665" w:rsidRPr="008E7662" w:rsidRDefault="0048085D" w:rsidP="00D80DDA">
      <w:pPr>
        <w:spacing w:line="300" w:lineRule="exact"/>
        <w:jc w:val="both"/>
        <w:rPr>
          <w:b/>
          <w:sz w:val="24"/>
        </w:rPr>
      </w:pPr>
      <w:proofErr w:type="spellStart"/>
      <w:r w:rsidRPr="008E7662">
        <w:rPr>
          <w:b/>
          <w:sz w:val="24"/>
        </w:rPr>
        <w:t>Zaklju</w:t>
      </w:r>
      <w:r w:rsidR="008E7662" w:rsidRPr="008E7662">
        <w:rPr>
          <w:b/>
          <w:sz w:val="24"/>
        </w:rPr>
        <w:t>čna</w:t>
      </w:r>
      <w:proofErr w:type="spellEnd"/>
      <w:r w:rsidR="008E7662" w:rsidRPr="008E7662">
        <w:rPr>
          <w:b/>
          <w:sz w:val="24"/>
        </w:rPr>
        <w:t xml:space="preserve"> </w:t>
      </w:r>
      <w:proofErr w:type="spellStart"/>
      <w:r w:rsidR="008E7662" w:rsidRPr="008E7662">
        <w:rPr>
          <w:b/>
          <w:sz w:val="24"/>
        </w:rPr>
        <w:t>razmatranja</w:t>
      </w:r>
      <w:proofErr w:type="spellEnd"/>
    </w:p>
    <w:p w:rsidR="00C016E5" w:rsidRPr="009160F1" w:rsidRDefault="00D80DDA" w:rsidP="00D80DDA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 w:rsidR="00487258" w:rsidRPr="009160F1">
        <w:rPr>
          <w:sz w:val="24"/>
          <w:szCs w:val="24"/>
        </w:rPr>
        <w:t>Iz</w:t>
      </w:r>
      <w:proofErr w:type="spellEnd"/>
      <w:r w:rsidR="00487258" w:rsidRPr="009160F1">
        <w:rPr>
          <w:sz w:val="24"/>
          <w:szCs w:val="24"/>
        </w:rPr>
        <w:t xml:space="preserve"> </w:t>
      </w:r>
      <w:proofErr w:type="spellStart"/>
      <w:r w:rsidR="00487258" w:rsidRPr="009160F1">
        <w:rPr>
          <w:sz w:val="24"/>
          <w:szCs w:val="24"/>
        </w:rPr>
        <w:t>naprijed</w:t>
      </w:r>
      <w:proofErr w:type="spellEnd"/>
      <w:r w:rsidR="00487258" w:rsidRPr="009160F1">
        <w:rPr>
          <w:sz w:val="24"/>
          <w:szCs w:val="24"/>
        </w:rPr>
        <w:t xml:space="preserve"> </w:t>
      </w:r>
      <w:proofErr w:type="spellStart"/>
      <w:r w:rsidR="00487258" w:rsidRPr="009160F1">
        <w:rPr>
          <w:sz w:val="24"/>
          <w:szCs w:val="24"/>
        </w:rPr>
        <w:t>naznačenog</w:t>
      </w:r>
      <w:proofErr w:type="spellEnd"/>
      <w:r w:rsidR="00487258" w:rsidRPr="009160F1">
        <w:rPr>
          <w:sz w:val="24"/>
          <w:szCs w:val="24"/>
        </w:rPr>
        <w:t xml:space="preserve"> i </w:t>
      </w:r>
      <w:proofErr w:type="spellStart"/>
      <w:r w:rsidR="00487258" w:rsidRPr="009160F1">
        <w:rPr>
          <w:sz w:val="24"/>
          <w:szCs w:val="24"/>
        </w:rPr>
        <w:t>prikazanog</w:t>
      </w:r>
      <w:proofErr w:type="spellEnd"/>
      <w:r w:rsidR="00487258" w:rsidRPr="009160F1">
        <w:rPr>
          <w:sz w:val="24"/>
          <w:szCs w:val="24"/>
        </w:rPr>
        <w:t xml:space="preserve"> </w:t>
      </w:r>
      <w:proofErr w:type="spellStart"/>
      <w:r w:rsidR="00487258" w:rsidRPr="009160F1">
        <w:rPr>
          <w:sz w:val="24"/>
          <w:szCs w:val="24"/>
        </w:rPr>
        <w:t>vidljivo</w:t>
      </w:r>
      <w:proofErr w:type="spellEnd"/>
      <w:r w:rsidR="00487258" w:rsidRPr="009160F1">
        <w:rPr>
          <w:sz w:val="24"/>
          <w:szCs w:val="24"/>
        </w:rPr>
        <w:t xml:space="preserve"> je da je u 2013.</w:t>
      </w:r>
      <w:proofErr w:type="gramEnd"/>
      <w:r w:rsidR="00487258" w:rsidRPr="009160F1">
        <w:rPr>
          <w:sz w:val="24"/>
          <w:szCs w:val="24"/>
        </w:rPr>
        <w:t xml:space="preserve"> </w:t>
      </w:r>
      <w:proofErr w:type="spellStart"/>
      <w:proofErr w:type="gramStart"/>
      <w:r w:rsidR="00487258" w:rsidRPr="009160F1">
        <w:rPr>
          <w:sz w:val="24"/>
          <w:szCs w:val="24"/>
        </w:rPr>
        <w:t>godini</w:t>
      </w:r>
      <w:proofErr w:type="spellEnd"/>
      <w:proofErr w:type="gramEnd"/>
      <w:r w:rsidR="00487258" w:rsidRPr="009160F1">
        <w:rPr>
          <w:sz w:val="24"/>
          <w:szCs w:val="24"/>
        </w:rPr>
        <w:t xml:space="preserve"> </w:t>
      </w:r>
      <w:proofErr w:type="spellStart"/>
      <w:r w:rsidR="00487258" w:rsidRPr="009160F1">
        <w:rPr>
          <w:sz w:val="24"/>
          <w:szCs w:val="24"/>
        </w:rPr>
        <w:t>cjelokupni</w:t>
      </w:r>
      <w:proofErr w:type="spellEnd"/>
      <w:r w:rsidR="00487258" w:rsidRPr="009160F1">
        <w:rPr>
          <w:sz w:val="24"/>
          <w:szCs w:val="24"/>
        </w:rPr>
        <w:t xml:space="preserve"> </w:t>
      </w:r>
      <w:proofErr w:type="spellStart"/>
      <w:r w:rsidR="00487258" w:rsidRPr="009160F1">
        <w:rPr>
          <w:sz w:val="24"/>
          <w:szCs w:val="24"/>
        </w:rPr>
        <w:t>iznos</w:t>
      </w:r>
      <w:proofErr w:type="spellEnd"/>
      <w:r w:rsidR="00487258" w:rsidRPr="009160F1">
        <w:rPr>
          <w:sz w:val="24"/>
          <w:szCs w:val="24"/>
        </w:rPr>
        <w:t xml:space="preserve"> </w:t>
      </w:r>
      <w:proofErr w:type="spellStart"/>
      <w:r w:rsidR="00487258" w:rsidRPr="009160F1">
        <w:rPr>
          <w:sz w:val="24"/>
          <w:szCs w:val="24"/>
        </w:rPr>
        <w:t>predviđen</w:t>
      </w:r>
      <w:proofErr w:type="spellEnd"/>
      <w:r w:rsidR="00487258" w:rsidRPr="009160F1">
        <w:rPr>
          <w:sz w:val="24"/>
          <w:szCs w:val="24"/>
        </w:rPr>
        <w:t xml:space="preserve">  </w:t>
      </w:r>
      <w:proofErr w:type="spellStart"/>
      <w:r w:rsidR="00487258" w:rsidRPr="009160F1">
        <w:rPr>
          <w:sz w:val="24"/>
          <w:szCs w:val="24"/>
        </w:rPr>
        <w:t>Vladinom</w:t>
      </w:r>
      <w:proofErr w:type="spellEnd"/>
      <w:r w:rsidR="00487258" w:rsidRPr="009160F1">
        <w:rPr>
          <w:sz w:val="24"/>
          <w:szCs w:val="24"/>
        </w:rPr>
        <w:t xml:space="preserve"> </w:t>
      </w:r>
      <w:proofErr w:type="spellStart"/>
      <w:r w:rsidR="00487258" w:rsidRPr="009160F1">
        <w:rPr>
          <w:sz w:val="24"/>
          <w:szCs w:val="24"/>
        </w:rPr>
        <w:t>Odlukom</w:t>
      </w:r>
      <w:proofErr w:type="spellEnd"/>
      <w:r w:rsidR="00487258" w:rsidRPr="009160F1">
        <w:rPr>
          <w:sz w:val="24"/>
          <w:szCs w:val="24"/>
        </w:rPr>
        <w:t xml:space="preserve">, </w:t>
      </w:r>
      <w:proofErr w:type="spellStart"/>
      <w:r w:rsidR="00487258" w:rsidRPr="009160F1">
        <w:rPr>
          <w:sz w:val="24"/>
          <w:szCs w:val="24"/>
        </w:rPr>
        <w:t>odnosno</w:t>
      </w:r>
      <w:proofErr w:type="spellEnd"/>
      <w:r w:rsidR="00487258" w:rsidRPr="009160F1">
        <w:rPr>
          <w:sz w:val="24"/>
          <w:szCs w:val="24"/>
        </w:rPr>
        <w:t xml:space="preserve"> </w:t>
      </w:r>
      <w:r w:rsidR="00013C62">
        <w:rPr>
          <w:sz w:val="24"/>
          <w:szCs w:val="24"/>
        </w:rPr>
        <w:t xml:space="preserve">da </w:t>
      </w:r>
      <w:proofErr w:type="spellStart"/>
      <w:r w:rsidR="00013C62">
        <w:rPr>
          <w:sz w:val="24"/>
          <w:szCs w:val="24"/>
        </w:rPr>
        <w:t>su</w:t>
      </w:r>
      <w:proofErr w:type="spellEnd"/>
      <w:r w:rsidR="00013C62">
        <w:rPr>
          <w:sz w:val="24"/>
          <w:szCs w:val="24"/>
        </w:rPr>
        <w:t xml:space="preserve"> </w:t>
      </w:r>
      <w:proofErr w:type="spellStart"/>
      <w:r w:rsidR="00487258" w:rsidRPr="009160F1">
        <w:rPr>
          <w:sz w:val="24"/>
          <w:szCs w:val="24"/>
        </w:rPr>
        <w:t>sva</w:t>
      </w:r>
      <w:proofErr w:type="spellEnd"/>
      <w:r w:rsidR="00487258" w:rsidRPr="009160F1">
        <w:rPr>
          <w:sz w:val="24"/>
          <w:szCs w:val="24"/>
        </w:rPr>
        <w:t xml:space="preserve"> </w:t>
      </w:r>
      <w:proofErr w:type="spellStart"/>
      <w:r w:rsidR="00487258" w:rsidRPr="009160F1">
        <w:rPr>
          <w:sz w:val="24"/>
          <w:szCs w:val="24"/>
        </w:rPr>
        <w:t>decentralizirana</w:t>
      </w:r>
      <w:proofErr w:type="spellEnd"/>
      <w:r w:rsidR="00487258" w:rsidRPr="009160F1">
        <w:rPr>
          <w:sz w:val="24"/>
          <w:szCs w:val="24"/>
        </w:rPr>
        <w:t xml:space="preserve"> </w:t>
      </w:r>
      <w:proofErr w:type="spellStart"/>
      <w:r w:rsidR="00487258" w:rsidRPr="009160F1">
        <w:rPr>
          <w:sz w:val="24"/>
          <w:szCs w:val="24"/>
        </w:rPr>
        <w:t>sredstva</w:t>
      </w:r>
      <w:proofErr w:type="spellEnd"/>
      <w:r w:rsidR="00487258" w:rsidRPr="009160F1">
        <w:rPr>
          <w:sz w:val="24"/>
          <w:szCs w:val="24"/>
        </w:rPr>
        <w:t xml:space="preserve"> </w:t>
      </w:r>
      <w:proofErr w:type="spellStart"/>
      <w:r w:rsidR="00487258" w:rsidRPr="009160F1">
        <w:rPr>
          <w:sz w:val="24"/>
          <w:szCs w:val="24"/>
        </w:rPr>
        <w:t>predviđena</w:t>
      </w:r>
      <w:proofErr w:type="spellEnd"/>
      <w:r w:rsidR="00487258" w:rsidRPr="009160F1">
        <w:rPr>
          <w:sz w:val="24"/>
          <w:szCs w:val="24"/>
        </w:rPr>
        <w:t xml:space="preserve"> za </w:t>
      </w:r>
      <w:proofErr w:type="spellStart"/>
      <w:r w:rsidR="00487258" w:rsidRPr="009160F1">
        <w:rPr>
          <w:sz w:val="24"/>
          <w:szCs w:val="24"/>
        </w:rPr>
        <w:t>podmirenje</w:t>
      </w:r>
      <w:proofErr w:type="spellEnd"/>
      <w:r w:rsidR="00487258" w:rsidRPr="009160F1">
        <w:rPr>
          <w:sz w:val="24"/>
          <w:szCs w:val="24"/>
        </w:rPr>
        <w:t xml:space="preserve"> </w:t>
      </w:r>
      <w:proofErr w:type="spellStart"/>
      <w:r w:rsidR="00487258" w:rsidRPr="009160F1">
        <w:rPr>
          <w:sz w:val="24"/>
          <w:szCs w:val="24"/>
        </w:rPr>
        <w:t>tr</w:t>
      </w:r>
      <w:r w:rsidR="00C016E5" w:rsidRPr="009160F1">
        <w:rPr>
          <w:sz w:val="24"/>
          <w:szCs w:val="24"/>
        </w:rPr>
        <w:t>oškova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ogrjeva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utrošena</w:t>
      </w:r>
      <w:proofErr w:type="spellEnd"/>
      <w:r w:rsidR="00C016E5" w:rsidRPr="009160F1">
        <w:rPr>
          <w:sz w:val="24"/>
          <w:szCs w:val="24"/>
        </w:rPr>
        <w:t xml:space="preserve">. </w:t>
      </w:r>
      <w:proofErr w:type="spellStart"/>
      <w:r w:rsidR="00C016E5" w:rsidRPr="009160F1">
        <w:rPr>
          <w:sz w:val="24"/>
          <w:szCs w:val="24"/>
        </w:rPr>
        <w:t>Cjelokupan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postupak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odobravanja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pomoći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vjerojatno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nije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idealan</w:t>
      </w:r>
      <w:proofErr w:type="spellEnd"/>
      <w:r w:rsidR="00C016E5" w:rsidRPr="009160F1">
        <w:rPr>
          <w:sz w:val="24"/>
          <w:szCs w:val="24"/>
        </w:rPr>
        <w:t xml:space="preserve">, </w:t>
      </w:r>
      <w:proofErr w:type="spellStart"/>
      <w:proofErr w:type="gramStart"/>
      <w:r w:rsidR="00C016E5" w:rsidRPr="009160F1">
        <w:rPr>
          <w:sz w:val="24"/>
          <w:szCs w:val="24"/>
        </w:rPr>
        <w:t>ali</w:t>
      </w:r>
      <w:proofErr w:type="spellEnd"/>
      <w:proofErr w:type="gram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ga</w:t>
      </w:r>
      <w:proofErr w:type="spellEnd"/>
      <w:r w:rsidR="00C016E5" w:rsidRPr="009160F1">
        <w:rPr>
          <w:sz w:val="24"/>
          <w:szCs w:val="24"/>
        </w:rPr>
        <w:t xml:space="preserve"> je u </w:t>
      </w:r>
      <w:proofErr w:type="spellStart"/>
      <w:r w:rsidR="00C016E5" w:rsidRPr="009160F1">
        <w:rPr>
          <w:sz w:val="24"/>
          <w:szCs w:val="24"/>
        </w:rPr>
        <w:t>trenutačnim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okolnostima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vrlo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teško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moguće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kvalitetnije</w:t>
      </w:r>
      <w:proofErr w:type="spellEnd"/>
      <w:r w:rsidR="00013C62">
        <w:rPr>
          <w:sz w:val="24"/>
          <w:szCs w:val="24"/>
        </w:rPr>
        <w:t xml:space="preserve"> i </w:t>
      </w:r>
      <w:proofErr w:type="spellStart"/>
      <w:r w:rsidR="00013C62">
        <w:rPr>
          <w:sz w:val="24"/>
          <w:szCs w:val="24"/>
        </w:rPr>
        <w:t>drugačije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organizirati</w:t>
      </w:r>
      <w:proofErr w:type="spellEnd"/>
      <w:r w:rsidR="00C016E5" w:rsidRPr="009160F1">
        <w:rPr>
          <w:sz w:val="24"/>
          <w:szCs w:val="24"/>
        </w:rPr>
        <w:t xml:space="preserve">. </w:t>
      </w:r>
      <w:proofErr w:type="spellStart"/>
      <w:r w:rsidR="00C016E5" w:rsidRPr="009160F1">
        <w:rPr>
          <w:sz w:val="24"/>
          <w:szCs w:val="24"/>
        </w:rPr>
        <w:t>Socijalna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vijeća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općina</w:t>
      </w:r>
      <w:proofErr w:type="spellEnd"/>
      <w:r w:rsidR="00C016E5" w:rsidRPr="009160F1">
        <w:rPr>
          <w:sz w:val="24"/>
          <w:szCs w:val="24"/>
        </w:rPr>
        <w:t xml:space="preserve"> i </w:t>
      </w:r>
      <w:proofErr w:type="spellStart"/>
      <w:r w:rsidR="00C016E5" w:rsidRPr="009160F1">
        <w:rPr>
          <w:sz w:val="24"/>
          <w:szCs w:val="24"/>
        </w:rPr>
        <w:t>gradova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kao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savjetodavna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tijela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jedinica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lokalne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samouprave</w:t>
      </w:r>
      <w:proofErr w:type="spellEnd"/>
      <w:r w:rsidR="00C016E5" w:rsidRPr="009160F1">
        <w:rPr>
          <w:sz w:val="24"/>
          <w:szCs w:val="24"/>
        </w:rPr>
        <w:t xml:space="preserve">, </w:t>
      </w:r>
      <w:proofErr w:type="spellStart"/>
      <w:r w:rsidR="00C016E5" w:rsidRPr="009160F1">
        <w:rPr>
          <w:sz w:val="24"/>
          <w:szCs w:val="24"/>
        </w:rPr>
        <w:t>aktivno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su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uključena</w:t>
      </w:r>
      <w:proofErr w:type="spellEnd"/>
      <w:r w:rsidR="00C016E5" w:rsidRPr="009160F1">
        <w:rPr>
          <w:sz w:val="24"/>
          <w:szCs w:val="24"/>
        </w:rPr>
        <w:t xml:space="preserve"> u </w:t>
      </w:r>
      <w:proofErr w:type="spellStart"/>
      <w:r w:rsidR="00C016E5" w:rsidRPr="009160F1">
        <w:rPr>
          <w:sz w:val="24"/>
          <w:szCs w:val="24"/>
        </w:rPr>
        <w:t>ovaj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postupak</w:t>
      </w:r>
      <w:proofErr w:type="spellEnd"/>
      <w:r w:rsidR="00C016E5" w:rsidRPr="009160F1">
        <w:rPr>
          <w:sz w:val="24"/>
          <w:szCs w:val="24"/>
        </w:rPr>
        <w:t xml:space="preserve">, a </w:t>
      </w:r>
      <w:proofErr w:type="spellStart"/>
      <w:r w:rsidR="00C016E5" w:rsidRPr="009160F1">
        <w:rPr>
          <w:sz w:val="24"/>
          <w:szCs w:val="24"/>
        </w:rPr>
        <w:t>opravdano</w:t>
      </w:r>
      <w:proofErr w:type="spellEnd"/>
      <w:r w:rsidR="00C016E5" w:rsidRPr="009160F1">
        <w:rPr>
          <w:sz w:val="24"/>
          <w:szCs w:val="24"/>
        </w:rPr>
        <w:t xml:space="preserve"> se </w:t>
      </w:r>
      <w:proofErr w:type="spellStart"/>
      <w:r w:rsidR="00C016E5" w:rsidRPr="009160F1">
        <w:rPr>
          <w:sz w:val="24"/>
          <w:szCs w:val="24"/>
        </w:rPr>
        <w:t>može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pretpostaviti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kako</w:t>
      </w:r>
      <w:proofErr w:type="spellEnd"/>
      <w:r w:rsidR="00C016E5" w:rsidRPr="009160F1">
        <w:rPr>
          <w:sz w:val="24"/>
          <w:szCs w:val="24"/>
        </w:rPr>
        <w:t xml:space="preserve"> ova </w:t>
      </w:r>
      <w:proofErr w:type="spellStart"/>
      <w:r w:rsidR="00C016E5" w:rsidRPr="009160F1">
        <w:rPr>
          <w:sz w:val="24"/>
          <w:szCs w:val="24"/>
        </w:rPr>
        <w:t>tijela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imaju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najbolji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pregled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situacije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proofErr w:type="gramStart"/>
      <w:r w:rsidR="00C016E5" w:rsidRPr="009160F1">
        <w:rPr>
          <w:sz w:val="24"/>
          <w:szCs w:val="24"/>
        </w:rPr>
        <w:t>na</w:t>
      </w:r>
      <w:proofErr w:type="spellEnd"/>
      <w:proofErr w:type="gram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terenu</w:t>
      </w:r>
      <w:proofErr w:type="spellEnd"/>
      <w:r w:rsidR="00C016E5" w:rsidRPr="009160F1">
        <w:rPr>
          <w:sz w:val="24"/>
          <w:szCs w:val="24"/>
        </w:rPr>
        <w:t xml:space="preserve"> i </w:t>
      </w:r>
      <w:proofErr w:type="spellStart"/>
      <w:r w:rsidR="00C016E5" w:rsidRPr="009160F1">
        <w:rPr>
          <w:sz w:val="24"/>
          <w:szCs w:val="24"/>
        </w:rPr>
        <w:t>najbolje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mogu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procijeniti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4B351D">
        <w:rPr>
          <w:sz w:val="24"/>
          <w:szCs w:val="24"/>
        </w:rPr>
        <w:t>kojim</w:t>
      </w:r>
      <w:proofErr w:type="spellEnd"/>
      <w:r w:rsidR="00C016E5" w:rsidRPr="004B351D">
        <w:rPr>
          <w:sz w:val="24"/>
          <w:szCs w:val="24"/>
        </w:rPr>
        <w:t xml:space="preserve"> </w:t>
      </w:r>
      <w:proofErr w:type="spellStart"/>
      <w:r w:rsidR="00C016E5" w:rsidRPr="004B351D">
        <w:rPr>
          <w:sz w:val="24"/>
          <w:szCs w:val="24"/>
        </w:rPr>
        <w:t>samcima</w:t>
      </w:r>
      <w:proofErr w:type="spellEnd"/>
      <w:r w:rsidR="00C016E5" w:rsidRPr="004B351D">
        <w:rPr>
          <w:sz w:val="24"/>
          <w:szCs w:val="24"/>
        </w:rPr>
        <w:t xml:space="preserve"> i </w:t>
      </w:r>
      <w:proofErr w:type="spellStart"/>
      <w:r w:rsidR="00C016E5" w:rsidRPr="004B351D">
        <w:rPr>
          <w:sz w:val="24"/>
          <w:szCs w:val="24"/>
        </w:rPr>
        <w:t>obiteljima</w:t>
      </w:r>
      <w:proofErr w:type="spellEnd"/>
      <w:r w:rsidR="00C016E5" w:rsidRPr="009160F1">
        <w:rPr>
          <w:b/>
          <w:sz w:val="24"/>
          <w:szCs w:val="24"/>
        </w:rPr>
        <w:t xml:space="preserve"> </w:t>
      </w:r>
      <w:r w:rsidR="00C016E5" w:rsidRPr="009160F1">
        <w:rPr>
          <w:sz w:val="24"/>
          <w:szCs w:val="24"/>
        </w:rPr>
        <w:t xml:space="preserve">s </w:t>
      </w:r>
      <w:proofErr w:type="spellStart"/>
      <w:r w:rsidR="00C016E5" w:rsidRPr="009160F1">
        <w:rPr>
          <w:sz w:val="24"/>
          <w:szCs w:val="24"/>
        </w:rPr>
        <w:t>njihovog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područja</w:t>
      </w:r>
      <w:proofErr w:type="spellEnd"/>
      <w:r w:rsidR="00C016E5" w:rsidRPr="009160F1">
        <w:rPr>
          <w:sz w:val="24"/>
          <w:szCs w:val="24"/>
        </w:rPr>
        <w:t xml:space="preserve"> je </w:t>
      </w:r>
      <w:proofErr w:type="spellStart"/>
      <w:r w:rsidR="00C016E5" w:rsidRPr="009160F1">
        <w:rPr>
          <w:sz w:val="24"/>
          <w:szCs w:val="24"/>
        </w:rPr>
        <w:t>pomoć</w:t>
      </w:r>
      <w:proofErr w:type="spellEnd"/>
      <w:r w:rsidR="00C016E5" w:rsidRPr="009160F1">
        <w:rPr>
          <w:sz w:val="24"/>
          <w:szCs w:val="24"/>
        </w:rPr>
        <w:t xml:space="preserve"> </w:t>
      </w:r>
      <w:proofErr w:type="spellStart"/>
      <w:r w:rsidR="00C016E5" w:rsidRPr="009160F1">
        <w:rPr>
          <w:sz w:val="24"/>
          <w:szCs w:val="24"/>
        </w:rPr>
        <w:t>najpotrebnija</w:t>
      </w:r>
      <w:proofErr w:type="spellEnd"/>
      <w:r w:rsidR="00C016E5" w:rsidRPr="009160F1">
        <w:rPr>
          <w:sz w:val="24"/>
          <w:szCs w:val="24"/>
        </w:rPr>
        <w:t xml:space="preserve">. </w:t>
      </w:r>
    </w:p>
    <w:p w:rsidR="00513072" w:rsidRDefault="00D80DDA" w:rsidP="00D80DDA">
      <w:pPr>
        <w:spacing w:line="300" w:lineRule="exact"/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 w:rsidR="00513072">
        <w:rPr>
          <w:sz w:val="24"/>
        </w:rPr>
        <w:t>Postupak</w:t>
      </w:r>
      <w:proofErr w:type="spellEnd"/>
      <w:r w:rsidR="00513072">
        <w:rPr>
          <w:sz w:val="24"/>
        </w:rPr>
        <w:t xml:space="preserve"> </w:t>
      </w:r>
      <w:proofErr w:type="spellStart"/>
      <w:r w:rsidR="00513072">
        <w:rPr>
          <w:sz w:val="24"/>
        </w:rPr>
        <w:t>odobravanja</w:t>
      </w:r>
      <w:proofErr w:type="spellEnd"/>
      <w:r w:rsidR="00513072">
        <w:rPr>
          <w:sz w:val="24"/>
        </w:rPr>
        <w:t xml:space="preserve"> </w:t>
      </w:r>
      <w:proofErr w:type="spellStart"/>
      <w:r w:rsidR="00513072">
        <w:rPr>
          <w:sz w:val="24"/>
        </w:rPr>
        <w:t>pomoći</w:t>
      </w:r>
      <w:proofErr w:type="spellEnd"/>
      <w:r w:rsidR="00513072">
        <w:rPr>
          <w:sz w:val="24"/>
        </w:rPr>
        <w:t xml:space="preserve"> </w:t>
      </w:r>
      <w:proofErr w:type="spellStart"/>
      <w:r w:rsidR="00513072">
        <w:rPr>
          <w:sz w:val="24"/>
        </w:rPr>
        <w:t>povezan</w:t>
      </w:r>
      <w:proofErr w:type="spellEnd"/>
      <w:r w:rsidR="00513072">
        <w:rPr>
          <w:sz w:val="24"/>
        </w:rPr>
        <w:t xml:space="preserve"> je s </w:t>
      </w:r>
      <w:proofErr w:type="spellStart"/>
      <w:r w:rsidR="00513072">
        <w:rPr>
          <w:sz w:val="24"/>
        </w:rPr>
        <w:t>nekim</w:t>
      </w:r>
      <w:proofErr w:type="spellEnd"/>
      <w:r w:rsidR="00513072">
        <w:rPr>
          <w:sz w:val="24"/>
        </w:rPr>
        <w:t xml:space="preserve"> </w:t>
      </w:r>
      <w:proofErr w:type="spellStart"/>
      <w:r w:rsidR="00513072">
        <w:rPr>
          <w:sz w:val="24"/>
        </w:rPr>
        <w:t>problemima</w:t>
      </w:r>
      <w:proofErr w:type="spellEnd"/>
      <w:r w:rsidR="00513072">
        <w:rPr>
          <w:sz w:val="24"/>
        </w:rPr>
        <w:t xml:space="preserve"> i </w:t>
      </w:r>
      <w:proofErr w:type="spellStart"/>
      <w:r w:rsidR="00513072">
        <w:rPr>
          <w:sz w:val="24"/>
        </w:rPr>
        <w:t>dilemama</w:t>
      </w:r>
      <w:proofErr w:type="spellEnd"/>
      <w:r w:rsidR="00513072">
        <w:rPr>
          <w:sz w:val="24"/>
        </w:rPr>
        <w:t xml:space="preserve">, </w:t>
      </w:r>
      <w:proofErr w:type="spellStart"/>
      <w:r w:rsidR="00513072">
        <w:rPr>
          <w:sz w:val="24"/>
        </w:rPr>
        <w:t>među</w:t>
      </w:r>
      <w:proofErr w:type="spellEnd"/>
      <w:r w:rsidR="00513072">
        <w:rPr>
          <w:sz w:val="24"/>
        </w:rPr>
        <w:t xml:space="preserve"> </w:t>
      </w:r>
      <w:proofErr w:type="spellStart"/>
      <w:r w:rsidR="00513072">
        <w:rPr>
          <w:sz w:val="24"/>
        </w:rPr>
        <w:t>kojima</w:t>
      </w:r>
      <w:proofErr w:type="spellEnd"/>
      <w:r w:rsidR="00513072">
        <w:rPr>
          <w:sz w:val="24"/>
        </w:rPr>
        <w:t xml:space="preserve"> se </w:t>
      </w:r>
      <w:proofErr w:type="spellStart"/>
      <w:r w:rsidR="009160F1">
        <w:rPr>
          <w:sz w:val="24"/>
        </w:rPr>
        <w:t>posebno</w:t>
      </w:r>
      <w:proofErr w:type="spellEnd"/>
      <w:r w:rsidR="009160F1">
        <w:rPr>
          <w:sz w:val="24"/>
        </w:rPr>
        <w:t xml:space="preserve"> </w:t>
      </w:r>
      <w:proofErr w:type="spellStart"/>
      <w:r w:rsidR="00513072">
        <w:rPr>
          <w:sz w:val="24"/>
        </w:rPr>
        <w:t>ističe</w:t>
      </w:r>
      <w:proofErr w:type="spellEnd"/>
      <w:r w:rsidR="00513072">
        <w:rPr>
          <w:sz w:val="24"/>
        </w:rPr>
        <w:t xml:space="preserve"> </w:t>
      </w:r>
      <w:proofErr w:type="spellStart"/>
      <w:r w:rsidR="00513072">
        <w:rPr>
          <w:sz w:val="24"/>
        </w:rPr>
        <w:t>sljedeće</w:t>
      </w:r>
      <w:proofErr w:type="spellEnd"/>
      <w:r w:rsidR="00513072">
        <w:rPr>
          <w:sz w:val="24"/>
        </w:rPr>
        <w:t>:</w:t>
      </w:r>
    </w:p>
    <w:p w:rsidR="00487258" w:rsidRPr="00E63FF6" w:rsidRDefault="00D80DDA" w:rsidP="00D80DDA">
      <w:pPr>
        <w:pStyle w:val="Tijeloteksta2"/>
        <w:tabs>
          <w:tab w:val="center" w:pos="1134"/>
        </w:tabs>
        <w:spacing w:line="300" w:lineRule="exact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</w:rPr>
        <w:t xml:space="preserve">     </w:t>
      </w:r>
      <w:proofErr w:type="spellStart"/>
      <w:r w:rsidR="00513072">
        <w:rPr>
          <w:rFonts w:ascii="Times New Roman" w:hAnsi="Times New Roman"/>
        </w:rPr>
        <w:t>Prvo</w:t>
      </w:r>
      <w:proofErr w:type="spellEnd"/>
      <w:r w:rsidR="00513072">
        <w:rPr>
          <w:rFonts w:ascii="Times New Roman" w:hAnsi="Times New Roman"/>
        </w:rPr>
        <w:t xml:space="preserve">, </w:t>
      </w:r>
      <w:r w:rsidR="00513072">
        <w:rPr>
          <w:rFonts w:ascii="Times New Roman" w:hAnsi="Times New Roman"/>
          <w:lang w:val="sv-SE"/>
        </w:rPr>
        <w:t>k</w:t>
      </w:r>
      <w:r w:rsidR="00487258" w:rsidRPr="00E63FF6">
        <w:rPr>
          <w:rFonts w:ascii="Times New Roman" w:hAnsi="Times New Roman"/>
          <w:lang w:val="sv-SE"/>
        </w:rPr>
        <w:t>od di</w:t>
      </w:r>
      <w:r w:rsidR="00513072">
        <w:rPr>
          <w:rFonts w:ascii="Times New Roman" w:hAnsi="Times New Roman"/>
          <w:lang w:val="sv-SE"/>
        </w:rPr>
        <w:t>jela stanovnika</w:t>
      </w:r>
      <w:r w:rsidR="00487258" w:rsidRPr="00E63FF6">
        <w:rPr>
          <w:rFonts w:ascii="Times New Roman" w:hAnsi="Times New Roman"/>
          <w:lang w:val="sv-SE"/>
        </w:rPr>
        <w:t xml:space="preserve"> ne može se ne primjetiti manjak odgovornosti za vlastitu socijalnu sigurnost odnosno svoj</w:t>
      </w:r>
      <w:r w:rsidR="00513072">
        <w:rPr>
          <w:rFonts w:ascii="Times New Roman" w:hAnsi="Times New Roman"/>
          <w:lang w:val="sv-SE"/>
        </w:rPr>
        <w:t>e</w:t>
      </w:r>
      <w:r w:rsidR="00487258" w:rsidRPr="00E63FF6">
        <w:rPr>
          <w:rFonts w:ascii="Times New Roman" w:hAnsi="Times New Roman"/>
          <w:lang w:val="sv-SE"/>
        </w:rPr>
        <w:t>vrsni stav i očekivanja “da država i lokalna zajednica trebaju riješiti sve njih</w:t>
      </w:r>
      <w:r w:rsidR="00513072">
        <w:rPr>
          <w:rFonts w:ascii="Times New Roman" w:hAnsi="Times New Roman"/>
          <w:lang w:val="sv-SE"/>
        </w:rPr>
        <w:t xml:space="preserve">ove probleme”, inzistiranje </w:t>
      </w:r>
      <w:proofErr w:type="gramStart"/>
      <w:r w:rsidR="00513072">
        <w:rPr>
          <w:rFonts w:ascii="Times New Roman" w:hAnsi="Times New Roman"/>
          <w:lang w:val="sv-SE"/>
        </w:rPr>
        <w:t>na</w:t>
      </w:r>
      <w:proofErr w:type="gramEnd"/>
      <w:r w:rsidR="00513072">
        <w:rPr>
          <w:rFonts w:ascii="Times New Roman" w:hAnsi="Times New Roman"/>
          <w:lang w:val="sv-SE"/>
        </w:rPr>
        <w:t xml:space="preserve"> pravima</w:t>
      </w:r>
      <w:r w:rsidR="00487258" w:rsidRPr="00E63FF6">
        <w:rPr>
          <w:rFonts w:ascii="Times New Roman" w:hAnsi="Times New Roman"/>
          <w:lang w:val="sv-SE"/>
        </w:rPr>
        <w:t xml:space="preserve"> uz istovremeno </w:t>
      </w:r>
      <w:r w:rsidR="00513072">
        <w:rPr>
          <w:rFonts w:ascii="Times New Roman" w:hAnsi="Times New Roman"/>
          <w:lang w:val="sv-SE"/>
        </w:rPr>
        <w:t>zanemarivanje obveza</w:t>
      </w:r>
      <w:r w:rsidR="00487258" w:rsidRPr="00E63FF6">
        <w:rPr>
          <w:rFonts w:ascii="Times New Roman" w:hAnsi="Times New Roman"/>
          <w:lang w:val="sv-SE"/>
        </w:rPr>
        <w:t xml:space="preserve">, a koje </w:t>
      </w:r>
      <w:r w:rsidR="00513072">
        <w:rPr>
          <w:rFonts w:ascii="Times New Roman" w:hAnsi="Times New Roman"/>
          <w:lang w:val="sv-SE"/>
        </w:rPr>
        <w:t>ponekad</w:t>
      </w:r>
      <w:r w:rsidR="00487258" w:rsidRPr="00E63FF6">
        <w:rPr>
          <w:rFonts w:ascii="Times New Roman" w:hAnsi="Times New Roman"/>
          <w:lang w:val="sv-SE"/>
        </w:rPr>
        <w:t xml:space="preserve"> nisu samo posljedica</w:t>
      </w:r>
      <w:r w:rsidR="00487258">
        <w:rPr>
          <w:rFonts w:ascii="Times New Roman" w:hAnsi="Times New Roman"/>
          <w:lang w:val="sv-SE"/>
        </w:rPr>
        <w:t xml:space="preserve"> </w:t>
      </w:r>
      <w:r w:rsidR="00487258" w:rsidRPr="00E63FF6">
        <w:rPr>
          <w:rFonts w:ascii="Times New Roman" w:hAnsi="Times New Roman"/>
          <w:lang w:val="sv-SE"/>
        </w:rPr>
        <w:t>porasta sirom</w:t>
      </w:r>
      <w:r w:rsidR="00487258">
        <w:rPr>
          <w:rFonts w:ascii="Times New Roman" w:hAnsi="Times New Roman"/>
          <w:lang w:val="sv-SE"/>
        </w:rPr>
        <w:t>aštva i pada životnog standarda</w:t>
      </w:r>
      <w:r w:rsidR="00487258" w:rsidRPr="00E63FF6">
        <w:rPr>
          <w:rFonts w:ascii="Times New Roman" w:hAnsi="Times New Roman"/>
          <w:lang w:val="sv-SE"/>
        </w:rPr>
        <w:t>. Sa zahtjevom za ovu pomoć tako se često obraćaju samci i obitelji koji su realno u mogućnosti sami si pribaviti drva, kako zbog činjenice da im materijalna situacija nije u tolikoj mjeri ugrožavajuća, tako i činjenice da su u posjedu šume(a)</w:t>
      </w:r>
      <w:r w:rsidR="00513072">
        <w:rPr>
          <w:rFonts w:ascii="Times New Roman" w:hAnsi="Times New Roman"/>
          <w:lang w:val="sv-SE"/>
        </w:rPr>
        <w:t xml:space="preserve"> ili pak imaju djece i obveznike uzdržavanja koji bi im trebali i mogli pomoći</w:t>
      </w:r>
      <w:r w:rsidR="00487258" w:rsidRPr="00E63FF6">
        <w:rPr>
          <w:rFonts w:ascii="Times New Roman" w:hAnsi="Times New Roman"/>
          <w:lang w:val="sv-SE"/>
        </w:rPr>
        <w:t xml:space="preserve">. </w:t>
      </w:r>
    </w:p>
    <w:p w:rsidR="00487258" w:rsidRPr="00E63FF6" w:rsidRDefault="00D80DDA" w:rsidP="00D80DDA">
      <w:pPr>
        <w:pStyle w:val="Tijeloteksta2"/>
        <w:tabs>
          <w:tab w:val="center" w:pos="1134"/>
        </w:tabs>
        <w:spacing w:line="300" w:lineRule="exact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     </w:t>
      </w:r>
      <w:r w:rsidR="00513072">
        <w:rPr>
          <w:rFonts w:ascii="Times New Roman" w:hAnsi="Times New Roman"/>
          <w:lang w:val="sv-SE"/>
        </w:rPr>
        <w:t>Jedan od problema povezan je s činjenicom da je o</w:t>
      </w:r>
      <w:r w:rsidR="00487258" w:rsidRPr="00E63FF6">
        <w:rPr>
          <w:rFonts w:ascii="Times New Roman" w:hAnsi="Times New Roman"/>
          <w:lang w:val="sv-SE"/>
        </w:rPr>
        <w:t xml:space="preserve">dobravanje pomoći za podmirenje </w:t>
      </w:r>
      <w:r w:rsidR="00513072">
        <w:rPr>
          <w:rFonts w:ascii="Times New Roman" w:hAnsi="Times New Roman"/>
          <w:lang w:val="sv-SE"/>
        </w:rPr>
        <w:t xml:space="preserve">troškova ogrjeva zakonodavac </w:t>
      </w:r>
      <w:r w:rsidR="00487258" w:rsidRPr="00E63FF6">
        <w:rPr>
          <w:rFonts w:ascii="Times New Roman" w:hAnsi="Times New Roman"/>
          <w:lang w:val="sv-SE"/>
        </w:rPr>
        <w:t>predvidio samo za samce i obitelji koji se griju na drva. Dakle, nije predviđeno odobravanje ove pomoći samcima i obiteljima koji se griju na neki drugi ener</w:t>
      </w:r>
      <w:r w:rsidR="00A32304">
        <w:rPr>
          <w:rFonts w:ascii="Times New Roman" w:hAnsi="Times New Roman"/>
          <w:lang w:val="sv-SE"/>
        </w:rPr>
        <w:t xml:space="preserve">gent, a kojima je često </w:t>
      </w:r>
      <w:r w:rsidR="00487258" w:rsidRPr="00E63FF6">
        <w:rPr>
          <w:rFonts w:ascii="Times New Roman" w:hAnsi="Times New Roman"/>
          <w:lang w:val="sv-SE"/>
        </w:rPr>
        <w:t>neophodna</w:t>
      </w:r>
      <w:r w:rsidR="00A32304">
        <w:rPr>
          <w:rFonts w:ascii="Times New Roman" w:hAnsi="Times New Roman"/>
          <w:lang w:val="sv-SE"/>
        </w:rPr>
        <w:t xml:space="preserve"> pomoć u tom pogledu</w:t>
      </w:r>
      <w:r w:rsidR="00487258" w:rsidRPr="00E63FF6">
        <w:rPr>
          <w:rFonts w:ascii="Times New Roman" w:hAnsi="Times New Roman"/>
          <w:lang w:val="sv-SE"/>
        </w:rPr>
        <w:t xml:space="preserve">. </w:t>
      </w:r>
    </w:p>
    <w:p w:rsidR="00487258" w:rsidRPr="00E63FF6" w:rsidRDefault="00D80DDA" w:rsidP="00D80DDA">
      <w:pPr>
        <w:pStyle w:val="Tijeloteksta2"/>
        <w:tabs>
          <w:tab w:val="center" w:pos="1134"/>
        </w:tabs>
        <w:spacing w:line="300" w:lineRule="exact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     </w:t>
      </w:r>
      <w:r w:rsidR="00513072">
        <w:rPr>
          <w:rFonts w:ascii="Times New Roman" w:hAnsi="Times New Roman"/>
          <w:lang w:val="sv-SE"/>
        </w:rPr>
        <w:t>P</w:t>
      </w:r>
      <w:proofErr w:type="spellStart"/>
      <w:r w:rsidR="00487258" w:rsidRPr="00E63FF6">
        <w:rPr>
          <w:rFonts w:ascii="Times New Roman" w:hAnsi="Times New Roman"/>
        </w:rPr>
        <w:t>omoć</w:t>
      </w:r>
      <w:proofErr w:type="spellEnd"/>
      <w:r w:rsidR="00487258" w:rsidRPr="00E63FF6">
        <w:rPr>
          <w:rFonts w:ascii="Times New Roman" w:hAnsi="Times New Roman"/>
        </w:rPr>
        <w:t xml:space="preserve"> za </w:t>
      </w:r>
      <w:proofErr w:type="spellStart"/>
      <w:r w:rsidR="00487258" w:rsidRPr="00E63FF6">
        <w:rPr>
          <w:rFonts w:ascii="Times New Roman" w:hAnsi="Times New Roman"/>
        </w:rPr>
        <w:t>podmirenje</w:t>
      </w:r>
      <w:proofErr w:type="spellEnd"/>
      <w:r w:rsidR="00487258" w:rsidRPr="00E63FF6">
        <w:rPr>
          <w:rFonts w:ascii="Times New Roman" w:hAnsi="Times New Roman"/>
        </w:rPr>
        <w:t xml:space="preserve"> </w:t>
      </w:r>
      <w:proofErr w:type="spellStart"/>
      <w:r w:rsidR="00487258" w:rsidRPr="00E63FF6">
        <w:rPr>
          <w:rFonts w:ascii="Times New Roman" w:hAnsi="Times New Roman"/>
        </w:rPr>
        <w:t>troškova</w:t>
      </w:r>
      <w:proofErr w:type="spellEnd"/>
      <w:r w:rsidR="00487258" w:rsidRPr="00E63FF6">
        <w:rPr>
          <w:rFonts w:ascii="Times New Roman" w:hAnsi="Times New Roman"/>
        </w:rPr>
        <w:t xml:space="preserve"> </w:t>
      </w:r>
      <w:proofErr w:type="spellStart"/>
      <w:r w:rsidR="00487258" w:rsidRPr="00E63FF6">
        <w:rPr>
          <w:rFonts w:ascii="Times New Roman" w:hAnsi="Times New Roman"/>
        </w:rPr>
        <w:t>ogrjeva</w:t>
      </w:r>
      <w:proofErr w:type="spellEnd"/>
      <w:r w:rsidR="00487258" w:rsidRPr="00E63FF6">
        <w:rPr>
          <w:rFonts w:ascii="Times New Roman" w:hAnsi="Times New Roman"/>
        </w:rPr>
        <w:t xml:space="preserve"> </w:t>
      </w:r>
      <w:proofErr w:type="spellStart"/>
      <w:r w:rsidR="00487258" w:rsidRPr="00E63FF6">
        <w:rPr>
          <w:rFonts w:ascii="Times New Roman" w:hAnsi="Times New Roman"/>
        </w:rPr>
        <w:t>namjenska</w:t>
      </w:r>
      <w:proofErr w:type="spellEnd"/>
      <w:r w:rsidR="00487258" w:rsidRPr="00E63FF6">
        <w:rPr>
          <w:rFonts w:ascii="Times New Roman" w:hAnsi="Times New Roman"/>
        </w:rPr>
        <w:t xml:space="preserve"> je </w:t>
      </w:r>
      <w:proofErr w:type="spellStart"/>
      <w:r w:rsidR="00487258" w:rsidRPr="00E63FF6">
        <w:rPr>
          <w:rFonts w:ascii="Times New Roman" w:hAnsi="Times New Roman"/>
        </w:rPr>
        <w:t>pomoć</w:t>
      </w:r>
      <w:proofErr w:type="spellEnd"/>
      <w:r w:rsidR="00487258" w:rsidRPr="00E63FF6">
        <w:rPr>
          <w:rFonts w:ascii="Times New Roman" w:hAnsi="Times New Roman"/>
        </w:rPr>
        <w:t xml:space="preserve">, </w:t>
      </w:r>
      <w:proofErr w:type="spellStart"/>
      <w:r w:rsidR="00487258" w:rsidRPr="00E63FF6">
        <w:rPr>
          <w:rFonts w:ascii="Times New Roman" w:hAnsi="Times New Roman"/>
        </w:rPr>
        <w:t>odnosno</w:t>
      </w:r>
      <w:proofErr w:type="spellEnd"/>
      <w:r w:rsidR="00487258" w:rsidRPr="00E63FF6">
        <w:rPr>
          <w:rFonts w:ascii="Times New Roman" w:hAnsi="Times New Roman"/>
        </w:rPr>
        <w:t xml:space="preserve"> </w:t>
      </w:r>
      <w:proofErr w:type="spellStart"/>
      <w:r w:rsidR="00487258" w:rsidRPr="00E63FF6">
        <w:rPr>
          <w:rFonts w:ascii="Times New Roman" w:hAnsi="Times New Roman"/>
        </w:rPr>
        <w:t>ona</w:t>
      </w:r>
      <w:proofErr w:type="spellEnd"/>
      <w:r w:rsidR="00487258" w:rsidRPr="00E63FF6">
        <w:rPr>
          <w:rFonts w:ascii="Times New Roman" w:hAnsi="Times New Roman"/>
        </w:rPr>
        <w:t xml:space="preserve"> bi </w:t>
      </w:r>
      <w:proofErr w:type="spellStart"/>
      <w:r w:rsidR="00487258" w:rsidRPr="00E63FF6">
        <w:rPr>
          <w:rFonts w:ascii="Times New Roman" w:hAnsi="Times New Roman"/>
        </w:rPr>
        <w:t>trebala</w:t>
      </w:r>
      <w:proofErr w:type="spellEnd"/>
      <w:r w:rsidR="00487258" w:rsidRPr="00E63FF6">
        <w:rPr>
          <w:rFonts w:ascii="Times New Roman" w:hAnsi="Times New Roman"/>
        </w:rPr>
        <w:t xml:space="preserve"> </w:t>
      </w:r>
      <w:proofErr w:type="spellStart"/>
      <w:r w:rsidR="00487258" w:rsidRPr="00E63FF6">
        <w:rPr>
          <w:rFonts w:ascii="Times New Roman" w:hAnsi="Times New Roman"/>
        </w:rPr>
        <w:t>služiti</w:t>
      </w:r>
      <w:proofErr w:type="spellEnd"/>
      <w:r w:rsidR="00487258" w:rsidRPr="00E63FF6">
        <w:rPr>
          <w:rFonts w:ascii="Times New Roman" w:hAnsi="Times New Roman"/>
        </w:rPr>
        <w:t xml:space="preserve"> </w:t>
      </w:r>
      <w:proofErr w:type="spellStart"/>
      <w:r w:rsidR="00487258" w:rsidRPr="00E63FF6">
        <w:rPr>
          <w:rFonts w:ascii="Times New Roman" w:hAnsi="Times New Roman"/>
        </w:rPr>
        <w:t>isključivo</w:t>
      </w:r>
      <w:proofErr w:type="spellEnd"/>
      <w:r w:rsidR="00487258" w:rsidRPr="00E63FF6">
        <w:rPr>
          <w:rFonts w:ascii="Times New Roman" w:hAnsi="Times New Roman"/>
        </w:rPr>
        <w:t xml:space="preserve"> za </w:t>
      </w:r>
      <w:proofErr w:type="spellStart"/>
      <w:r w:rsidR="00487258" w:rsidRPr="00E63FF6">
        <w:rPr>
          <w:rFonts w:ascii="Times New Roman" w:hAnsi="Times New Roman"/>
        </w:rPr>
        <w:t>nabavu</w:t>
      </w:r>
      <w:proofErr w:type="spellEnd"/>
      <w:r w:rsidR="00487258" w:rsidRPr="00E63FF6">
        <w:rPr>
          <w:rFonts w:ascii="Times New Roman" w:hAnsi="Times New Roman"/>
        </w:rPr>
        <w:t xml:space="preserve"> </w:t>
      </w:r>
      <w:proofErr w:type="spellStart"/>
      <w:r w:rsidR="00487258" w:rsidRPr="00E63FF6">
        <w:rPr>
          <w:rFonts w:ascii="Times New Roman" w:hAnsi="Times New Roman"/>
        </w:rPr>
        <w:t>drva</w:t>
      </w:r>
      <w:proofErr w:type="spellEnd"/>
      <w:r w:rsidR="00487258" w:rsidRPr="00E63FF6">
        <w:rPr>
          <w:rFonts w:ascii="Times New Roman" w:hAnsi="Times New Roman"/>
        </w:rPr>
        <w:t xml:space="preserve">. </w:t>
      </w:r>
      <w:proofErr w:type="spellStart"/>
      <w:proofErr w:type="gramStart"/>
      <w:r w:rsidR="00487258" w:rsidRPr="00E63FF6">
        <w:rPr>
          <w:rFonts w:ascii="Times New Roman" w:hAnsi="Times New Roman"/>
        </w:rPr>
        <w:t>Međutim</w:t>
      </w:r>
      <w:proofErr w:type="spellEnd"/>
      <w:r w:rsidR="00487258" w:rsidRPr="00E63FF6">
        <w:rPr>
          <w:rFonts w:ascii="Times New Roman" w:hAnsi="Times New Roman"/>
        </w:rPr>
        <w:t xml:space="preserve">, </w:t>
      </w:r>
      <w:r w:rsidR="00487258" w:rsidRPr="00E63FF6">
        <w:rPr>
          <w:rFonts w:ascii="Times New Roman" w:hAnsi="Times New Roman"/>
          <w:lang w:val="sv-SE"/>
        </w:rPr>
        <w:t>dio korisnika s odobrenom pomoći za ogrjev ponekad je zadovoljavao “druge potrebe”, a ne onu za koju je ova pomoć namijenjena.</w:t>
      </w:r>
      <w:proofErr w:type="gramEnd"/>
      <w:r w:rsidR="00487258" w:rsidRPr="00E63FF6">
        <w:rPr>
          <w:rFonts w:ascii="Times New Roman" w:hAnsi="Times New Roman"/>
          <w:lang w:val="sv-SE"/>
        </w:rPr>
        <w:t xml:space="preserve"> Stoga se svake godine jedinicama lokalne samuprave davala preporuka da, ukoliko se to pokazuje svrsishodnim  s obzirom na cijenu ogrjevnog drva ili pak nekih drugih razloga, ovu pomoć odobravaju osiguranjem/nabavom drva, </w:t>
      </w:r>
      <w:r w:rsidR="00A32304">
        <w:rPr>
          <w:rFonts w:ascii="Times New Roman" w:hAnsi="Times New Roman"/>
          <w:lang w:val="sv-SE"/>
        </w:rPr>
        <w:t xml:space="preserve">a </w:t>
      </w:r>
      <w:r w:rsidR="00487258" w:rsidRPr="00E63FF6">
        <w:rPr>
          <w:rFonts w:ascii="Times New Roman" w:hAnsi="Times New Roman"/>
          <w:lang w:val="sv-SE"/>
        </w:rPr>
        <w:t>naročito u slučajevima kada se utrdi da je to povoljnije za korisnika ili postoji velika vjerojatnost d</w:t>
      </w:r>
      <w:r w:rsidR="00487258">
        <w:rPr>
          <w:rFonts w:ascii="Times New Roman" w:hAnsi="Times New Roman"/>
          <w:lang w:val="sv-SE"/>
        </w:rPr>
        <w:t>a</w:t>
      </w:r>
      <w:r w:rsidR="00487258" w:rsidRPr="00E63FF6">
        <w:rPr>
          <w:rFonts w:ascii="Times New Roman" w:hAnsi="Times New Roman"/>
          <w:lang w:val="sv-SE"/>
        </w:rPr>
        <w:t xml:space="preserve"> pomoć u novcu korisnik neće iskoristiti za nabavu drva. Jedinicama lokalne samouprave također je preporučeno da </w:t>
      </w:r>
      <w:r w:rsidR="00487258" w:rsidRPr="00E63FF6">
        <w:rPr>
          <w:rFonts w:ascii="Times New Roman" w:hAnsi="Times New Roman"/>
          <w:lang w:val="sv-SE"/>
        </w:rPr>
        <w:lastRenderedPageBreak/>
        <w:t>radi kontrole namjenskog trošenja pomoći u</w:t>
      </w:r>
      <w:r w:rsidR="00487258">
        <w:rPr>
          <w:rFonts w:ascii="Times New Roman" w:hAnsi="Times New Roman"/>
          <w:lang w:val="sv-SE"/>
        </w:rPr>
        <w:t xml:space="preserve"> </w:t>
      </w:r>
      <w:r w:rsidR="00487258" w:rsidRPr="00E63FF6">
        <w:rPr>
          <w:rFonts w:ascii="Times New Roman" w:hAnsi="Times New Roman"/>
          <w:lang w:val="sv-SE"/>
        </w:rPr>
        <w:t>novcu od korisnika zatraže fotokopiju računa i otpremnice za nabavljena drva. Prijašnjih godina s jedinicama lokalne samouprave razmatrala se  mogućnost da se za sve socijalno ugrožene osobe s područja</w:t>
      </w:r>
      <w:r w:rsidR="00A32304">
        <w:rPr>
          <w:rFonts w:ascii="Times New Roman" w:hAnsi="Times New Roman"/>
          <w:lang w:val="sv-SE"/>
        </w:rPr>
        <w:t xml:space="preserve"> županije nabave drva </w:t>
      </w:r>
      <w:r w:rsidR="009160F1">
        <w:rPr>
          <w:rFonts w:ascii="Times New Roman" w:hAnsi="Times New Roman"/>
          <w:lang w:val="sv-SE"/>
        </w:rPr>
        <w:t xml:space="preserve">objedinjenim postupkom </w:t>
      </w:r>
      <w:r w:rsidR="00A32304">
        <w:rPr>
          <w:rFonts w:ascii="Times New Roman" w:hAnsi="Times New Roman"/>
          <w:lang w:val="sv-SE"/>
        </w:rPr>
        <w:t>javne nabave, odnosno da se pomoć</w:t>
      </w:r>
      <w:r w:rsidR="00487258" w:rsidRPr="00E63FF6">
        <w:rPr>
          <w:rFonts w:ascii="Times New Roman" w:hAnsi="Times New Roman"/>
          <w:lang w:val="sv-SE"/>
        </w:rPr>
        <w:t xml:space="preserve"> ne odobrava u novcu. Međutim, ovaj prijedlog nije prihvaćen od strane nekih jedinica lokalne samouprave, ali je naišao i na protivljenje korisnika, čini se opravdano. Naime, kalkulacijama temeljenim na cjenicima velikih dobavljača, </w:t>
      </w:r>
      <w:r w:rsidR="00487258">
        <w:rPr>
          <w:rFonts w:ascii="Times New Roman" w:hAnsi="Times New Roman"/>
          <w:lang w:val="sv-SE"/>
        </w:rPr>
        <w:t>ovakva ”</w:t>
      </w:r>
      <w:r w:rsidR="00487258" w:rsidRPr="00E63FF6">
        <w:rPr>
          <w:rFonts w:ascii="Times New Roman" w:hAnsi="Times New Roman"/>
          <w:lang w:val="sv-SE"/>
        </w:rPr>
        <w:t xml:space="preserve">centralizirana </w:t>
      </w:r>
      <w:r w:rsidR="009160F1">
        <w:rPr>
          <w:rFonts w:ascii="Times New Roman" w:hAnsi="Times New Roman"/>
          <w:lang w:val="sv-SE"/>
        </w:rPr>
        <w:t xml:space="preserve">ili objedinjena </w:t>
      </w:r>
      <w:r w:rsidR="00487258" w:rsidRPr="00E63FF6">
        <w:rPr>
          <w:rFonts w:ascii="Times New Roman" w:hAnsi="Times New Roman"/>
          <w:lang w:val="sv-SE"/>
        </w:rPr>
        <w:t xml:space="preserve">nabava” pokazala se nepraktičnom ali i znatno skupljom (između ostalog i zbog visokih troškova utovara, prijevoza i istovara), od ”lokalne” nabave. Međutim i takva </w:t>
      </w:r>
      <w:r w:rsidR="00487258">
        <w:rPr>
          <w:rFonts w:ascii="Times New Roman" w:hAnsi="Times New Roman"/>
          <w:lang w:val="sv-SE"/>
        </w:rPr>
        <w:t>(”lokalna</w:t>
      </w:r>
      <w:r w:rsidR="00A32304">
        <w:rPr>
          <w:rFonts w:ascii="Times New Roman" w:hAnsi="Times New Roman"/>
          <w:lang w:val="sv-SE"/>
        </w:rPr>
        <w:t>”</w:t>
      </w:r>
      <w:r w:rsidR="00487258">
        <w:rPr>
          <w:rFonts w:ascii="Times New Roman" w:hAnsi="Times New Roman"/>
          <w:lang w:val="sv-SE"/>
        </w:rPr>
        <w:t xml:space="preserve">) </w:t>
      </w:r>
      <w:r w:rsidR="00487258" w:rsidRPr="00E63FF6">
        <w:rPr>
          <w:rFonts w:ascii="Times New Roman" w:hAnsi="Times New Roman"/>
          <w:lang w:val="sv-SE"/>
        </w:rPr>
        <w:t xml:space="preserve">nabava </w:t>
      </w:r>
      <w:r w:rsidR="00A32304">
        <w:rPr>
          <w:rFonts w:ascii="Times New Roman" w:hAnsi="Times New Roman"/>
          <w:lang w:val="sv-SE"/>
        </w:rPr>
        <w:t xml:space="preserve">se </w:t>
      </w:r>
      <w:r w:rsidR="00487258" w:rsidRPr="00E63FF6">
        <w:rPr>
          <w:rFonts w:ascii="Times New Roman" w:hAnsi="Times New Roman"/>
          <w:lang w:val="sv-SE"/>
        </w:rPr>
        <w:t>pokazala problematičnom zbog</w:t>
      </w:r>
      <w:r w:rsidR="009160F1">
        <w:rPr>
          <w:rFonts w:ascii="Times New Roman" w:hAnsi="Times New Roman"/>
          <w:lang w:val="sv-SE"/>
        </w:rPr>
        <w:t>, kako su ukazivale pojed</w:t>
      </w:r>
      <w:r w:rsidR="00A32304">
        <w:rPr>
          <w:rFonts w:ascii="Times New Roman" w:hAnsi="Times New Roman"/>
          <w:lang w:val="sv-SE"/>
        </w:rPr>
        <w:t>ine jedinice lokalne samouprave</w:t>
      </w:r>
      <w:r w:rsidR="009160F1">
        <w:rPr>
          <w:rFonts w:ascii="Times New Roman" w:hAnsi="Times New Roman"/>
          <w:lang w:val="sv-SE"/>
        </w:rPr>
        <w:t>,</w:t>
      </w:r>
      <w:r w:rsidR="00487258" w:rsidRPr="00E63FF6">
        <w:rPr>
          <w:rFonts w:ascii="Times New Roman" w:hAnsi="Times New Roman"/>
          <w:lang w:val="sv-SE"/>
        </w:rPr>
        <w:t xml:space="preserve"> nemogućnosti potencijalnih dobavljača da u predviđenim rokovima osiguraju dovoljnu količinu drva te izvrše prijevoz istih do korisnika. </w:t>
      </w:r>
    </w:p>
    <w:p w:rsidR="00487258" w:rsidRDefault="00D80DDA" w:rsidP="00D80DDA">
      <w:pPr>
        <w:pStyle w:val="Tijeloteksta2"/>
        <w:tabs>
          <w:tab w:val="center" w:pos="1134"/>
        </w:tabs>
        <w:spacing w:line="300" w:lineRule="exact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     </w:t>
      </w:r>
      <w:r w:rsidR="009160F1">
        <w:rPr>
          <w:rFonts w:ascii="Times New Roman" w:hAnsi="Times New Roman"/>
          <w:lang w:val="sv-SE"/>
        </w:rPr>
        <w:t>Potrebno je istaći i kako se p</w:t>
      </w:r>
      <w:r w:rsidR="00487258" w:rsidRPr="00E63FF6">
        <w:rPr>
          <w:rFonts w:ascii="Times New Roman" w:hAnsi="Times New Roman"/>
          <w:lang w:val="sv-SE"/>
        </w:rPr>
        <w:t>ojedine jedinice lokalne samouprave prošli</w:t>
      </w:r>
      <w:r w:rsidR="00487258">
        <w:rPr>
          <w:rFonts w:ascii="Times New Roman" w:hAnsi="Times New Roman"/>
          <w:lang w:val="sv-SE"/>
        </w:rPr>
        <w:t>h</w:t>
      </w:r>
      <w:r w:rsidR="009160F1">
        <w:rPr>
          <w:rFonts w:ascii="Times New Roman" w:hAnsi="Times New Roman"/>
          <w:lang w:val="sv-SE"/>
        </w:rPr>
        <w:t xml:space="preserve"> godina nisu </w:t>
      </w:r>
      <w:r w:rsidR="00487258">
        <w:rPr>
          <w:rFonts w:ascii="Times New Roman" w:hAnsi="Times New Roman"/>
          <w:lang w:val="sv-SE"/>
        </w:rPr>
        <w:t>ponijele korektno</w:t>
      </w:r>
      <w:r w:rsidR="00487258" w:rsidRPr="00E63FF6">
        <w:rPr>
          <w:rFonts w:ascii="Times New Roman" w:hAnsi="Times New Roman"/>
          <w:lang w:val="sv-SE"/>
        </w:rPr>
        <w:t>, kako prema Koprivni</w:t>
      </w:r>
      <w:r w:rsidR="00487258">
        <w:rPr>
          <w:rFonts w:ascii="Times New Roman" w:hAnsi="Times New Roman"/>
          <w:lang w:val="sv-SE"/>
        </w:rPr>
        <w:t>čko-križevačkoj županiji, tako i siromašnijim</w:t>
      </w:r>
      <w:r w:rsidR="00487258" w:rsidRPr="00E63FF6">
        <w:rPr>
          <w:rFonts w:ascii="Times New Roman" w:hAnsi="Times New Roman"/>
          <w:lang w:val="sv-SE"/>
        </w:rPr>
        <w:t xml:space="preserve"> </w:t>
      </w:r>
      <w:r w:rsidR="00487258">
        <w:rPr>
          <w:rFonts w:ascii="Times New Roman" w:hAnsi="Times New Roman"/>
          <w:lang w:val="sv-SE"/>
        </w:rPr>
        <w:t>općinama i gradovima</w:t>
      </w:r>
      <w:r w:rsidR="00487258" w:rsidRPr="00E63FF6">
        <w:rPr>
          <w:rFonts w:ascii="Times New Roman" w:hAnsi="Times New Roman"/>
          <w:lang w:val="sv-SE"/>
        </w:rPr>
        <w:t>. Neke od njih naime u namjeri da “povuku” što više sredstava osiguranih preko Županije za ovu namjenu (te n</w:t>
      </w:r>
      <w:r w:rsidR="00487258">
        <w:rPr>
          <w:rFonts w:ascii="Times New Roman" w:hAnsi="Times New Roman"/>
          <w:lang w:val="sv-SE"/>
        </w:rPr>
        <w:t xml:space="preserve">a taj način udovolje ili se ne </w:t>
      </w:r>
      <w:r w:rsidR="00487258" w:rsidRPr="00E63FF6">
        <w:rPr>
          <w:rFonts w:ascii="Times New Roman" w:hAnsi="Times New Roman"/>
          <w:lang w:val="sv-SE"/>
        </w:rPr>
        <w:t>zamj</w:t>
      </w:r>
      <w:r w:rsidR="00487258">
        <w:rPr>
          <w:rFonts w:ascii="Times New Roman" w:hAnsi="Times New Roman"/>
          <w:lang w:val="sv-SE"/>
        </w:rPr>
        <w:t>ere</w:t>
      </w:r>
      <w:r w:rsidR="00487258" w:rsidRPr="00E63FF6">
        <w:rPr>
          <w:rFonts w:ascii="Times New Roman" w:hAnsi="Times New Roman"/>
          <w:lang w:val="sv-SE"/>
        </w:rPr>
        <w:t xml:space="preserve"> dijelu stanovništva sa svojeg područja) nisu pokazale dovol</w:t>
      </w:r>
      <w:r w:rsidR="009160F1">
        <w:rPr>
          <w:rFonts w:ascii="Times New Roman" w:hAnsi="Times New Roman"/>
          <w:lang w:val="sv-SE"/>
        </w:rPr>
        <w:t>j</w:t>
      </w:r>
      <w:r w:rsidR="00487258" w:rsidRPr="00E63FF6">
        <w:rPr>
          <w:rFonts w:ascii="Times New Roman" w:hAnsi="Times New Roman"/>
          <w:lang w:val="sv-SE"/>
        </w:rPr>
        <w:t>no razumijevanja za činjenicu da su sredstva za ovu namjenu ograničena, da na području Koprivničko-križevačke županije postoji “još sredina sa socijalno ugroženim stanovništvom”</w:t>
      </w:r>
      <w:r w:rsidR="009160F1">
        <w:rPr>
          <w:rFonts w:ascii="Times New Roman" w:hAnsi="Times New Roman"/>
          <w:lang w:val="sv-SE"/>
        </w:rPr>
        <w:t>, te su se obraćale</w:t>
      </w:r>
      <w:r w:rsidR="00487258" w:rsidRPr="00E63FF6">
        <w:rPr>
          <w:rFonts w:ascii="Times New Roman" w:hAnsi="Times New Roman"/>
          <w:lang w:val="sv-SE"/>
        </w:rPr>
        <w:t xml:space="preserve"> sa zahtjevom za sredstva koja s</w:t>
      </w:r>
      <w:r w:rsidR="009160F1">
        <w:rPr>
          <w:rFonts w:ascii="Times New Roman" w:hAnsi="Times New Roman"/>
          <w:lang w:val="sv-SE"/>
        </w:rPr>
        <w:t>u uvelike premašivale predviđene “kvote</w:t>
      </w:r>
      <w:r w:rsidR="00487258" w:rsidRPr="00E63FF6">
        <w:rPr>
          <w:rFonts w:ascii="Times New Roman" w:hAnsi="Times New Roman"/>
          <w:lang w:val="sv-SE"/>
        </w:rPr>
        <w:t>”. Za pretpostaviti je da bi širokogrudnost kod odobravanja pomoći za podmirenje troškova ogrjeva bila u značajnoj mjeri manja kada bi se sredstva za ovu namjenu osiguravala u proračunima jednica lokalne samouprave.</w:t>
      </w:r>
    </w:p>
    <w:p w:rsidR="009160F1" w:rsidRPr="00E63FF6" w:rsidRDefault="00484ACF" w:rsidP="00D80DDA">
      <w:pPr>
        <w:pStyle w:val="Tijeloteksta2"/>
        <w:tabs>
          <w:tab w:val="center" w:pos="1134"/>
        </w:tabs>
        <w:spacing w:line="300" w:lineRule="exact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ab/>
      </w:r>
      <w:r w:rsidR="00D80DDA">
        <w:rPr>
          <w:rFonts w:ascii="Times New Roman" w:hAnsi="Times New Roman"/>
          <w:lang w:val="sv-SE"/>
        </w:rPr>
        <w:t xml:space="preserve">      </w:t>
      </w:r>
      <w:r w:rsidR="009160F1">
        <w:rPr>
          <w:rFonts w:ascii="Times New Roman" w:hAnsi="Times New Roman"/>
          <w:lang w:val="sv-SE"/>
        </w:rPr>
        <w:t>Nužno je napomenuti kako novi Zakon o socijalnoj skrbi (”Narodne novine” broj 157/13) koji se primjenjuje od 1. siječnja 2014. uvodi poprilično velike promjene u postupak odobravanja ove pomoći</w:t>
      </w:r>
      <w:r w:rsidR="006003F4">
        <w:rPr>
          <w:rFonts w:ascii="Times New Roman" w:hAnsi="Times New Roman"/>
          <w:lang w:val="sv-SE"/>
        </w:rPr>
        <w:t xml:space="preserve"> od 2014. godine</w:t>
      </w:r>
      <w:r w:rsidR="009160F1">
        <w:rPr>
          <w:rFonts w:ascii="Times New Roman" w:hAnsi="Times New Roman"/>
          <w:lang w:val="sv-SE"/>
        </w:rPr>
        <w:t>. Naime, njime se odobravanje</w:t>
      </w:r>
      <w:r w:rsidR="006539D9">
        <w:rPr>
          <w:rFonts w:ascii="Times New Roman" w:hAnsi="Times New Roman"/>
          <w:lang w:val="sv-SE"/>
        </w:rPr>
        <w:t xml:space="preserve"> ove pomoći ograničava samo na korisnike zajamčene minimalne naknade, nove pomoći u sustavu socijalne skrbi</w:t>
      </w:r>
      <w:r w:rsidR="006539D9">
        <w:rPr>
          <w:rStyle w:val="Referencafusnote"/>
          <w:rFonts w:ascii="Times New Roman" w:hAnsi="Times New Roman"/>
          <w:lang w:val="sv-SE"/>
        </w:rPr>
        <w:footnoteReference w:customMarkFollows="1" w:id="1"/>
        <w:t>*</w:t>
      </w:r>
      <w:r w:rsidR="006539D9">
        <w:rPr>
          <w:rFonts w:ascii="Times New Roman" w:hAnsi="Times New Roman"/>
          <w:lang w:val="sv-SE"/>
        </w:rPr>
        <w:t>,</w:t>
      </w:r>
      <w:r>
        <w:rPr>
          <w:rFonts w:ascii="Times New Roman" w:hAnsi="Times New Roman"/>
          <w:lang w:val="sv-SE"/>
        </w:rPr>
        <w:t xml:space="preserve"> tako da je, kao dosad,</w:t>
      </w:r>
      <w:r w:rsidR="006539D9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 xml:space="preserve">neće </w:t>
      </w:r>
      <w:r w:rsidR="006539D9">
        <w:rPr>
          <w:rFonts w:ascii="Times New Roman" w:hAnsi="Times New Roman"/>
          <w:lang w:val="sv-SE"/>
        </w:rPr>
        <w:t>biti moguće odobriti osobama koji nisu u tretmanu centara za socijalnu skrb.</w:t>
      </w:r>
      <w:r>
        <w:rPr>
          <w:rFonts w:ascii="Times New Roman" w:hAnsi="Times New Roman"/>
          <w:lang w:val="sv-SE"/>
        </w:rPr>
        <w:t xml:space="preserve"> Druga velika promjena odnosi se na promjenu stvarne nadležnosti, odnosno da za odobravanje ove pomoći umjesto općina i gradova postaju županije</w:t>
      </w:r>
      <w:r w:rsidR="00A820EC">
        <w:rPr>
          <w:rFonts w:ascii="Times New Roman" w:hAnsi="Times New Roman"/>
          <w:lang w:val="sv-SE"/>
        </w:rPr>
        <w:t xml:space="preserve"> (</w:t>
      </w:r>
      <w:r w:rsidR="006003F4">
        <w:rPr>
          <w:rFonts w:ascii="Times New Roman" w:hAnsi="Times New Roman"/>
          <w:lang w:val="sv-SE"/>
        </w:rPr>
        <w:t>n</w:t>
      </w:r>
      <w:r w:rsidR="006C11B7">
        <w:rPr>
          <w:rFonts w:ascii="Times New Roman" w:hAnsi="Times New Roman"/>
          <w:lang w:val="sv-SE"/>
        </w:rPr>
        <w:t>jihovi</w:t>
      </w:r>
      <w:r w:rsidR="006003F4">
        <w:rPr>
          <w:rFonts w:ascii="Times New Roman" w:hAnsi="Times New Roman"/>
          <w:lang w:val="sv-SE"/>
        </w:rPr>
        <w:t xml:space="preserve"> nadležni upravni odjel</w:t>
      </w:r>
      <w:r w:rsidR="006C11B7">
        <w:rPr>
          <w:rFonts w:ascii="Times New Roman" w:hAnsi="Times New Roman"/>
          <w:lang w:val="sv-SE"/>
        </w:rPr>
        <w:t>i</w:t>
      </w:r>
      <w:r w:rsidR="00A820EC">
        <w:rPr>
          <w:rFonts w:ascii="Times New Roman" w:hAnsi="Times New Roman"/>
          <w:lang w:val="sv-SE"/>
        </w:rPr>
        <w:t>)</w:t>
      </w:r>
      <w:r>
        <w:rPr>
          <w:rFonts w:ascii="Times New Roman" w:hAnsi="Times New Roman"/>
          <w:lang w:val="sv-SE"/>
        </w:rPr>
        <w:t>.</w:t>
      </w:r>
      <w:r w:rsidR="006003F4">
        <w:rPr>
          <w:rFonts w:ascii="Times New Roman" w:hAnsi="Times New Roman"/>
          <w:lang w:val="sv-SE"/>
        </w:rPr>
        <w:t xml:space="preserve"> S obzirom da s</w:t>
      </w:r>
      <w:r w:rsidR="006C11B7">
        <w:rPr>
          <w:rFonts w:ascii="Times New Roman" w:hAnsi="Times New Roman"/>
          <w:lang w:val="sv-SE"/>
        </w:rPr>
        <w:t xml:space="preserve">e radi o upravnim postupcima, </w:t>
      </w:r>
      <w:r w:rsidR="006003F4">
        <w:rPr>
          <w:rFonts w:ascii="Times New Roman" w:hAnsi="Times New Roman"/>
          <w:lang w:val="sv-SE"/>
        </w:rPr>
        <w:t xml:space="preserve">kojih bi tijekom 2014. godine </w:t>
      </w:r>
      <w:r w:rsidR="006C11B7">
        <w:rPr>
          <w:rFonts w:ascii="Times New Roman" w:hAnsi="Times New Roman"/>
          <w:lang w:val="sv-SE"/>
        </w:rPr>
        <w:t xml:space="preserve">vrlo lako </w:t>
      </w:r>
      <w:r w:rsidR="006003F4">
        <w:rPr>
          <w:rFonts w:ascii="Times New Roman" w:hAnsi="Times New Roman"/>
          <w:lang w:val="sv-SE"/>
        </w:rPr>
        <w:t>mogl</w:t>
      </w:r>
      <w:r w:rsidR="006C11B7">
        <w:rPr>
          <w:rFonts w:ascii="Times New Roman" w:hAnsi="Times New Roman"/>
          <w:lang w:val="sv-SE"/>
        </w:rPr>
        <w:t>i porasti na brojku od</w:t>
      </w:r>
      <w:r w:rsidR="006003F4">
        <w:rPr>
          <w:rFonts w:ascii="Times New Roman" w:hAnsi="Times New Roman"/>
          <w:lang w:val="sv-SE"/>
        </w:rPr>
        <w:t xml:space="preserve"> oko 2.000, </w:t>
      </w:r>
      <w:r w:rsidR="006C11B7">
        <w:rPr>
          <w:rFonts w:ascii="Times New Roman" w:hAnsi="Times New Roman"/>
          <w:lang w:val="sv-SE"/>
        </w:rPr>
        <w:t xml:space="preserve">ova promjena u značajnoj mjeri utjecat će na organizaciju rada i funkcioniranje županijskog Upravnog odjela za zdravstveno-socijalne djelatnosti. </w:t>
      </w:r>
    </w:p>
    <w:p w:rsidR="0046433A" w:rsidRDefault="0046433A" w:rsidP="00D80DDA">
      <w:pPr>
        <w:tabs>
          <w:tab w:val="center" w:pos="567"/>
        </w:tabs>
        <w:spacing w:line="300" w:lineRule="exact"/>
        <w:jc w:val="both"/>
        <w:rPr>
          <w:rFonts w:ascii="Arial" w:hAnsi="Arial"/>
          <w:sz w:val="24"/>
          <w:lang w:val="hr-HR"/>
        </w:rPr>
      </w:pPr>
    </w:p>
    <w:p w:rsidR="00116D4B" w:rsidRPr="000A32BB" w:rsidRDefault="008A6988" w:rsidP="00D80DDA">
      <w:pPr>
        <w:tabs>
          <w:tab w:val="center" w:pos="567"/>
        </w:tabs>
        <w:spacing w:line="300" w:lineRule="exact"/>
        <w:jc w:val="both"/>
        <w:rPr>
          <w:rFonts w:cs="Arial"/>
          <w:szCs w:val="24"/>
        </w:rPr>
      </w:pPr>
      <w:r>
        <w:rPr>
          <w:rFonts w:ascii="Arial" w:hAnsi="Arial" w:cs="Arial"/>
          <w:sz w:val="22"/>
          <w:szCs w:val="22"/>
          <w:lang w:val="hr-HR"/>
        </w:rPr>
        <w:br w:type="page"/>
      </w:r>
    </w:p>
    <w:p w:rsidR="0069582D" w:rsidRDefault="0069582D" w:rsidP="00A55C1A">
      <w:pPr>
        <w:pStyle w:val="Tijeloteksta-uvlaka2"/>
        <w:spacing w:line="300" w:lineRule="exact"/>
        <w:ind w:left="0" w:firstLine="708"/>
        <w:jc w:val="both"/>
        <w:rPr>
          <w:rFonts w:ascii="Arial" w:hAnsi="Arial" w:cs="Arial"/>
          <w:sz w:val="24"/>
          <w:szCs w:val="24"/>
          <w:lang w:val="hr-HR"/>
        </w:rPr>
      </w:pPr>
    </w:p>
    <w:sectPr w:rsidR="0069582D" w:rsidSect="009147A8">
      <w:footerReference w:type="default" r:id="rId17"/>
      <w:pgSz w:w="12240" w:h="15840" w:code="1"/>
      <w:pgMar w:top="1440" w:right="1418" w:bottom="1440" w:left="209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65" w:rsidRDefault="00E24665">
      <w:r>
        <w:separator/>
      </w:r>
    </w:p>
  </w:endnote>
  <w:endnote w:type="continuationSeparator" w:id="0">
    <w:p w:rsidR="00E24665" w:rsidRDefault="00E2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58" w:rsidRDefault="0067772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872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7258" w:rsidRDefault="004872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A8" w:rsidRPr="00A32304" w:rsidRDefault="009147A8">
    <w:pPr>
      <w:pStyle w:val="Podnoje"/>
      <w:framePr w:wrap="around" w:vAnchor="text" w:hAnchor="page" w:x="6049" w:y="71"/>
      <w:rPr>
        <w:rStyle w:val="Brojstranice"/>
        <w:sz w:val="24"/>
      </w:rPr>
    </w:pPr>
    <w:r w:rsidRPr="00A32304">
      <w:rPr>
        <w:rStyle w:val="Brojstranice"/>
        <w:sz w:val="24"/>
      </w:rPr>
      <w:fldChar w:fldCharType="begin"/>
    </w:r>
    <w:r w:rsidRPr="00A32304">
      <w:rPr>
        <w:rStyle w:val="Brojstranice"/>
        <w:sz w:val="24"/>
      </w:rPr>
      <w:instrText xml:space="preserve">PAGE  </w:instrText>
    </w:r>
    <w:r w:rsidRPr="00A32304">
      <w:rPr>
        <w:rStyle w:val="Brojstranice"/>
        <w:sz w:val="24"/>
      </w:rPr>
      <w:fldChar w:fldCharType="separate"/>
    </w:r>
    <w:r>
      <w:rPr>
        <w:rStyle w:val="Brojstranice"/>
        <w:noProof/>
        <w:sz w:val="24"/>
      </w:rPr>
      <w:t>7</w:t>
    </w:r>
    <w:r w:rsidRPr="00A32304">
      <w:rPr>
        <w:rStyle w:val="Brojstranice"/>
        <w:sz w:val="24"/>
      </w:rPr>
      <w:fldChar w:fldCharType="end"/>
    </w:r>
  </w:p>
  <w:p w:rsidR="009147A8" w:rsidRDefault="009147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65" w:rsidRDefault="00E24665">
      <w:r>
        <w:separator/>
      </w:r>
    </w:p>
  </w:footnote>
  <w:footnote w:type="continuationSeparator" w:id="0">
    <w:p w:rsidR="00E24665" w:rsidRDefault="00E24665">
      <w:r>
        <w:continuationSeparator/>
      </w:r>
    </w:p>
  </w:footnote>
  <w:footnote w:id="1">
    <w:p w:rsidR="006539D9" w:rsidRPr="006539D9" w:rsidRDefault="006539D9" w:rsidP="00D80DDA">
      <w:pPr>
        <w:pStyle w:val="Tekstfusnote"/>
        <w:jc w:val="both"/>
        <w:rPr>
          <w:sz w:val="22"/>
          <w:szCs w:val="22"/>
          <w:lang w:val="hr-HR"/>
        </w:rPr>
      </w:pPr>
      <w:r w:rsidRPr="006539D9">
        <w:rPr>
          <w:rStyle w:val="Referencafusnote"/>
          <w:sz w:val="22"/>
          <w:szCs w:val="22"/>
        </w:rPr>
        <w:t>*</w:t>
      </w:r>
      <w:r w:rsidR="004B351D">
        <w:rPr>
          <w:color w:val="FF0000"/>
          <w:sz w:val="22"/>
          <w:szCs w:val="22"/>
        </w:rPr>
        <w:t xml:space="preserve">kojom je </w:t>
      </w:r>
      <w:proofErr w:type="spellStart"/>
      <w:r w:rsidR="004B351D">
        <w:rPr>
          <w:color w:val="FF0000"/>
          <w:sz w:val="22"/>
          <w:szCs w:val="22"/>
        </w:rPr>
        <w:t>namjera</w:t>
      </w:r>
      <w:proofErr w:type="spellEnd"/>
      <w:r w:rsidR="004B351D">
        <w:rPr>
          <w:color w:val="FF0000"/>
          <w:sz w:val="22"/>
          <w:szCs w:val="22"/>
        </w:rPr>
        <w:t xml:space="preserve"> </w:t>
      </w:r>
      <w:proofErr w:type="spellStart"/>
      <w:r w:rsidRPr="006539D9">
        <w:rPr>
          <w:color w:val="FF0000"/>
          <w:sz w:val="22"/>
          <w:szCs w:val="22"/>
        </w:rPr>
        <w:t>objediniti</w:t>
      </w:r>
      <w:proofErr w:type="spellEnd"/>
      <w:r w:rsidRPr="006539D9">
        <w:rPr>
          <w:color w:val="FF0000"/>
          <w:sz w:val="22"/>
          <w:szCs w:val="22"/>
        </w:rPr>
        <w:t xml:space="preserve"> </w:t>
      </w:r>
      <w:proofErr w:type="spellStart"/>
      <w:r w:rsidR="004B351D">
        <w:rPr>
          <w:color w:val="FF0000"/>
          <w:sz w:val="22"/>
          <w:szCs w:val="22"/>
        </w:rPr>
        <w:t>prijašnju</w:t>
      </w:r>
      <w:proofErr w:type="spellEnd"/>
      <w:r w:rsidR="004B351D">
        <w:rPr>
          <w:color w:val="FF0000"/>
          <w:sz w:val="22"/>
          <w:szCs w:val="22"/>
        </w:rPr>
        <w:t xml:space="preserve"> </w:t>
      </w:r>
      <w:proofErr w:type="spellStart"/>
      <w:r w:rsidRPr="006539D9">
        <w:rPr>
          <w:color w:val="FF0000"/>
          <w:sz w:val="22"/>
          <w:szCs w:val="22"/>
        </w:rPr>
        <w:t>pomoć</w:t>
      </w:r>
      <w:proofErr w:type="spellEnd"/>
      <w:r w:rsidR="004B351D">
        <w:rPr>
          <w:color w:val="FF0000"/>
          <w:sz w:val="22"/>
          <w:szCs w:val="22"/>
        </w:rPr>
        <w:t xml:space="preserve"> za </w:t>
      </w:r>
      <w:proofErr w:type="spellStart"/>
      <w:r w:rsidR="004B351D">
        <w:rPr>
          <w:color w:val="FF0000"/>
          <w:sz w:val="22"/>
          <w:szCs w:val="22"/>
        </w:rPr>
        <w:t>uzdržavanje</w:t>
      </w:r>
      <w:proofErr w:type="spellEnd"/>
      <w:r w:rsidR="004B351D">
        <w:rPr>
          <w:color w:val="FF0000"/>
          <w:sz w:val="22"/>
          <w:szCs w:val="22"/>
        </w:rPr>
        <w:t xml:space="preserve"> u </w:t>
      </w:r>
      <w:proofErr w:type="spellStart"/>
      <w:r w:rsidR="004B351D">
        <w:rPr>
          <w:color w:val="FF0000"/>
          <w:sz w:val="22"/>
          <w:szCs w:val="22"/>
        </w:rPr>
        <w:t>nadležnosti</w:t>
      </w:r>
      <w:proofErr w:type="spellEnd"/>
      <w:r w:rsidR="004B351D">
        <w:rPr>
          <w:color w:val="FF0000"/>
          <w:sz w:val="22"/>
          <w:szCs w:val="22"/>
        </w:rPr>
        <w:t xml:space="preserve"> </w:t>
      </w:r>
      <w:proofErr w:type="spellStart"/>
      <w:r w:rsidR="004B351D">
        <w:rPr>
          <w:color w:val="FF0000"/>
          <w:sz w:val="22"/>
          <w:szCs w:val="22"/>
        </w:rPr>
        <w:t>Ministarstva</w:t>
      </w:r>
      <w:proofErr w:type="spellEnd"/>
      <w:r w:rsidR="004B351D">
        <w:rPr>
          <w:color w:val="FF0000"/>
          <w:sz w:val="22"/>
          <w:szCs w:val="22"/>
        </w:rPr>
        <w:t xml:space="preserve"> </w:t>
      </w:r>
      <w:proofErr w:type="spellStart"/>
      <w:r w:rsidR="004B351D">
        <w:rPr>
          <w:color w:val="FF0000"/>
          <w:sz w:val="22"/>
          <w:szCs w:val="22"/>
        </w:rPr>
        <w:t>socijalne</w:t>
      </w:r>
      <w:proofErr w:type="spellEnd"/>
      <w:r w:rsidR="004B351D">
        <w:rPr>
          <w:color w:val="FF0000"/>
          <w:sz w:val="22"/>
          <w:szCs w:val="22"/>
        </w:rPr>
        <w:t xml:space="preserve"> </w:t>
      </w:r>
      <w:proofErr w:type="spellStart"/>
      <w:r w:rsidR="004B351D">
        <w:rPr>
          <w:color w:val="FF0000"/>
          <w:sz w:val="22"/>
          <w:szCs w:val="22"/>
        </w:rPr>
        <w:t>politike</w:t>
      </w:r>
      <w:proofErr w:type="spellEnd"/>
      <w:r w:rsidR="004B351D">
        <w:rPr>
          <w:color w:val="FF0000"/>
          <w:sz w:val="22"/>
          <w:szCs w:val="22"/>
        </w:rPr>
        <w:t xml:space="preserve"> i </w:t>
      </w:r>
      <w:proofErr w:type="spellStart"/>
      <w:r w:rsidR="004B351D">
        <w:rPr>
          <w:color w:val="FF0000"/>
          <w:sz w:val="22"/>
          <w:szCs w:val="22"/>
        </w:rPr>
        <w:t>mladih</w:t>
      </w:r>
      <w:proofErr w:type="spellEnd"/>
      <w:r w:rsidR="004B351D">
        <w:rPr>
          <w:color w:val="FF0000"/>
          <w:sz w:val="22"/>
          <w:szCs w:val="22"/>
        </w:rPr>
        <w:t xml:space="preserve">, </w:t>
      </w:r>
      <w:proofErr w:type="spellStart"/>
      <w:r w:rsidRPr="006539D9">
        <w:rPr>
          <w:color w:val="FF0000"/>
          <w:sz w:val="22"/>
          <w:szCs w:val="22"/>
        </w:rPr>
        <w:t>produženu</w:t>
      </w:r>
      <w:proofErr w:type="spellEnd"/>
      <w:r w:rsidRPr="006539D9">
        <w:rPr>
          <w:color w:val="FF0000"/>
          <w:sz w:val="22"/>
          <w:szCs w:val="22"/>
        </w:rPr>
        <w:t xml:space="preserve"> </w:t>
      </w:r>
      <w:proofErr w:type="spellStart"/>
      <w:r w:rsidRPr="006539D9">
        <w:rPr>
          <w:color w:val="FF0000"/>
          <w:sz w:val="22"/>
          <w:szCs w:val="22"/>
        </w:rPr>
        <w:t>novč</w:t>
      </w:r>
      <w:r w:rsidR="004B351D">
        <w:rPr>
          <w:color w:val="FF0000"/>
          <w:sz w:val="22"/>
          <w:szCs w:val="22"/>
        </w:rPr>
        <w:t>anu</w:t>
      </w:r>
      <w:proofErr w:type="spellEnd"/>
      <w:r w:rsidR="004B351D">
        <w:rPr>
          <w:color w:val="FF0000"/>
          <w:sz w:val="22"/>
          <w:szCs w:val="22"/>
        </w:rPr>
        <w:t xml:space="preserve"> </w:t>
      </w:r>
      <w:proofErr w:type="spellStart"/>
      <w:r w:rsidR="004B351D">
        <w:rPr>
          <w:color w:val="FF0000"/>
          <w:sz w:val="22"/>
          <w:szCs w:val="22"/>
        </w:rPr>
        <w:t>naknadu</w:t>
      </w:r>
      <w:proofErr w:type="spellEnd"/>
      <w:r w:rsidR="004B351D">
        <w:rPr>
          <w:color w:val="FF0000"/>
          <w:sz w:val="22"/>
          <w:szCs w:val="22"/>
        </w:rPr>
        <w:t xml:space="preserve"> </w:t>
      </w:r>
      <w:proofErr w:type="spellStart"/>
      <w:r w:rsidR="004B351D">
        <w:rPr>
          <w:color w:val="FF0000"/>
          <w:sz w:val="22"/>
          <w:szCs w:val="22"/>
        </w:rPr>
        <w:t>nezaposlenih</w:t>
      </w:r>
      <w:proofErr w:type="spellEnd"/>
      <w:r w:rsidR="004B351D">
        <w:rPr>
          <w:color w:val="FF0000"/>
          <w:sz w:val="22"/>
          <w:szCs w:val="22"/>
        </w:rPr>
        <w:t xml:space="preserve"> </w:t>
      </w:r>
      <w:proofErr w:type="spellStart"/>
      <w:r w:rsidR="004B351D">
        <w:rPr>
          <w:color w:val="FF0000"/>
          <w:sz w:val="22"/>
          <w:szCs w:val="22"/>
        </w:rPr>
        <w:t>osoba</w:t>
      </w:r>
      <w:proofErr w:type="spellEnd"/>
      <w:r w:rsidR="004B351D">
        <w:rPr>
          <w:color w:val="FF0000"/>
          <w:sz w:val="22"/>
          <w:szCs w:val="22"/>
        </w:rPr>
        <w:t xml:space="preserve"> u </w:t>
      </w:r>
      <w:proofErr w:type="spellStart"/>
      <w:r w:rsidR="004B351D">
        <w:rPr>
          <w:color w:val="FF0000"/>
          <w:sz w:val="22"/>
          <w:szCs w:val="22"/>
        </w:rPr>
        <w:t>nadležnosti</w:t>
      </w:r>
      <w:proofErr w:type="spellEnd"/>
      <w:r w:rsidR="004B351D">
        <w:rPr>
          <w:color w:val="FF0000"/>
          <w:sz w:val="22"/>
          <w:szCs w:val="22"/>
        </w:rPr>
        <w:t xml:space="preserve"> </w:t>
      </w:r>
      <w:proofErr w:type="spellStart"/>
      <w:r w:rsidR="004B351D">
        <w:rPr>
          <w:color w:val="FF0000"/>
          <w:sz w:val="22"/>
          <w:szCs w:val="22"/>
        </w:rPr>
        <w:t>Hrvatskog</w:t>
      </w:r>
      <w:proofErr w:type="spellEnd"/>
      <w:r w:rsidRPr="006539D9">
        <w:rPr>
          <w:color w:val="FF0000"/>
          <w:sz w:val="22"/>
          <w:szCs w:val="22"/>
        </w:rPr>
        <w:t xml:space="preserve"> </w:t>
      </w:r>
      <w:proofErr w:type="spellStart"/>
      <w:r w:rsidRPr="006539D9">
        <w:rPr>
          <w:color w:val="FF0000"/>
          <w:sz w:val="22"/>
          <w:szCs w:val="22"/>
        </w:rPr>
        <w:t>zavod</w:t>
      </w:r>
      <w:r w:rsidR="004B351D">
        <w:rPr>
          <w:color w:val="FF0000"/>
          <w:sz w:val="22"/>
          <w:szCs w:val="22"/>
        </w:rPr>
        <w:t>a</w:t>
      </w:r>
      <w:proofErr w:type="spellEnd"/>
      <w:r w:rsidR="004B351D">
        <w:rPr>
          <w:color w:val="FF0000"/>
          <w:sz w:val="22"/>
          <w:szCs w:val="22"/>
        </w:rPr>
        <w:t xml:space="preserve"> za </w:t>
      </w:r>
      <w:proofErr w:type="spellStart"/>
      <w:r w:rsidR="004B351D">
        <w:rPr>
          <w:color w:val="FF0000"/>
          <w:sz w:val="22"/>
          <w:szCs w:val="22"/>
        </w:rPr>
        <w:t>zapošljavanje</w:t>
      </w:r>
      <w:proofErr w:type="spellEnd"/>
      <w:r w:rsidRPr="006539D9">
        <w:rPr>
          <w:color w:val="FF0000"/>
          <w:sz w:val="22"/>
          <w:szCs w:val="22"/>
        </w:rPr>
        <w:t xml:space="preserve">, </w:t>
      </w:r>
      <w:proofErr w:type="spellStart"/>
      <w:r w:rsidRPr="006539D9">
        <w:rPr>
          <w:color w:val="FF0000"/>
          <w:sz w:val="22"/>
          <w:szCs w:val="22"/>
        </w:rPr>
        <w:t>te</w:t>
      </w:r>
      <w:proofErr w:type="spellEnd"/>
      <w:r w:rsidRPr="006539D9">
        <w:rPr>
          <w:color w:val="FF0000"/>
          <w:sz w:val="22"/>
          <w:szCs w:val="22"/>
        </w:rPr>
        <w:t xml:space="preserve"> </w:t>
      </w:r>
      <w:proofErr w:type="spellStart"/>
      <w:r w:rsidRPr="006539D9">
        <w:rPr>
          <w:color w:val="FF0000"/>
          <w:sz w:val="22"/>
          <w:szCs w:val="22"/>
        </w:rPr>
        <w:t>opskrbninu</w:t>
      </w:r>
      <w:proofErr w:type="spellEnd"/>
      <w:r w:rsidRPr="006539D9">
        <w:rPr>
          <w:color w:val="FF0000"/>
          <w:sz w:val="22"/>
          <w:szCs w:val="22"/>
        </w:rPr>
        <w:t xml:space="preserve"> </w:t>
      </w:r>
      <w:proofErr w:type="spellStart"/>
      <w:r w:rsidRPr="006539D9">
        <w:rPr>
          <w:color w:val="FF0000"/>
          <w:sz w:val="22"/>
          <w:szCs w:val="22"/>
        </w:rPr>
        <w:t>branitelja</w:t>
      </w:r>
      <w:proofErr w:type="spellEnd"/>
      <w:r w:rsidRPr="006539D9">
        <w:rPr>
          <w:color w:val="FF0000"/>
          <w:sz w:val="22"/>
          <w:szCs w:val="22"/>
        </w:rPr>
        <w:t xml:space="preserve"> i </w:t>
      </w:r>
      <w:proofErr w:type="spellStart"/>
      <w:r w:rsidRPr="006539D9">
        <w:rPr>
          <w:color w:val="FF0000"/>
          <w:sz w:val="22"/>
          <w:szCs w:val="22"/>
        </w:rPr>
        <w:t>civilnih</w:t>
      </w:r>
      <w:proofErr w:type="spellEnd"/>
      <w:r w:rsidRPr="006539D9">
        <w:rPr>
          <w:color w:val="FF0000"/>
          <w:sz w:val="22"/>
          <w:szCs w:val="22"/>
        </w:rPr>
        <w:t xml:space="preserve"> </w:t>
      </w:r>
      <w:proofErr w:type="spellStart"/>
      <w:r w:rsidRPr="006539D9">
        <w:rPr>
          <w:color w:val="FF0000"/>
          <w:sz w:val="22"/>
          <w:szCs w:val="22"/>
        </w:rPr>
        <w:t>žrtava</w:t>
      </w:r>
      <w:proofErr w:type="spellEnd"/>
      <w:r w:rsidR="004B351D">
        <w:rPr>
          <w:color w:val="FF0000"/>
          <w:sz w:val="22"/>
          <w:szCs w:val="22"/>
        </w:rPr>
        <w:t xml:space="preserve"> rata u </w:t>
      </w:r>
      <w:proofErr w:type="spellStart"/>
      <w:r w:rsidR="004B351D">
        <w:rPr>
          <w:color w:val="FF0000"/>
          <w:sz w:val="22"/>
          <w:szCs w:val="22"/>
        </w:rPr>
        <w:t>nadležnosti</w:t>
      </w:r>
      <w:proofErr w:type="spellEnd"/>
      <w:r w:rsidR="004B351D">
        <w:rPr>
          <w:color w:val="FF0000"/>
          <w:sz w:val="22"/>
          <w:szCs w:val="22"/>
        </w:rPr>
        <w:t xml:space="preserve"> </w:t>
      </w:r>
      <w:proofErr w:type="spellStart"/>
      <w:r w:rsidR="004B351D">
        <w:rPr>
          <w:color w:val="FF0000"/>
          <w:sz w:val="22"/>
          <w:szCs w:val="22"/>
        </w:rPr>
        <w:t>Ministarstva</w:t>
      </w:r>
      <w:proofErr w:type="spellEnd"/>
      <w:r w:rsidR="004B351D">
        <w:rPr>
          <w:color w:val="FF0000"/>
          <w:sz w:val="22"/>
          <w:szCs w:val="22"/>
        </w:rPr>
        <w:t xml:space="preserve"> </w:t>
      </w:r>
      <w:proofErr w:type="spellStart"/>
      <w:r w:rsidR="004B351D">
        <w:rPr>
          <w:color w:val="FF0000"/>
          <w:sz w:val="22"/>
          <w:szCs w:val="22"/>
        </w:rPr>
        <w:t>branitelja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A7E"/>
    <w:multiLevelType w:val="multilevel"/>
    <w:tmpl w:val="F88A840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3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>
    <w:nsid w:val="0B6428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BD6F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F96577"/>
    <w:multiLevelType w:val="hybridMultilevel"/>
    <w:tmpl w:val="020AA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72E1"/>
    <w:multiLevelType w:val="hybridMultilevel"/>
    <w:tmpl w:val="C230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2084"/>
    <w:multiLevelType w:val="hybridMultilevel"/>
    <w:tmpl w:val="56186614"/>
    <w:lvl w:ilvl="0" w:tplc="29CAA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0B7E14"/>
    <w:multiLevelType w:val="singleLevel"/>
    <w:tmpl w:val="38F2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EA555D9"/>
    <w:multiLevelType w:val="hybridMultilevel"/>
    <w:tmpl w:val="4F7A85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F13"/>
    <w:multiLevelType w:val="hybridMultilevel"/>
    <w:tmpl w:val="C230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A0AC2"/>
    <w:multiLevelType w:val="hybridMultilevel"/>
    <w:tmpl w:val="5072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96B"/>
    <w:rsid w:val="00013C62"/>
    <w:rsid w:val="000243C0"/>
    <w:rsid w:val="000320E4"/>
    <w:rsid w:val="00033C9C"/>
    <w:rsid w:val="00034E9E"/>
    <w:rsid w:val="0005512B"/>
    <w:rsid w:val="000576FC"/>
    <w:rsid w:val="000815F3"/>
    <w:rsid w:val="000A13DA"/>
    <w:rsid w:val="000A2053"/>
    <w:rsid w:val="000A32BB"/>
    <w:rsid w:val="000B4EEF"/>
    <w:rsid w:val="000B4F5A"/>
    <w:rsid w:val="000C0748"/>
    <w:rsid w:val="00110008"/>
    <w:rsid w:val="00112CD0"/>
    <w:rsid w:val="0011476C"/>
    <w:rsid w:val="00116D4B"/>
    <w:rsid w:val="001352BE"/>
    <w:rsid w:val="001465A6"/>
    <w:rsid w:val="00153C89"/>
    <w:rsid w:val="001C51B6"/>
    <w:rsid w:val="001F650E"/>
    <w:rsid w:val="00220B36"/>
    <w:rsid w:val="002478BA"/>
    <w:rsid w:val="0026323F"/>
    <w:rsid w:val="002726EE"/>
    <w:rsid w:val="00276213"/>
    <w:rsid w:val="00295C4D"/>
    <w:rsid w:val="00296CE2"/>
    <w:rsid w:val="00296EB4"/>
    <w:rsid w:val="002B035A"/>
    <w:rsid w:val="002B41D5"/>
    <w:rsid w:val="002B5E10"/>
    <w:rsid w:val="002D7C9E"/>
    <w:rsid w:val="002E5D31"/>
    <w:rsid w:val="002F76CB"/>
    <w:rsid w:val="003328AB"/>
    <w:rsid w:val="0036511E"/>
    <w:rsid w:val="003A44E5"/>
    <w:rsid w:val="003B063A"/>
    <w:rsid w:val="003B12F8"/>
    <w:rsid w:val="003C13CF"/>
    <w:rsid w:val="003D2638"/>
    <w:rsid w:val="003F1384"/>
    <w:rsid w:val="003F4602"/>
    <w:rsid w:val="00414ECD"/>
    <w:rsid w:val="00427B0D"/>
    <w:rsid w:val="0043454B"/>
    <w:rsid w:val="00434A69"/>
    <w:rsid w:val="00442717"/>
    <w:rsid w:val="0046433A"/>
    <w:rsid w:val="004724ED"/>
    <w:rsid w:val="0047501D"/>
    <w:rsid w:val="0048085D"/>
    <w:rsid w:val="00484ACF"/>
    <w:rsid w:val="00487258"/>
    <w:rsid w:val="0049770E"/>
    <w:rsid w:val="004A1C5A"/>
    <w:rsid w:val="004B351D"/>
    <w:rsid w:val="004D3342"/>
    <w:rsid w:val="00501214"/>
    <w:rsid w:val="00501448"/>
    <w:rsid w:val="00513072"/>
    <w:rsid w:val="0053522B"/>
    <w:rsid w:val="00574FA6"/>
    <w:rsid w:val="0059178D"/>
    <w:rsid w:val="00594B32"/>
    <w:rsid w:val="005A1AEE"/>
    <w:rsid w:val="005A6601"/>
    <w:rsid w:val="005F373F"/>
    <w:rsid w:val="005F7011"/>
    <w:rsid w:val="005F7A00"/>
    <w:rsid w:val="006003F4"/>
    <w:rsid w:val="0061225C"/>
    <w:rsid w:val="00615D2A"/>
    <w:rsid w:val="00625055"/>
    <w:rsid w:val="006539D9"/>
    <w:rsid w:val="00661D9F"/>
    <w:rsid w:val="00670F6F"/>
    <w:rsid w:val="00677724"/>
    <w:rsid w:val="006815D4"/>
    <w:rsid w:val="006850F1"/>
    <w:rsid w:val="00690416"/>
    <w:rsid w:val="0069582D"/>
    <w:rsid w:val="006A218E"/>
    <w:rsid w:val="006C11B7"/>
    <w:rsid w:val="006C5775"/>
    <w:rsid w:val="006D1940"/>
    <w:rsid w:val="006E6A5C"/>
    <w:rsid w:val="006E7116"/>
    <w:rsid w:val="006F5504"/>
    <w:rsid w:val="006F76CE"/>
    <w:rsid w:val="00710CAE"/>
    <w:rsid w:val="0072115C"/>
    <w:rsid w:val="007274C5"/>
    <w:rsid w:val="0073468C"/>
    <w:rsid w:val="007449EF"/>
    <w:rsid w:val="007676B7"/>
    <w:rsid w:val="00771B14"/>
    <w:rsid w:val="007760FF"/>
    <w:rsid w:val="00797CB5"/>
    <w:rsid w:val="007A1C52"/>
    <w:rsid w:val="007A7B85"/>
    <w:rsid w:val="007D101D"/>
    <w:rsid w:val="007D2CBD"/>
    <w:rsid w:val="007E29ED"/>
    <w:rsid w:val="007F7CFB"/>
    <w:rsid w:val="00872575"/>
    <w:rsid w:val="008A1D9F"/>
    <w:rsid w:val="008A558C"/>
    <w:rsid w:val="008A6988"/>
    <w:rsid w:val="008B6326"/>
    <w:rsid w:val="008E06B1"/>
    <w:rsid w:val="008E7662"/>
    <w:rsid w:val="0090117A"/>
    <w:rsid w:val="00911276"/>
    <w:rsid w:val="009147A8"/>
    <w:rsid w:val="009160F1"/>
    <w:rsid w:val="00917F3D"/>
    <w:rsid w:val="0094586F"/>
    <w:rsid w:val="0096481A"/>
    <w:rsid w:val="00973350"/>
    <w:rsid w:val="009A0CFF"/>
    <w:rsid w:val="009A50BC"/>
    <w:rsid w:val="009C09C4"/>
    <w:rsid w:val="009C4330"/>
    <w:rsid w:val="009D3F7E"/>
    <w:rsid w:val="009E7F63"/>
    <w:rsid w:val="009F1E99"/>
    <w:rsid w:val="00A041C5"/>
    <w:rsid w:val="00A20520"/>
    <w:rsid w:val="00A2791C"/>
    <w:rsid w:val="00A32304"/>
    <w:rsid w:val="00A45483"/>
    <w:rsid w:val="00A55C1A"/>
    <w:rsid w:val="00A77F7E"/>
    <w:rsid w:val="00A8002B"/>
    <w:rsid w:val="00A820EC"/>
    <w:rsid w:val="00AC4308"/>
    <w:rsid w:val="00AD0ECD"/>
    <w:rsid w:val="00AD2299"/>
    <w:rsid w:val="00AF5FCE"/>
    <w:rsid w:val="00B6014E"/>
    <w:rsid w:val="00B73A93"/>
    <w:rsid w:val="00B82869"/>
    <w:rsid w:val="00B9096B"/>
    <w:rsid w:val="00B91305"/>
    <w:rsid w:val="00B94E1D"/>
    <w:rsid w:val="00B96C06"/>
    <w:rsid w:val="00BD79F3"/>
    <w:rsid w:val="00BE3EE9"/>
    <w:rsid w:val="00BE79D7"/>
    <w:rsid w:val="00C016E5"/>
    <w:rsid w:val="00C06071"/>
    <w:rsid w:val="00C3104F"/>
    <w:rsid w:val="00C40670"/>
    <w:rsid w:val="00C46D1D"/>
    <w:rsid w:val="00C47F5F"/>
    <w:rsid w:val="00C80463"/>
    <w:rsid w:val="00C907E8"/>
    <w:rsid w:val="00CB1555"/>
    <w:rsid w:val="00CD1335"/>
    <w:rsid w:val="00CD14AA"/>
    <w:rsid w:val="00CD340B"/>
    <w:rsid w:val="00CE06B5"/>
    <w:rsid w:val="00CE1E4E"/>
    <w:rsid w:val="00CE46E7"/>
    <w:rsid w:val="00CF21A6"/>
    <w:rsid w:val="00D075F5"/>
    <w:rsid w:val="00D22E97"/>
    <w:rsid w:val="00D23874"/>
    <w:rsid w:val="00D25E9D"/>
    <w:rsid w:val="00D4418B"/>
    <w:rsid w:val="00D647F6"/>
    <w:rsid w:val="00D80DDA"/>
    <w:rsid w:val="00D85EBF"/>
    <w:rsid w:val="00D867BD"/>
    <w:rsid w:val="00D87C12"/>
    <w:rsid w:val="00DA554B"/>
    <w:rsid w:val="00DB60A3"/>
    <w:rsid w:val="00DC0545"/>
    <w:rsid w:val="00DC1665"/>
    <w:rsid w:val="00DC573B"/>
    <w:rsid w:val="00DD2637"/>
    <w:rsid w:val="00DD2B13"/>
    <w:rsid w:val="00DD5455"/>
    <w:rsid w:val="00DF0CBF"/>
    <w:rsid w:val="00DF65F2"/>
    <w:rsid w:val="00E16EE3"/>
    <w:rsid w:val="00E17683"/>
    <w:rsid w:val="00E24665"/>
    <w:rsid w:val="00E63FF6"/>
    <w:rsid w:val="00E7455D"/>
    <w:rsid w:val="00EA75C2"/>
    <w:rsid w:val="00EC248B"/>
    <w:rsid w:val="00EC3235"/>
    <w:rsid w:val="00EF65AA"/>
    <w:rsid w:val="00EF6A35"/>
    <w:rsid w:val="00F13B99"/>
    <w:rsid w:val="00F23ADA"/>
    <w:rsid w:val="00F31A20"/>
    <w:rsid w:val="00F430CD"/>
    <w:rsid w:val="00F54B0B"/>
    <w:rsid w:val="00F6712B"/>
    <w:rsid w:val="00F713CE"/>
    <w:rsid w:val="00F7473C"/>
    <w:rsid w:val="00F77E64"/>
    <w:rsid w:val="00F81533"/>
    <w:rsid w:val="00F81BFE"/>
    <w:rsid w:val="00F844F1"/>
    <w:rsid w:val="00F847AE"/>
    <w:rsid w:val="00F9258C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330"/>
    <w:rPr>
      <w:lang w:val="en-US"/>
    </w:rPr>
  </w:style>
  <w:style w:type="paragraph" w:styleId="Naslov1">
    <w:name w:val="heading 1"/>
    <w:basedOn w:val="Normal"/>
    <w:next w:val="Normal"/>
    <w:qFormat/>
    <w:rsid w:val="009C4330"/>
    <w:pPr>
      <w:keepNext/>
      <w:tabs>
        <w:tab w:val="center" w:pos="567"/>
      </w:tabs>
      <w:spacing w:line="340" w:lineRule="exact"/>
      <w:jc w:val="both"/>
      <w:outlineLvl w:val="0"/>
    </w:pPr>
    <w:rPr>
      <w:rFonts w:ascii="Arial" w:hAnsi="Arial"/>
      <w:b/>
      <w:sz w:val="24"/>
      <w:lang w:val="hr-HR"/>
    </w:rPr>
  </w:style>
  <w:style w:type="paragraph" w:styleId="Naslov2">
    <w:name w:val="heading 2"/>
    <w:basedOn w:val="Normal"/>
    <w:next w:val="Normal"/>
    <w:qFormat/>
    <w:rsid w:val="009C4330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9C4330"/>
    <w:pPr>
      <w:keepNext/>
      <w:ind w:firstLine="720"/>
      <w:outlineLvl w:val="2"/>
    </w:pPr>
    <w:rPr>
      <w:rFonts w:ascii="Arial" w:hAnsi="Arial"/>
      <w:b/>
      <w:sz w:val="24"/>
    </w:rPr>
  </w:style>
  <w:style w:type="paragraph" w:styleId="Naslov4">
    <w:name w:val="heading 4"/>
    <w:basedOn w:val="Normal"/>
    <w:next w:val="Normal"/>
    <w:qFormat/>
    <w:rsid w:val="009C4330"/>
    <w:pPr>
      <w:keepNext/>
      <w:tabs>
        <w:tab w:val="center" w:pos="6804"/>
      </w:tabs>
      <w:spacing w:line="500" w:lineRule="exact"/>
      <w:jc w:val="both"/>
      <w:outlineLvl w:val="3"/>
    </w:pPr>
    <w:rPr>
      <w:rFonts w:ascii="Arial" w:hAnsi="Arial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C4330"/>
    <w:pPr>
      <w:jc w:val="both"/>
    </w:pPr>
    <w:rPr>
      <w:rFonts w:ascii="Arial" w:hAnsi="Arial"/>
      <w:sz w:val="24"/>
      <w:lang w:val="hr-HR" w:eastAsia="en-US"/>
    </w:rPr>
  </w:style>
  <w:style w:type="paragraph" w:styleId="Tijeloteksta2">
    <w:name w:val="Body Text 2"/>
    <w:basedOn w:val="Normal"/>
    <w:rsid w:val="009C4330"/>
    <w:pPr>
      <w:spacing w:line="320" w:lineRule="exact"/>
    </w:pPr>
    <w:rPr>
      <w:rFonts w:ascii="Arial" w:hAnsi="Arial"/>
      <w:sz w:val="24"/>
    </w:rPr>
  </w:style>
  <w:style w:type="paragraph" w:styleId="Uvuenotijeloteksta">
    <w:name w:val="Body Text Indent"/>
    <w:basedOn w:val="Normal"/>
    <w:rsid w:val="009C4330"/>
    <w:pPr>
      <w:ind w:firstLine="720"/>
      <w:jc w:val="both"/>
    </w:pPr>
    <w:rPr>
      <w:rFonts w:ascii="Arial" w:hAnsi="Arial"/>
      <w:sz w:val="24"/>
    </w:rPr>
  </w:style>
  <w:style w:type="paragraph" w:styleId="Tekstfusnote">
    <w:name w:val="footnote text"/>
    <w:basedOn w:val="Normal"/>
    <w:semiHidden/>
    <w:rsid w:val="009C4330"/>
  </w:style>
  <w:style w:type="character" w:styleId="Referencafusnote">
    <w:name w:val="footnote reference"/>
    <w:basedOn w:val="Zadanifontodlomka"/>
    <w:semiHidden/>
    <w:rsid w:val="009C4330"/>
    <w:rPr>
      <w:vertAlign w:val="superscript"/>
    </w:rPr>
  </w:style>
  <w:style w:type="paragraph" w:styleId="Tijeloteksta3">
    <w:name w:val="Body Text 3"/>
    <w:basedOn w:val="Normal"/>
    <w:rsid w:val="009C4330"/>
    <w:pPr>
      <w:tabs>
        <w:tab w:val="center" w:pos="6804"/>
      </w:tabs>
      <w:spacing w:line="500" w:lineRule="exact"/>
      <w:jc w:val="center"/>
    </w:pPr>
    <w:rPr>
      <w:rFonts w:ascii="Arial" w:hAnsi="Arial"/>
      <w:sz w:val="36"/>
    </w:rPr>
  </w:style>
  <w:style w:type="paragraph" w:styleId="Podnoje">
    <w:name w:val="footer"/>
    <w:basedOn w:val="Normal"/>
    <w:rsid w:val="009C433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9C4330"/>
  </w:style>
  <w:style w:type="paragraph" w:styleId="Zaglavlje">
    <w:name w:val="header"/>
    <w:basedOn w:val="Normal"/>
    <w:rsid w:val="009C4330"/>
    <w:pPr>
      <w:tabs>
        <w:tab w:val="center" w:pos="4153"/>
        <w:tab w:val="right" w:pos="8306"/>
      </w:tabs>
    </w:pPr>
  </w:style>
  <w:style w:type="paragraph" w:styleId="Tijeloteksta-uvlaka2">
    <w:name w:val="Body Text Indent 2"/>
    <w:basedOn w:val="Normal"/>
    <w:link w:val="Tijeloteksta-uvlaka2Char"/>
    <w:rsid w:val="00917F3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917F3D"/>
    <w:rPr>
      <w:lang w:val="en-US"/>
    </w:rPr>
  </w:style>
  <w:style w:type="paragraph" w:customStyle="1" w:styleId="Pa1">
    <w:name w:val="Pa1"/>
    <w:basedOn w:val="Normal"/>
    <w:next w:val="Normal"/>
    <w:uiPriority w:val="99"/>
    <w:rsid w:val="00DC0545"/>
    <w:pPr>
      <w:autoSpaceDE w:val="0"/>
      <w:autoSpaceDN w:val="0"/>
      <w:adjustRightInd w:val="0"/>
      <w:spacing w:line="201" w:lineRule="atLeast"/>
    </w:pPr>
    <w:rPr>
      <w:rFonts w:ascii="Minion Pro Cond" w:hAnsi="Minion Pro Cond"/>
      <w:sz w:val="24"/>
      <w:szCs w:val="24"/>
      <w:lang w:val="hr-HR"/>
    </w:rPr>
  </w:style>
  <w:style w:type="character" w:customStyle="1" w:styleId="A4">
    <w:name w:val="A4"/>
    <w:uiPriority w:val="99"/>
    <w:rsid w:val="00DC0545"/>
    <w:rPr>
      <w:rFonts w:cs="Minion Pro Cond"/>
      <w:color w:val="000000"/>
      <w:sz w:val="16"/>
      <w:szCs w:val="16"/>
    </w:rPr>
  </w:style>
  <w:style w:type="table" w:styleId="Reetkatablice">
    <w:name w:val="Table Grid"/>
    <w:basedOn w:val="Obinatablica"/>
    <w:rsid w:val="00BE79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25E9D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E63F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63FF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iroslav\DRVA\DRVA%202013\SREDSTVA%20KONACNO%20DRVA%20IZVRSENJE%20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iroslav\DRVA\DRVA%202013\SREDSTVA%20KONACNO%20DRVA%20IZVRSENJE%20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iroslav\DRVA\DRVA%202013\SREDSTVA%20KONACNO%20DRVA%20IZVRSENJE%20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cat>
            <c:strRef>
              <c:f>List1!$A$36:$A$38</c:f>
              <c:strCache>
                <c:ptCount val="3"/>
                <c:pt idx="0">
                  <c:v>Koprivnica i okolne općine</c:v>
                </c:pt>
                <c:pt idx="1">
                  <c:v>Đurđevac i okolne općine</c:v>
                </c:pt>
                <c:pt idx="2">
                  <c:v>Križevci i okolne općine</c:v>
                </c:pt>
              </c:strCache>
            </c:strRef>
          </c:cat>
          <c:val>
            <c:numRef>
              <c:f>List1!$B$36:$B$38</c:f>
              <c:numCache>
                <c:formatCode>0%</c:formatCode>
                <c:ptCount val="3"/>
                <c:pt idx="0">
                  <c:v>0.52</c:v>
                </c:pt>
                <c:pt idx="1">
                  <c:v>0.22000000000000008</c:v>
                </c:pt>
                <c:pt idx="2">
                  <c:v>0.26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List1!$A$41:$A$42</c:f>
              <c:strCache>
                <c:ptCount val="2"/>
                <c:pt idx="0">
                  <c:v>Gradovi</c:v>
                </c:pt>
                <c:pt idx="1">
                  <c:v>Općine</c:v>
                </c:pt>
              </c:strCache>
            </c:strRef>
          </c:cat>
          <c:val>
            <c:numRef>
              <c:f>List1!$B$41:$B$42</c:f>
              <c:numCache>
                <c:formatCode>0%</c:formatCode>
                <c:ptCount val="2"/>
                <c:pt idx="0">
                  <c:v>0.41000000000000031</c:v>
                </c:pt>
                <c:pt idx="1">
                  <c:v>0.59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List1!$A$44:$A$45</c:f>
              <c:strCache>
                <c:ptCount val="2"/>
                <c:pt idx="0">
                  <c:v>Korisnici pomoći za uzdržavanje</c:v>
                </c:pt>
                <c:pt idx="1">
                  <c:v>Ne primaju pomoć za uzdržavanje</c:v>
                </c:pt>
              </c:strCache>
            </c:strRef>
          </c:cat>
          <c:val>
            <c:numRef>
              <c:f>List1!$B$44:$B$45</c:f>
              <c:numCache>
                <c:formatCode>0%</c:formatCode>
                <c:ptCount val="2"/>
                <c:pt idx="0">
                  <c:v>0.85000000000000064</c:v>
                </c:pt>
                <c:pt idx="1">
                  <c:v>0.15000000000000022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D98E-7699-42F3-844F-EC155CBF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11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KOPRIVNIČKO-KRIŽEVAČKA ŽUPANIJA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KOPRIVNIČKO-KRIŽEVAČKA ŽUPANIJA</dc:creator>
  <cp:keywords/>
  <dc:description/>
  <cp:lastModifiedBy>VericaU</cp:lastModifiedBy>
  <cp:revision>7</cp:revision>
  <cp:lastPrinted>2014-01-27T08:01:00Z</cp:lastPrinted>
  <dcterms:created xsi:type="dcterms:W3CDTF">2014-01-07T13:19:00Z</dcterms:created>
  <dcterms:modified xsi:type="dcterms:W3CDTF">2014-02-17T11:24:00Z</dcterms:modified>
</cp:coreProperties>
</file>