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828"/>
        <w:gridCol w:w="3993"/>
      </w:tblGrid>
      <w:tr w:rsidR="00BB1711" w:rsidTr="000B75CF">
        <w:trPr>
          <w:trHeight w:val="885"/>
        </w:trPr>
        <w:tc>
          <w:tcPr>
            <w:tcW w:w="828" w:type="dxa"/>
          </w:tcPr>
          <w:p w:rsidR="00BB1711" w:rsidRDefault="009934C3" w:rsidP="00B71C13">
            <w:r>
              <w:t xml:space="preserve">              </w:t>
            </w:r>
          </w:p>
        </w:tc>
        <w:tc>
          <w:tcPr>
            <w:tcW w:w="3993" w:type="dxa"/>
          </w:tcPr>
          <w:p w:rsidR="00BB1711" w:rsidRDefault="00BB1711" w:rsidP="00B71C13">
            <w:pPr>
              <w:ind w:left="-119"/>
              <w:jc w:val="center"/>
            </w:pPr>
            <w: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60.75pt" o:ole="">
                  <v:imagedata r:id="rId8" o:title=""/>
                </v:shape>
                <o:OLEObject Type="Embed" ProgID="CDraw5" ShapeID="_x0000_i1025" DrawAspect="Content" ObjectID="_1652082045" r:id="rId9"/>
              </w:object>
            </w:r>
          </w:p>
          <w:p w:rsidR="00BB1711" w:rsidRPr="006521C2" w:rsidRDefault="00BB1711" w:rsidP="00B71C13">
            <w:pPr>
              <w:ind w:left="-119"/>
              <w:jc w:val="center"/>
              <w:rPr>
                <w:sz w:val="16"/>
                <w:szCs w:val="16"/>
              </w:rPr>
            </w:pPr>
          </w:p>
          <w:p w:rsidR="00BB1711" w:rsidRPr="006521C2" w:rsidRDefault="00BB1711" w:rsidP="005800E5">
            <w:pPr>
              <w:spacing w:line="360" w:lineRule="auto"/>
              <w:ind w:left="-119"/>
              <w:jc w:val="center"/>
              <w:rPr>
                <w:sz w:val="16"/>
                <w:szCs w:val="16"/>
              </w:rPr>
            </w:pPr>
            <w:r w:rsidRPr="006521C2">
              <w:rPr>
                <w:sz w:val="16"/>
                <w:szCs w:val="16"/>
              </w:rPr>
              <w:t>REPUBLIKA   HRVATSKA</w:t>
            </w:r>
          </w:p>
        </w:tc>
      </w:tr>
      <w:tr w:rsidR="00BB1711" w:rsidTr="000B75CF">
        <w:trPr>
          <w:trHeight w:val="771"/>
        </w:trPr>
        <w:tc>
          <w:tcPr>
            <w:tcW w:w="828" w:type="dxa"/>
          </w:tcPr>
          <w:p w:rsidR="00BB1711" w:rsidRDefault="00BB1711" w:rsidP="00B71C13">
            <w:r>
              <w:object w:dxaOrig="825" w:dyaOrig="902">
                <v:shape id="_x0000_i1026" type="#_x0000_t75" style="width:36.75pt;height:41.25pt" o:ole="" fillcolor="window">
                  <v:imagedata r:id="rId10" o:title=""/>
                </v:shape>
                <o:OLEObject Type="Embed" ProgID="CPaint5" ShapeID="_x0000_i1026" DrawAspect="Content" ObjectID="_1652082046" r:id="rId11"/>
              </w:object>
            </w:r>
          </w:p>
        </w:tc>
        <w:tc>
          <w:tcPr>
            <w:tcW w:w="3993" w:type="dxa"/>
          </w:tcPr>
          <w:p w:rsidR="00BB1711" w:rsidRDefault="00BB1711" w:rsidP="00863AE4">
            <w:pPr>
              <w:pStyle w:val="Bezproreda"/>
              <w:rPr>
                <w:b/>
                <w:sz w:val="18"/>
                <w:szCs w:val="18"/>
              </w:rPr>
            </w:pPr>
            <w:r w:rsidRPr="00BB1711">
              <w:rPr>
                <w:b/>
                <w:sz w:val="18"/>
                <w:szCs w:val="18"/>
              </w:rPr>
              <w:t>KOPRIVNIČKO</w:t>
            </w:r>
            <w:r>
              <w:rPr>
                <w:b/>
                <w:sz w:val="18"/>
                <w:szCs w:val="18"/>
              </w:rPr>
              <w:t xml:space="preserve"> - KRIŽEVAČKA </w:t>
            </w:r>
            <w:r w:rsidRPr="00BB1711">
              <w:rPr>
                <w:b/>
                <w:sz w:val="18"/>
                <w:szCs w:val="18"/>
              </w:rPr>
              <w:t>ŽUPANIJA</w:t>
            </w:r>
          </w:p>
          <w:p w:rsidR="007815BA" w:rsidRDefault="007815BA" w:rsidP="008E6B72">
            <w:pPr>
              <w:pStyle w:val="Bezproreda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AA5B2E">
              <w:rPr>
                <w:b/>
                <w:sz w:val="20"/>
              </w:rPr>
              <w:t xml:space="preserve">Upravni odjel za </w:t>
            </w:r>
            <w:r>
              <w:rPr>
                <w:b/>
                <w:sz w:val="20"/>
              </w:rPr>
              <w:t xml:space="preserve">prostorno uređenje,   </w:t>
            </w:r>
          </w:p>
          <w:p w:rsidR="00BB1711" w:rsidRPr="000B75CF" w:rsidRDefault="007815BA" w:rsidP="008E6B72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  gradnju, zaštitu okoliša i zaštitu prirode</w:t>
            </w:r>
          </w:p>
        </w:tc>
      </w:tr>
    </w:tbl>
    <w:p w:rsidR="00B223B0" w:rsidRDefault="005800E5" w:rsidP="005800E5">
      <w:r w:rsidRPr="007D5A05">
        <w:rPr>
          <w:lang w:val="en-US"/>
        </w:rPr>
        <w:t>KLASA</w:t>
      </w:r>
      <w:r w:rsidRPr="007D5A05">
        <w:t xml:space="preserve">: </w:t>
      </w:r>
      <w:r w:rsidR="00C6072B">
        <w:t xml:space="preserve">  </w:t>
      </w:r>
      <w:r w:rsidR="00F12BF1">
        <w:t>3</w:t>
      </w:r>
      <w:r w:rsidR="00CB3132">
        <w:t>51-03/</w:t>
      </w:r>
      <w:r w:rsidR="00F455FB">
        <w:t>20</w:t>
      </w:r>
      <w:r w:rsidR="00CB3132">
        <w:t>-01/</w:t>
      </w:r>
      <w:r w:rsidR="00F455FB">
        <w:t>7</w:t>
      </w:r>
    </w:p>
    <w:p w:rsidR="00F455FB" w:rsidRDefault="005800E5" w:rsidP="005800E5">
      <w:r w:rsidRPr="007D5A05">
        <w:rPr>
          <w:lang w:val="en-US"/>
        </w:rPr>
        <w:t>URBROJ</w:t>
      </w:r>
      <w:r w:rsidRPr="007D5A05">
        <w:t>: 2137/1-0</w:t>
      </w:r>
      <w:r w:rsidR="001615F3">
        <w:t>5/</w:t>
      </w:r>
      <w:r w:rsidR="00F455FB">
        <w:t>01</w:t>
      </w:r>
      <w:r w:rsidRPr="007D5A05">
        <w:t>-</w:t>
      </w:r>
      <w:r w:rsidR="00F455FB">
        <w:t>20</w:t>
      </w:r>
      <w:r w:rsidR="00262C42" w:rsidRPr="007D5A05">
        <w:t>-</w:t>
      </w:r>
      <w:r w:rsidR="00F455FB">
        <w:t>1</w:t>
      </w:r>
      <w:r w:rsidR="006009F7">
        <w:t>1</w:t>
      </w:r>
    </w:p>
    <w:p w:rsidR="005355FE" w:rsidRPr="007D5A05" w:rsidRDefault="005800E5" w:rsidP="005800E5">
      <w:proofErr w:type="spellStart"/>
      <w:proofErr w:type="gramStart"/>
      <w:r w:rsidRPr="007D5A05">
        <w:rPr>
          <w:lang w:val="en-US"/>
        </w:rPr>
        <w:t>Koprivnica</w:t>
      </w:r>
      <w:proofErr w:type="spellEnd"/>
      <w:r w:rsidR="007F2305">
        <w:t xml:space="preserve">, </w:t>
      </w:r>
      <w:r w:rsidR="00F455FB">
        <w:t>25</w:t>
      </w:r>
      <w:r w:rsidR="00930E08">
        <w:t>.</w:t>
      </w:r>
      <w:proofErr w:type="gramEnd"/>
      <w:r w:rsidR="00930E08">
        <w:t xml:space="preserve"> </w:t>
      </w:r>
      <w:r w:rsidR="00F455FB">
        <w:t>svibnja</w:t>
      </w:r>
      <w:r w:rsidR="00930E08">
        <w:t xml:space="preserve"> </w:t>
      </w:r>
      <w:r w:rsidR="00F455FB">
        <w:t>2020</w:t>
      </w:r>
      <w:r w:rsidRPr="007D5A05">
        <w:t>.</w:t>
      </w:r>
      <w:r w:rsidR="00930E08">
        <w:t xml:space="preserve"> </w:t>
      </w:r>
    </w:p>
    <w:p w:rsidR="008A219C" w:rsidRDefault="008A219C" w:rsidP="00A37440">
      <w:pPr>
        <w:ind w:firstLine="708"/>
        <w:jc w:val="both"/>
      </w:pPr>
    </w:p>
    <w:p w:rsidR="002439E2" w:rsidRDefault="006424F6" w:rsidP="00B94AA9">
      <w:pPr>
        <w:jc w:val="both"/>
      </w:pPr>
      <w:r>
        <w:t xml:space="preserve">Upravni odjel za </w:t>
      </w:r>
      <w:r w:rsidR="00E96279">
        <w:t>prostorno uređenje, gradnju, zaštitu okoliša i zaštitu prirode</w:t>
      </w:r>
      <w:r>
        <w:t xml:space="preserve"> Koprivničko-križevačke županije n</w:t>
      </w:r>
      <w:r w:rsidR="002106EF">
        <w:t xml:space="preserve">a temelju članka </w:t>
      </w:r>
      <w:r w:rsidR="001C0EBA">
        <w:t xml:space="preserve">160. </w:t>
      </w:r>
      <w:r w:rsidR="002106EF">
        <w:t>Zakona o zaštite okoliša  („Narodne novine“ broj 80</w:t>
      </w:r>
      <w:r w:rsidR="00195C88">
        <w:t>/13</w:t>
      </w:r>
      <w:r w:rsidR="00F455FB">
        <w:t>.</w:t>
      </w:r>
      <w:r w:rsidR="00195C88">
        <w:t>, 153/13</w:t>
      </w:r>
      <w:r w:rsidR="00F455FB">
        <w:t>.,</w:t>
      </w:r>
      <w:r w:rsidR="00195C88">
        <w:t xml:space="preserve"> 78/15</w:t>
      </w:r>
      <w:r w:rsidR="00F455FB">
        <w:t>., 12/18. i 118/18.</w:t>
      </w:r>
      <w:r w:rsidR="00195C88">
        <w:t>),</w:t>
      </w:r>
      <w:r w:rsidR="006375B7">
        <w:t xml:space="preserve"> članka 5</w:t>
      </w:r>
      <w:r w:rsidR="002439E2">
        <w:t>.</w:t>
      </w:r>
      <w:r w:rsidR="002106EF">
        <w:t xml:space="preserve"> Uredbe o strateškoj procjeni utjecaja </w:t>
      </w:r>
      <w:r w:rsidR="006375B7">
        <w:t xml:space="preserve">strategije, </w:t>
      </w:r>
      <w:r w:rsidR="002106EF">
        <w:t>plana i programa na okoliš</w:t>
      </w:r>
      <w:r w:rsidR="007A7267">
        <w:t xml:space="preserve"> („Narodne novine“ broj </w:t>
      </w:r>
      <w:r w:rsidR="00F455FB">
        <w:t>3/</w:t>
      </w:r>
      <w:r w:rsidR="002B0685">
        <w:t>17</w:t>
      </w:r>
      <w:r w:rsidR="00F455FB">
        <w:t>.</w:t>
      </w:r>
      <w:r w:rsidR="007A7267">
        <w:t xml:space="preserve">) </w:t>
      </w:r>
      <w:r w:rsidR="002439E2">
        <w:t>i član</w:t>
      </w:r>
      <w:r w:rsidR="00F455FB">
        <w:t>a</w:t>
      </w:r>
      <w:r w:rsidR="002439E2">
        <w:t>ka 3. i 12. Uredbe o informiranju i sudjelovanju javnosti i zainteresirane javnosti u pitanjima  zaštite o</w:t>
      </w:r>
      <w:r w:rsidR="00BE4EA2">
        <w:t>koliša ("Narodne novine" br. 64/</w:t>
      </w:r>
      <w:r w:rsidR="002439E2">
        <w:t xml:space="preserve">08) daje slijedeću </w:t>
      </w:r>
    </w:p>
    <w:p w:rsidR="002439E2" w:rsidRDefault="002439E2" w:rsidP="002439E2">
      <w:pPr>
        <w:ind w:firstLine="708"/>
        <w:jc w:val="both"/>
      </w:pPr>
    </w:p>
    <w:p w:rsidR="00514CA2" w:rsidRPr="000E7BE9" w:rsidRDefault="004D1EA1" w:rsidP="004D1EA1">
      <w:pPr>
        <w:ind w:left="212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I N F O R M A C I J U</w:t>
      </w:r>
    </w:p>
    <w:p w:rsidR="007D5A05" w:rsidRPr="000E7BE9" w:rsidRDefault="007D5A05" w:rsidP="00514CA2">
      <w:pPr>
        <w:jc w:val="center"/>
        <w:rPr>
          <w:b/>
          <w:bCs/>
          <w:sz w:val="28"/>
          <w:szCs w:val="28"/>
        </w:rPr>
      </w:pPr>
    </w:p>
    <w:p w:rsidR="006375B7" w:rsidRDefault="0041544B" w:rsidP="000E7BE9">
      <w:pPr>
        <w:jc w:val="center"/>
        <w:rPr>
          <w:b/>
          <w:bCs/>
        </w:rPr>
      </w:pPr>
      <w:r w:rsidRPr="000E7BE9">
        <w:rPr>
          <w:b/>
          <w:bCs/>
          <w:sz w:val="28"/>
          <w:szCs w:val="28"/>
        </w:rPr>
        <w:t xml:space="preserve">     </w:t>
      </w:r>
      <w:r w:rsidRPr="000E7BE9">
        <w:rPr>
          <w:b/>
          <w:bCs/>
        </w:rPr>
        <w:t xml:space="preserve">o </w:t>
      </w:r>
      <w:r w:rsidR="006375B7">
        <w:rPr>
          <w:b/>
          <w:bCs/>
        </w:rPr>
        <w:t xml:space="preserve">provedbi strateške procjene </w:t>
      </w:r>
      <w:r w:rsidR="00195C88">
        <w:rPr>
          <w:b/>
          <w:bCs/>
        </w:rPr>
        <w:t xml:space="preserve">i određivanju sadržaja strateške studije </w:t>
      </w:r>
    </w:p>
    <w:p w:rsidR="0041544B" w:rsidRPr="000E7BE9" w:rsidRDefault="00195C88" w:rsidP="006375B7">
      <w:pPr>
        <w:jc w:val="center"/>
        <w:rPr>
          <w:b/>
          <w:bCs/>
        </w:rPr>
      </w:pPr>
      <w:r>
        <w:rPr>
          <w:b/>
          <w:bCs/>
        </w:rPr>
        <w:t>utjecaja na okoliš</w:t>
      </w:r>
      <w:r w:rsidR="00112F8B">
        <w:rPr>
          <w:b/>
          <w:bCs/>
        </w:rPr>
        <w:t xml:space="preserve"> </w:t>
      </w:r>
      <w:r w:rsidR="006375B7">
        <w:rPr>
          <w:b/>
        </w:rPr>
        <w:t xml:space="preserve"> </w:t>
      </w:r>
      <w:r w:rsidR="006375B7" w:rsidRPr="00482DF4">
        <w:rPr>
          <w:b/>
        </w:rPr>
        <w:t xml:space="preserve">IV. </w:t>
      </w:r>
      <w:r w:rsidR="006375B7">
        <w:rPr>
          <w:b/>
        </w:rPr>
        <w:t>I</w:t>
      </w:r>
      <w:r w:rsidR="00E96279">
        <w:rPr>
          <w:b/>
        </w:rPr>
        <w:t>zmjena</w:t>
      </w:r>
      <w:r w:rsidR="006375B7">
        <w:rPr>
          <w:b/>
        </w:rPr>
        <w:t xml:space="preserve"> i dopun</w:t>
      </w:r>
      <w:r w:rsidR="00E96279">
        <w:rPr>
          <w:b/>
        </w:rPr>
        <w:t>a</w:t>
      </w:r>
      <w:r w:rsidR="006375B7" w:rsidRPr="00482DF4">
        <w:rPr>
          <w:b/>
        </w:rPr>
        <w:t xml:space="preserve"> Prostornog plana Koprivničko-križevačke županije</w:t>
      </w:r>
      <w:r w:rsidR="0041544B" w:rsidRPr="000E7BE9">
        <w:rPr>
          <w:b/>
          <w:bCs/>
        </w:rPr>
        <w:t xml:space="preserve">    </w:t>
      </w:r>
    </w:p>
    <w:p w:rsidR="00E560D1" w:rsidRDefault="0000240C" w:rsidP="0067370F">
      <w:r>
        <w:tab/>
      </w:r>
    </w:p>
    <w:p w:rsidR="00195C88" w:rsidRPr="00195C88" w:rsidRDefault="00195C88" w:rsidP="0067370F">
      <w:pPr>
        <w:rPr>
          <w:b/>
        </w:rPr>
      </w:pPr>
      <w:r w:rsidRPr="00195C88">
        <w:rPr>
          <w:b/>
        </w:rPr>
        <w:t xml:space="preserve">Nadležno tijelo za postupak </w:t>
      </w:r>
      <w:r w:rsidR="00B706FD">
        <w:rPr>
          <w:b/>
        </w:rPr>
        <w:t xml:space="preserve">izrade </w:t>
      </w:r>
      <w:r w:rsidRPr="00195C88">
        <w:rPr>
          <w:b/>
        </w:rPr>
        <w:t>strateške studije</w:t>
      </w:r>
    </w:p>
    <w:p w:rsidR="00195C88" w:rsidRDefault="00B94AA9" w:rsidP="00B94AA9">
      <w:pPr>
        <w:jc w:val="both"/>
      </w:pPr>
      <w:r>
        <w:t xml:space="preserve">Upravni odjel za </w:t>
      </w:r>
      <w:r w:rsidR="006375B7">
        <w:t>prostorno uređenje, gradnju, zaštitu okoliša i zaštitu prirode</w:t>
      </w:r>
      <w:r>
        <w:t xml:space="preserve"> Koprivničko-križevačke županije, </w:t>
      </w:r>
      <w:r w:rsidR="00F455FB">
        <w:t xml:space="preserve">A. </w:t>
      </w:r>
      <w:proofErr w:type="spellStart"/>
      <w:r>
        <w:t>Nemčića</w:t>
      </w:r>
      <w:proofErr w:type="spellEnd"/>
      <w:r>
        <w:t xml:space="preserve"> 5, Koprivnica</w:t>
      </w:r>
      <w:r w:rsidR="00EF0F55">
        <w:t>.</w:t>
      </w:r>
    </w:p>
    <w:p w:rsidR="00B94AA9" w:rsidRDefault="00B94AA9" w:rsidP="00B94AA9">
      <w:pPr>
        <w:jc w:val="both"/>
      </w:pPr>
    </w:p>
    <w:p w:rsidR="00B94AA9" w:rsidRDefault="00B94AA9" w:rsidP="00B94AA9">
      <w:pPr>
        <w:jc w:val="both"/>
        <w:rPr>
          <w:b/>
        </w:rPr>
      </w:pPr>
      <w:r w:rsidRPr="00B94AA9">
        <w:rPr>
          <w:b/>
        </w:rPr>
        <w:t>Pravni temelj</w:t>
      </w:r>
    </w:p>
    <w:p w:rsidR="00E31DB6" w:rsidRDefault="00B94AA9" w:rsidP="00B94AA9">
      <w:pPr>
        <w:jc w:val="both"/>
      </w:pPr>
      <w:r w:rsidRPr="00B94AA9">
        <w:t xml:space="preserve">Članak </w:t>
      </w:r>
      <w:r>
        <w:t xml:space="preserve">68. Zakona o zaštiti okoliša i članak </w:t>
      </w:r>
      <w:r w:rsidR="00E96279">
        <w:t>članka 5. i 8. Uredbe o strateškoj procjeni utjecaja strategije, plana i programa na okoliš</w:t>
      </w:r>
    </w:p>
    <w:p w:rsidR="00E96279" w:rsidRDefault="00E96279" w:rsidP="00B94AA9">
      <w:pPr>
        <w:jc w:val="both"/>
        <w:rPr>
          <w:b/>
        </w:rPr>
      </w:pPr>
    </w:p>
    <w:p w:rsidR="00E31DB6" w:rsidRPr="00E31DB6" w:rsidRDefault="00E31DB6" w:rsidP="00B94AA9">
      <w:pPr>
        <w:jc w:val="both"/>
        <w:rPr>
          <w:b/>
        </w:rPr>
      </w:pPr>
      <w:r w:rsidRPr="00E31DB6">
        <w:rPr>
          <w:b/>
        </w:rPr>
        <w:t>Naziv, programska polazišta i ciljevi plana, odnosno programa za koji se izrađuje strateška studija</w:t>
      </w:r>
    </w:p>
    <w:p w:rsidR="00212D91" w:rsidRPr="005C3710" w:rsidRDefault="00212D91" w:rsidP="00212D91">
      <w:r w:rsidRPr="005C3710">
        <w:t>Razlozi</w:t>
      </w:r>
      <w:r w:rsidRPr="005C3710">
        <w:rPr>
          <w:color w:val="FF0000"/>
        </w:rPr>
        <w:t xml:space="preserve"> </w:t>
      </w:r>
      <w:r w:rsidRPr="005C3710">
        <w:t>izrade IV. Izmjena i dopuna Prostornog plana</w:t>
      </w:r>
      <w:r>
        <w:t xml:space="preserve"> su</w:t>
      </w:r>
      <w:r w:rsidRPr="005C3710">
        <w:t>:</w:t>
      </w:r>
    </w:p>
    <w:p w:rsidR="00F455FB" w:rsidRDefault="00F455FB" w:rsidP="00F455FB">
      <w:pPr>
        <w:numPr>
          <w:ilvl w:val="0"/>
          <w:numId w:val="20"/>
        </w:numPr>
        <w:ind w:left="785"/>
        <w:jc w:val="both"/>
      </w:pPr>
      <w:r w:rsidRPr="005C3710">
        <w:t xml:space="preserve">usklađivanje granica eksploatacijskih polja ugljikovodika (EPU) na kojima je INA </w:t>
      </w:r>
      <w:proofErr w:type="spellStart"/>
      <w:r w:rsidRPr="005C3710">
        <w:t>d.d</w:t>
      </w:r>
      <w:proofErr w:type="spellEnd"/>
      <w:r w:rsidRPr="005C3710">
        <w:t xml:space="preserve">. nositelj odobrenja te za koje je nužno usklađivanje novih granica eksploatacijskih polja sa važećom </w:t>
      </w:r>
      <w:proofErr w:type="spellStart"/>
      <w:r w:rsidRPr="005C3710">
        <w:t>prostornoplanskom</w:t>
      </w:r>
      <w:proofErr w:type="spellEnd"/>
      <w:r w:rsidRPr="005C3710">
        <w:t xml:space="preserve"> dokumentacijom,</w:t>
      </w:r>
    </w:p>
    <w:p w:rsidR="00F455FB" w:rsidRPr="006B562E" w:rsidRDefault="00F455FB" w:rsidP="00F455FB">
      <w:pPr>
        <w:numPr>
          <w:ilvl w:val="0"/>
          <w:numId w:val="20"/>
        </w:numPr>
        <w:ind w:left="785"/>
        <w:jc w:val="both"/>
      </w:pPr>
      <w:r w:rsidRPr="006B562E">
        <w:t xml:space="preserve">omogućavanje neposredne provedbe zahvata od državnog značaja (eksploatacijska polja ugljikovodika, te trasa plinovoda; do plinske stanice PSIP </w:t>
      </w:r>
      <w:proofErr w:type="spellStart"/>
      <w:r w:rsidRPr="006B562E">
        <w:t>Kalinovac</w:t>
      </w:r>
      <w:proofErr w:type="spellEnd"/>
      <w:r w:rsidRPr="006B562E">
        <w:t>)</w:t>
      </w:r>
    </w:p>
    <w:p w:rsidR="00F455FB" w:rsidRPr="005C3710" w:rsidRDefault="00F455FB" w:rsidP="00F455FB">
      <w:pPr>
        <w:numPr>
          <w:ilvl w:val="0"/>
          <w:numId w:val="20"/>
        </w:numPr>
        <w:ind w:left="785"/>
        <w:jc w:val="both"/>
      </w:pPr>
      <w:r w:rsidRPr="005C3710">
        <w:t>usklađivanje aktivnih, istražnih i planiranih eksploatacijskih polja mineralnih sirovina sa Rudarsko geološkom studijom Koprivničko-križevačke županije,</w:t>
      </w:r>
    </w:p>
    <w:p w:rsidR="00F455FB" w:rsidRPr="005C3710" w:rsidRDefault="00F455FB" w:rsidP="00F455FB">
      <w:pPr>
        <w:numPr>
          <w:ilvl w:val="0"/>
          <w:numId w:val="20"/>
        </w:numPr>
        <w:ind w:left="785"/>
        <w:jc w:val="both"/>
      </w:pPr>
      <w:r w:rsidRPr="005C3710">
        <w:t>ucrtavanje istražnih geotermalnih polja,</w:t>
      </w:r>
    </w:p>
    <w:p w:rsidR="00F455FB" w:rsidRDefault="00F455FB" w:rsidP="00F455FB">
      <w:pPr>
        <w:numPr>
          <w:ilvl w:val="0"/>
          <w:numId w:val="20"/>
        </w:numPr>
        <w:ind w:left="785"/>
        <w:jc w:val="both"/>
      </w:pPr>
      <w:r w:rsidRPr="005C3710">
        <w:t>određivanje lokacij</w:t>
      </w:r>
      <w:r>
        <w:t>a</w:t>
      </w:r>
      <w:r w:rsidRPr="005C3710">
        <w:t xml:space="preserve"> za smještaj kazeta za zbrinjavanje azbesta na području Koprivničko-križevačke županije</w:t>
      </w:r>
      <w:r>
        <w:t xml:space="preserve"> (područja gradova Križevci i Đurđevac)</w:t>
      </w:r>
      <w:r w:rsidRPr="005C3710">
        <w:t>,</w:t>
      </w:r>
    </w:p>
    <w:p w:rsidR="00F455FB" w:rsidRPr="005C3710" w:rsidRDefault="00F455FB" w:rsidP="00F455FB">
      <w:pPr>
        <w:numPr>
          <w:ilvl w:val="0"/>
          <w:numId w:val="20"/>
        </w:numPr>
        <w:ind w:left="785"/>
        <w:jc w:val="both"/>
      </w:pPr>
      <w:r>
        <w:t>određivanje lokacije za odlaganje viška iskopa na području Općine Drnje,</w:t>
      </w:r>
    </w:p>
    <w:p w:rsidR="00F455FB" w:rsidRPr="005C3710" w:rsidRDefault="00F455FB" w:rsidP="00F455FB">
      <w:pPr>
        <w:numPr>
          <w:ilvl w:val="0"/>
          <w:numId w:val="20"/>
        </w:numPr>
        <w:ind w:left="785"/>
        <w:jc w:val="both"/>
      </w:pPr>
      <w:r w:rsidRPr="005C3710">
        <w:t xml:space="preserve">usklađivanje granica zona sanitarne zaštite </w:t>
      </w:r>
      <w:proofErr w:type="spellStart"/>
      <w:r w:rsidRPr="005C3710">
        <w:t>vodozaštitnih</w:t>
      </w:r>
      <w:proofErr w:type="spellEnd"/>
      <w:r w:rsidRPr="005C3710">
        <w:t xml:space="preserve"> zona vodocrpilišta,</w:t>
      </w:r>
    </w:p>
    <w:p w:rsidR="00F455FB" w:rsidRPr="005C3710" w:rsidRDefault="00F455FB" w:rsidP="00F455FB">
      <w:pPr>
        <w:numPr>
          <w:ilvl w:val="0"/>
          <w:numId w:val="20"/>
        </w:numPr>
        <w:ind w:left="785"/>
        <w:jc w:val="both"/>
      </w:pPr>
      <w:r w:rsidRPr="005C3710">
        <w:t>usklađivanje infrastrukturnih sustava,</w:t>
      </w:r>
    </w:p>
    <w:p w:rsidR="00F455FB" w:rsidRDefault="00F455FB" w:rsidP="00F455FB">
      <w:pPr>
        <w:numPr>
          <w:ilvl w:val="0"/>
          <w:numId w:val="20"/>
        </w:numPr>
        <w:ind w:left="785"/>
        <w:jc w:val="both"/>
      </w:pPr>
      <w:r w:rsidRPr="005C3710">
        <w:t>usklađivanje prometnog sustava,</w:t>
      </w:r>
      <w:r w:rsidRPr="007F4745">
        <w:t xml:space="preserve"> </w:t>
      </w:r>
    </w:p>
    <w:p w:rsidR="00F455FB" w:rsidRPr="005C3710" w:rsidRDefault="00F455FB" w:rsidP="00F455FB">
      <w:pPr>
        <w:numPr>
          <w:ilvl w:val="0"/>
          <w:numId w:val="20"/>
        </w:numPr>
        <w:ind w:left="785"/>
        <w:jc w:val="both"/>
      </w:pPr>
      <w:r w:rsidRPr="005C3710">
        <w:lastRenderedPageBreak/>
        <w:t>uvrštavanje smjernica i uvjeta za gradnju objekata za iskorištavanje obnovljivih izvora energije,</w:t>
      </w:r>
    </w:p>
    <w:p w:rsidR="00F455FB" w:rsidRDefault="00F455FB" w:rsidP="00F455FB">
      <w:pPr>
        <w:numPr>
          <w:ilvl w:val="0"/>
          <w:numId w:val="20"/>
        </w:numPr>
        <w:ind w:left="785"/>
        <w:jc w:val="both"/>
      </w:pPr>
      <w:r w:rsidRPr="005C3710">
        <w:t>korekcija zona posebne namjene,</w:t>
      </w:r>
    </w:p>
    <w:p w:rsidR="00F455FB" w:rsidRPr="005C3710" w:rsidRDefault="00F455FB" w:rsidP="00F455FB">
      <w:pPr>
        <w:numPr>
          <w:ilvl w:val="0"/>
          <w:numId w:val="20"/>
        </w:numPr>
        <w:ind w:left="785"/>
        <w:jc w:val="both"/>
      </w:pPr>
      <w:r w:rsidRPr="005C3710">
        <w:t>ažuriranje granica zaštićenih područja prirode i granica ekološke mreže,</w:t>
      </w:r>
    </w:p>
    <w:p w:rsidR="00F455FB" w:rsidRPr="005C3710" w:rsidRDefault="00F455FB" w:rsidP="00F455FB">
      <w:pPr>
        <w:numPr>
          <w:ilvl w:val="0"/>
          <w:numId w:val="20"/>
        </w:numPr>
        <w:ind w:left="785"/>
        <w:jc w:val="both"/>
      </w:pPr>
      <w:r w:rsidRPr="005C3710">
        <w:t>usklađivanje građevinskih područja s prostornim planovima uređenja gradova i općina,</w:t>
      </w:r>
    </w:p>
    <w:p w:rsidR="00F455FB" w:rsidRDefault="00F455FB" w:rsidP="00F455FB">
      <w:pPr>
        <w:numPr>
          <w:ilvl w:val="0"/>
          <w:numId w:val="20"/>
        </w:numPr>
        <w:ind w:left="785"/>
        <w:jc w:val="both"/>
      </w:pPr>
      <w:r w:rsidRPr="005C3710">
        <w:t>usklađivanje sa Zakonom o prostornom uređenju („Narodne novine“ broj 153/13.</w:t>
      </w:r>
      <w:r>
        <w:rPr>
          <w:color w:val="000000" w:themeColor="text1"/>
        </w:rPr>
        <w:t>, 65/17., 114/18., 39/19. i 98/19.</w:t>
      </w:r>
      <w:r w:rsidRPr="005C3710">
        <w:t>),</w:t>
      </w:r>
    </w:p>
    <w:p w:rsidR="00F455FB" w:rsidRPr="005C3710" w:rsidRDefault="00F455FB" w:rsidP="00F455FB">
      <w:pPr>
        <w:numPr>
          <w:ilvl w:val="0"/>
          <w:numId w:val="20"/>
        </w:numPr>
        <w:ind w:left="785"/>
        <w:jc w:val="both"/>
      </w:pPr>
      <w:r w:rsidRPr="005C3710">
        <w:t>usklađivanje sa Zakonom o gradnji („Narodne novine“ broj 153/13</w:t>
      </w:r>
      <w:r>
        <w:t>., 20/17., 39/19. i 125/19.</w:t>
      </w:r>
      <w:r w:rsidRPr="005C3710">
        <w:t>),</w:t>
      </w:r>
    </w:p>
    <w:p w:rsidR="00F455FB" w:rsidRDefault="00F455FB" w:rsidP="00F455FB">
      <w:pPr>
        <w:pStyle w:val="Odlomakpopisa"/>
        <w:numPr>
          <w:ilvl w:val="0"/>
          <w:numId w:val="20"/>
        </w:numPr>
        <w:ind w:left="785"/>
        <w:jc w:val="both"/>
      </w:pPr>
      <w:r w:rsidRPr="005C3710">
        <w:t>usklađivanje sa Zakonom o održivom gospodarenju otpadom („Narodne novine“ broj 94/13</w:t>
      </w:r>
      <w:r>
        <w:t>., 73/17., 14/19. i 98/19.),</w:t>
      </w:r>
    </w:p>
    <w:p w:rsidR="00F455FB" w:rsidRDefault="00F455FB" w:rsidP="00F455FB">
      <w:pPr>
        <w:pStyle w:val="Odlomakpopisa"/>
        <w:numPr>
          <w:ilvl w:val="0"/>
          <w:numId w:val="20"/>
        </w:numPr>
        <w:ind w:left="785"/>
        <w:jc w:val="both"/>
      </w:pPr>
      <w:r>
        <w:t>k</w:t>
      </w:r>
      <w:r w:rsidRPr="005C3710">
        <w:t xml:space="preserve">ako su u međuvremenu na snagu stupile izmjene i dopune i drugih zakona i propisa kojima se reguliraju pojedina područja iz Plana ili su propisane obveze usklađenja Plana s njima, a odnose se na zaštitu okoliša i zraka, zaštitu i očuvanje kulturnih dobara, rudarstvo, šume, vode, ceste, elektroničke komunikacije i </w:t>
      </w:r>
      <w:proofErr w:type="spellStart"/>
      <w:r w:rsidRPr="005C3710">
        <w:t>dr</w:t>
      </w:r>
      <w:proofErr w:type="spellEnd"/>
      <w:r w:rsidRPr="005C3710">
        <w:t>., ispitivanje usklađenosti Plana s njima također je razlog izradu IV. Izmjena i dopuna Prostornog plana Koprivničko-križevačke županije</w:t>
      </w:r>
    </w:p>
    <w:p w:rsidR="00212D91" w:rsidRDefault="00212D91" w:rsidP="00212D91">
      <w:pPr>
        <w:ind w:left="360"/>
        <w:jc w:val="both"/>
        <w:rPr>
          <w:b/>
        </w:rPr>
      </w:pPr>
    </w:p>
    <w:p w:rsidR="001C0EBA" w:rsidRPr="001C0EBA" w:rsidRDefault="001C0EBA" w:rsidP="00212D91">
      <w:pPr>
        <w:ind w:left="360"/>
        <w:jc w:val="both"/>
        <w:rPr>
          <w:b/>
        </w:rPr>
      </w:pPr>
      <w:r w:rsidRPr="001C0EBA">
        <w:rPr>
          <w:b/>
        </w:rPr>
        <w:t>Sažetak postupka</w:t>
      </w:r>
    </w:p>
    <w:p w:rsidR="004C4F25" w:rsidRPr="00686231" w:rsidRDefault="001C0EBA" w:rsidP="00DD41F3">
      <w:pPr>
        <w:jc w:val="both"/>
        <w:rPr>
          <w:color w:val="FF0000"/>
        </w:rPr>
      </w:pPr>
      <w:r w:rsidRPr="00515353">
        <w:rPr>
          <w:i/>
        </w:rPr>
        <w:t xml:space="preserve">Odluka o započinjanju postupka strateške procjene utjecaja na okoliš </w:t>
      </w:r>
      <w:r w:rsidR="00F455FB">
        <w:rPr>
          <w:i/>
        </w:rPr>
        <w:t>IV. Izmjena i dopuna Prostornog plana Koprivničko-križevačke županije</w:t>
      </w:r>
      <w:r>
        <w:t xml:space="preserve"> donesena je </w:t>
      </w:r>
      <w:r w:rsidR="00F455FB">
        <w:t>24</w:t>
      </w:r>
      <w:r w:rsidR="0018580B">
        <w:t xml:space="preserve">. </w:t>
      </w:r>
      <w:r w:rsidR="00F455FB">
        <w:t>veljače</w:t>
      </w:r>
      <w:r w:rsidR="0018580B">
        <w:t xml:space="preserve"> </w:t>
      </w:r>
      <w:r w:rsidR="00F455FB">
        <w:t>2020</w:t>
      </w:r>
      <w:r w:rsidR="0018580B">
        <w:t>.</w:t>
      </w:r>
      <w:r>
        <w:t xml:space="preserve"> godine</w:t>
      </w:r>
      <w:r w:rsidR="00F455FB">
        <w:t xml:space="preserve"> i objavljena</w:t>
      </w:r>
      <w:r w:rsidR="006D05B7">
        <w:t xml:space="preserve"> </w:t>
      </w:r>
      <w:r w:rsidR="006D05B7" w:rsidRPr="006D05B7">
        <w:t>13</w:t>
      </w:r>
      <w:r w:rsidR="00212D91" w:rsidRPr="006D05B7">
        <w:t xml:space="preserve">. </w:t>
      </w:r>
      <w:r w:rsidR="006D05B7" w:rsidRPr="006D05B7">
        <w:t>svibnja</w:t>
      </w:r>
      <w:r w:rsidR="00212D91" w:rsidRPr="006D05B7">
        <w:t xml:space="preserve"> </w:t>
      </w:r>
      <w:r w:rsidR="006D05B7" w:rsidRPr="006D05B7">
        <w:t>2020</w:t>
      </w:r>
      <w:r w:rsidR="00212D91" w:rsidRPr="006D05B7">
        <w:t xml:space="preserve">. godine na službenim stranicama Županije /Javni pozivi i </w:t>
      </w:r>
      <w:r w:rsidR="00B706FD" w:rsidRPr="006D05B7">
        <w:t>na</w:t>
      </w:r>
      <w:r w:rsidR="00212D91" w:rsidRPr="006D05B7">
        <w:t>tječaji</w:t>
      </w:r>
      <w:r w:rsidR="0018580B" w:rsidRPr="006D05B7">
        <w:t>/SPUO:</w:t>
      </w:r>
      <w:r w:rsidR="0057376D" w:rsidRPr="006D05B7">
        <w:t xml:space="preserve"> </w:t>
      </w:r>
      <w:hyperlink r:id="rId12" w:history="1">
        <w:r w:rsidR="00212D91" w:rsidRPr="006D05B7">
          <w:rPr>
            <w:rStyle w:val="Hiperveza"/>
            <w:color w:val="auto"/>
          </w:rPr>
          <w:t>https://kckzz.hr/</w:t>
        </w:r>
      </w:hyperlink>
      <w:r w:rsidR="0018580B" w:rsidRPr="006D05B7">
        <w:t>.</w:t>
      </w:r>
    </w:p>
    <w:p w:rsidR="00212D91" w:rsidRPr="00686231" w:rsidRDefault="00212D91" w:rsidP="00DD41F3">
      <w:pPr>
        <w:jc w:val="both"/>
        <w:rPr>
          <w:color w:val="FF0000"/>
        </w:rPr>
      </w:pPr>
    </w:p>
    <w:p w:rsidR="001C0EBA" w:rsidRDefault="00B706FD" w:rsidP="00DD41F3">
      <w:pPr>
        <w:jc w:val="both"/>
      </w:pPr>
      <w:r>
        <w:t xml:space="preserve">Odluka </w:t>
      </w:r>
      <w:r w:rsidR="001C0EBA">
        <w:t xml:space="preserve">sadrži </w:t>
      </w:r>
      <w:r w:rsidR="00422A2C">
        <w:t>r</w:t>
      </w:r>
      <w:r w:rsidR="001C0EBA">
        <w:t>edoslijed radnj</w:t>
      </w:r>
      <w:r w:rsidR="0037393C">
        <w:t>i koje će se provesti u postup</w:t>
      </w:r>
      <w:r w:rsidR="00422A2C">
        <w:t>ku</w:t>
      </w:r>
      <w:r w:rsidR="00112F8B">
        <w:t>,</w:t>
      </w:r>
      <w:r w:rsidR="00422A2C">
        <w:t xml:space="preserve"> p</w:t>
      </w:r>
      <w:r w:rsidR="0037393C">
        <w:t xml:space="preserve">opis tijela koja su prema posebnim propisima dužna sudjelovati u postupku strateške procjene i rezultat konzultacija nadležne Uprave za zaštitu prirode Ministarstva zaštite okoliša i </w:t>
      </w:r>
      <w:r w:rsidR="0018580B">
        <w:t>energetike</w:t>
      </w:r>
      <w:r w:rsidR="0037393C">
        <w:t xml:space="preserve">, </w:t>
      </w:r>
      <w:r w:rsidR="00515353">
        <w:t xml:space="preserve">odnosno </w:t>
      </w:r>
      <w:r w:rsidR="0037393C">
        <w:t>Rješenje o potrebi provođenja Glavne ocjene za ekološku mrežu predmetne Strategije.</w:t>
      </w:r>
    </w:p>
    <w:p w:rsidR="00B706FD" w:rsidRDefault="00B706FD" w:rsidP="00DD41F3">
      <w:pPr>
        <w:jc w:val="both"/>
      </w:pPr>
    </w:p>
    <w:p w:rsidR="001C0EBA" w:rsidRDefault="00B706FD" w:rsidP="00DD41F3">
      <w:pPr>
        <w:jc w:val="both"/>
      </w:pPr>
      <w:r>
        <w:t xml:space="preserve">Tijelo nadležno za provedbu postupka izrade strateške studije provodi postupak određivanja sadržaja strateške studije na način propisan </w:t>
      </w:r>
      <w:r w:rsidR="00E66DBD">
        <w:t>Uredb</w:t>
      </w:r>
      <w:r w:rsidR="00686231">
        <w:t>om</w:t>
      </w:r>
      <w:r w:rsidR="00E66DBD">
        <w:t xml:space="preserve"> o strateškoj procjeni utjecaja strategije, plana i programa na okoliš</w:t>
      </w:r>
      <w:r>
        <w:t xml:space="preserve">, čiji je obvezni sadržaj propisan </w:t>
      </w:r>
      <w:r w:rsidR="00515353">
        <w:t xml:space="preserve">u Prilogu 1. Uredbe. Tijela i osobe određene posebnim propisima imaju pravo i obvezu u roku od </w:t>
      </w:r>
      <w:r w:rsidR="00112F8B">
        <w:t>8</w:t>
      </w:r>
      <w:r w:rsidR="00515353">
        <w:t xml:space="preserve"> dana od primitka zahtjeva nadležnog tijela</w:t>
      </w:r>
      <w:r w:rsidR="00AB102C">
        <w:t xml:space="preserve"> dostaviti mišljenje o sadržaju i razini obuhvata podataka za koje sm</w:t>
      </w:r>
      <w:r w:rsidR="00D703F0">
        <w:t>atraju da se moraju obraditi u s</w:t>
      </w:r>
      <w:r w:rsidR="00AB102C">
        <w:t xml:space="preserve">trateškoj studiji, a vezani su isključivo uz njihov djelokrug rada. </w:t>
      </w:r>
      <w:r w:rsidR="00D703F0">
        <w:t xml:space="preserve">U postupku određivanja sadržaja strateške studije, nadležno tijelo dužno je osigurati informiranje javnosti koja sudjeluje svojim pisanim mišljenjima i prijedlozima za određivanje sadržaja strateške studije. Navedena pisana mišljenja i prijedlozi dostavljaju se </w:t>
      </w:r>
      <w:r w:rsidR="00E66DBD">
        <w:t xml:space="preserve">ovom </w:t>
      </w:r>
      <w:r w:rsidR="00D703F0">
        <w:t>nadležnom tijelu koje ih razmatra te utvrđuje konačni sadržaj i donosi odluku o sadržaju strateške studije.</w:t>
      </w:r>
    </w:p>
    <w:p w:rsidR="00D703F0" w:rsidRDefault="00D703F0" w:rsidP="00DD41F3">
      <w:pPr>
        <w:jc w:val="both"/>
      </w:pPr>
    </w:p>
    <w:p w:rsidR="00D703F0" w:rsidRPr="00F93895" w:rsidRDefault="00F93A73" w:rsidP="00F93A73">
      <w:pPr>
        <w:ind w:right="-2"/>
        <w:jc w:val="both"/>
        <w:rPr>
          <w:b/>
        </w:rPr>
      </w:pPr>
      <w:r>
        <w:rPr>
          <w:b/>
        </w:rPr>
        <w:t>Tije</w:t>
      </w:r>
      <w:r w:rsidR="00D703F0" w:rsidRPr="00F93895">
        <w:rPr>
          <w:b/>
        </w:rPr>
        <w:t>la</w:t>
      </w:r>
      <w:r>
        <w:rPr>
          <w:b/>
        </w:rPr>
        <w:t xml:space="preserve"> i/ili osobe određene </w:t>
      </w:r>
      <w:r w:rsidR="00D703F0" w:rsidRPr="00F93895">
        <w:rPr>
          <w:b/>
        </w:rPr>
        <w:t xml:space="preserve">posebnim propisima </w:t>
      </w:r>
      <w:r>
        <w:rPr>
          <w:b/>
        </w:rPr>
        <w:t>– sudionici u</w:t>
      </w:r>
      <w:r w:rsidR="00D703F0" w:rsidRPr="00F93895">
        <w:rPr>
          <w:b/>
        </w:rPr>
        <w:t xml:space="preserve"> postupku </w:t>
      </w:r>
      <w:r>
        <w:rPr>
          <w:b/>
        </w:rPr>
        <w:t>određivanja sadržaja strateške studije</w:t>
      </w:r>
    </w:p>
    <w:p w:rsidR="00E66DBD" w:rsidRPr="002C2511" w:rsidRDefault="00E66DBD" w:rsidP="00E66DBD">
      <w:pPr>
        <w:jc w:val="both"/>
        <w:rPr>
          <w:b/>
          <w:i/>
        </w:rPr>
      </w:pPr>
      <w:r w:rsidRPr="002C2511">
        <w:rPr>
          <w:b/>
          <w:i/>
        </w:rPr>
        <w:t>Dostavna lista:</w:t>
      </w:r>
    </w:p>
    <w:p w:rsidR="00E66DBD" w:rsidRPr="002C2511" w:rsidRDefault="00E66DBD" w:rsidP="00E66DBD">
      <w:pPr>
        <w:jc w:val="both"/>
      </w:pP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Ministarstvo gospodarstva, </w:t>
      </w:r>
      <w:bookmarkStart w:id="0" w:name="_GoBack"/>
      <w:bookmarkEnd w:id="0"/>
      <w:r w:rsidRPr="00686231">
        <w:rPr>
          <w:sz w:val="22"/>
          <w:szCs w:val="22"/>
        </w:rPr>
        <w:t>Ulica grada Vukovara 78, Zagreb,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Ministarstvo graditeljstva i prostornoga uređenja, Ulica Republike Austrije 20, Zagreb,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Ministarstvo </w:t>
      </w:r>
      <w:r w:rsidR="00112F8B">
        <w:rPr>
          <w:sz w:val="22"/>
          <w:szCs w:val="22"/>
        </w:rPr>
        <w:t>mora</w:t>
      </w:r>
      <w:r w:rsidRPr="00686231">
        <w:rPr>
          <w:sz w:val="22"/>
          <w:szCs w:val="22"/>
        </w:rPr>
        <w:t>, prometa i infrastrukture, Prisavlje 14, Zagreb,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Ministarstvo obrane, Trg kralja Petra Krešimira IV. 1, Zagreb,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Ministarstvo poljoprivrede, Ulica grada Vukovara 78, Zagreb,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Ministarstvo poljoprivrede, Uprava šumarstva, lovstva i drvne industrije, Planinska 2a, Zagreb,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Ministarstvo kulture, Uprava za zaštitu kulturne baštine, Konzervatorski odjel u Bjelovaru, Trg Eugena Kvaternika 6, Bjelovar,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Ministarstvo unutarnjih poslova, PU Koprivničko-križevačka, Trg Eugena Kumičića 18, Koprivnica,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lastRenderedPageBreak/>
        <w:t>Ministarstvo zaštite okoliša i prirode, Uprava za zaštitu prirode, Radnička cesta 80, Zagreb,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Ministarstvo zaštite okoliša i prirode, Zavod za zaštitu okoliša i prirode, Radnička cesta 80, Zagreb,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Ministarstvo državne imovine, Ulica I. </w:t>
      </w:r>
      <w:proofErr w:type="spellStart"/>
      <w:r w:rsidRPr="00686231">
        <w:rPr>
          <w:sz w:val="22"/>
          <w:szCs w:val="22"/>
        </w:rPr>
        <w:t>Dežmana</w:t>
      </w:r>
      <w:proofErr w:type="spellEnd"/>
      <w:r w:rsidRPr="00686231">
        <w:rPr>
          <w:sz w:val="22"/>
          <w:szCs w:val="22"/>
        </w:rPr>
        <w:t xml:space="preserve"> 10, Zagreb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Ministarstvo graditeljstva i prostornoga uređenja, Zavod za prostorni razvoj, Ulica Republike Austrije 14, Zagreb,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Hrvatska regulatorna agencija za mrežne djelatnosti, R. F. Mihanovića 9, Zagreb, 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Hrvatske autoceste d.o.o., </w:t>
      </w:r>
      <w:proofErr w:type="spellStart"/>
      <w:r w:rsidRPr="00686231">
        <w:rPr>
          <w:sz w:val="22"/>
          <w:szCs w:val="22"/>
        </w:rPr>
        <w:t>Širolina</w:t>
      </w:r>
      <w:proofErr w:type="spellEnd"/>
      <w:r w:rsidRPr="00686231">
        <w:rPr>
          <w:sz w:val="22"/>
          <w:szCs w:val="22"/>
        </w:rPr>
        <w:t xml:space="preserve"> 4, Zagreb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Hrvatske ceste, d.o.o., </w:t>
      </w:r>
      <w:proofErr w:type="spellStart"/>
      <w:r w:rsidRPr="00686231">
        <w:rPr>
          <w:sz w:val="22"/>
          <w:szCs w:val="22"/>
        </w:rPr>
        <w:t>Vončinina</w:t>
      </w:r>
      <w:proofErr w:type="spellEnd"/>
      <w:r w:rsidRPr="00686231">
        <w:rPr>
          <w:sz w:val="22"/>
          <w:szCs w:val="22"/>
        </w:rPr>
        <w:t xml:space="preserve"> 3, Zagreb,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Županijska uprava za ceste Koprivničko–križevačke županije, I. Z. </w:t>
      </w:r>
      <w:proofErr w:type="spellStart"/>
      <w:r w:rsidRPr="00686231">
        <w:rPr>
          <w:sz w:val="22"/>
          <w:szCs w:val="22"/>
        </w:rPr>
        <w:t>Dijankovečkog</w:t>
      </w:r>
      <w:proofErr w:type="spellEnd"/>
      <w:r w:rsidRPr="00686231">
        <w:rPr>
          <w:sz w:val="22"/>
          <w:szCs w:val="22"/>
        </w:rPr>
        <w:t xml:space="preserve"> 3, Križevci,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Hrvatska agencija za civilno zrakoplovstvo, Ulica grada Vukovara 284, Zagreb,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Hrvatske vode, VGO za Muru i gornju Dravu, Međimurska 26b, Varaždin, 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Hrvatske vode, VGO za srednju i donju Savu, </w:t>
      </w:r>
      <w:r w:rsidRPr="00686231">
        <w:rPr>
          <w:rStyle w:val="lokacija-detail-item"/>
          <w:sz w:val="22"/>
          <w:szCs w:val="22"/>
        </w:rPr>
        <w:t>Šetalište braće Radića 22, Slavonski Brod</w:t>
      </w:r>
      <w:r w:rsidRPr="00686231" w:rsidDel="00130532">
        <w:rPr>
          <w:sz w:val="22"/>
          <w:szCs w:val="22"/>
        </w:rPr>
        <w:t xml:space="preserve"> 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Hrvatska elektroprivreda, Operater distribucijskog sustava, Elektra Bjelovar, Petra Biškupa-Vene 5, Bjelovar,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Hrvatska elektroprivreda, Operater distribucijskog sustava d.o.o., Elektra Koprivnica, Hrvatske državnosti 32, Koprivnica,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Hrvatski operator prijenosnog sustava d.o.o., </w:t>
      </w:r>
      <w:proofErr w:type="spellStart"/>
      <w:r w:rsidRPr="00686231">
        <w:rPr>
          <w:sz w:val="22"/>
          <w:szCs w:val="22"/>
        </w:rPr>
        <w:t>Kupska</w:t>
      </w:r>
      <w:proofErr w:type="spellEnd"/>
      <w:r w:rsidRPr="00686231">
        <w:rPr>
          <w:sz w:val="22"/>
          <w:szCs w:val="22"/>
        </w:rPr>
        <w:t xml:space="preserve"> 4, Zagreb,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HŽ Infrastruktura d.o.o., Ulica Antuna Mihanovića 12, Zagreb,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Komunalije d.o.o., Radnička cesta 61, Đurđevac,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Komunalije-Plin d.o.o., Radnička cesta 61, Đurđevac,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Komunalne usluge Đurđevac d.o.o., Radnička cesta 61, Đurđevac,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Koprivnica  plin d.o.o., Mosna 15, Koprivnica,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Komunalac d.o.o., Mosna 15, Koprivnica,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Koprivničke vode d.o.o., Mosna 15A, Koprivnica,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Komunalno poduzeće </w:t>
      </w:r>
      <w:proofErr w:type="spellStart"/>
      <w:r w:rsidRPr="00686231">
        <w:rPr>
          <w:sz w:val="22"/>
          <w:szCs w:val="22"/>
        </w:rPr>
        <w:t>d.d</w:t>
      </w:r>
      <w:proofErr w:type="spellEnd"/>
      <w:r w:rsidRPr="00686231">
        <w:rPr>
          <w:sz w:val="22"/>
          <w:szCs w:val="22"/>
        </w:rPr>
        <w:t>., Ulica D. Grdenića 7, Križevci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Vodne usluge d.o.o., </w:t>
      </w:r>
      <w:r w:rsidRPr="00686231">
        <w:rPr>
          <w:rStyle w:val="lrzxr"/>
          <w:sz w:val="22"/>
          <w:szCs w:val="22"/>
        </w:rPr>
        <w:t xml:space="preserve">Donji </w:t>
      </w:r>
      <w:proofErr w:type="spellStart"/>
      <w:r w:rsidRPr="00686231">
        <w:rPr>
          <w:rStyle w:val="lrzxr"/>
          <w:sz w:val="22"/>
          <w:szCs w:val="22"/>
        </w:rPr>
        <w:t>Cubinec</w:t>
      </w:r>
      <w:proofErr w:type="spellEnd"/>
      <w:r w:rsidRPr="00686231">
        <w:rPr>
          <w:rStyle w:val="lrzxr"/>
          <w:sz w:val="22"/>
          <w:szCs w:val="22"/>
        </w:rPr>
        <w:t xml:space="preserve"> 30a, Križevci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Radnik-plin </w:t>
      </w:r>
      <w:proofErr w:type="spellStart"/>
      <w:r w:rsidRPr="00686231">
        <w:rPr>
          <w:sz w:val="22"/>
          <w:szCs w:val="22"/>
        </w:rPr>
        <w:t>d.d</w:t>
      </w:r>
      <w:proofErr w:type="spellEnd"/>
      <w:r w:rsidRPr="00686231">
        <w:rPr>
          <w:sz w:val="22"/>
          <w:szCs w:val="22"/>
        </w:rPr>
        <w:t>., Ulica kralja Tomislava 53, Križevci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Vodne usluge d.o.o., F. </w:t>
      </w:r>
      <w:proofErr w:type="spellStart"/>
      <w:r w:rsidRPr="00686231">
        <w:rPr>
          <w:sz w:val="22"/>
          <w:szCs w:val="22"/>
        </w:rPr>
        <w:t>Livardića</w:t>
      </w:r>
      <w:proofErr w:type="spellEnd"/>
      <w:r w:rsidRPr="00686231">
        <w:rPr>
          <w:sz w:val="22"/>
          <w:szCs w:val="22"/>
        </w:rPr>
        <w:t xml:space="preserve"> 14a, Bjelovar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INA </w:t>
      </w:r>
      <w:proofErr w:type="spellStart"/>
      <w:r w:rsidRPr="00686231">
        <w:rPr>
          <w:sz w:val="22"/>
          <w:szCs w:val="22"/>
        </w:rPr>
        <w:t>d.d</w:t>
      </w:r>
      <w:proofErr w:type="spellEnd"/>
      <w:r w:rsidRPr="00686231">
        <w:rPr>
          <w:sz w:val="22"/>
          <w:szCs w:val="22"/>
        </w:rPr>
        <w:t xml:space="preserve">., SD istraživanje i proizvodnja nafte i plina, Avenija V. Holjevca 10, Zagreb, 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JANAF </w:t>
      </w:r>
      <w:proofErr w:type="spellStart"/>
      <w:r w:rsidRPr="00686231">
        <w:rPr>
          <w:sz w:val="22"/>
          <w:szCs w:val="22"/>
        </w:rPr>
        <w:t>d.d</w:t>
      </w:r>
      <w:proofErr w:type="spellEnd"/>
      <w:r w:rsidRPr="00686231">
        <w:rPr>
          <w:sz w:val="22"/>
          <w:szCs w:val="22"/>
        </w:rPr>
        <w:t xml:space="preserve">.,  Sektor razvoja i investicija, </w:t>
      </w:r>
      <w:proofErr w:type="spellStart"/>
      <w:r w:rsidRPr="00686231">
        <w:rPr>
          <w:sz w:val="22"/>
          <w:szCs w:val="22"/>
        </w:rPr>
        <w:t>Miramarska</w:t>
      </w:r>
      <w:proofErr w:type="spellEnd"/>
      <w:r w:rsidRPr="00686231">
        <w:rPr>
          <w:sz w:val="22"/>
          <w:szCs w:val="22"/>
        </w:rPr>
        <w:t xml:space="preserve"> cesta 24, Zagreb,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PLINACRO d.o.o., Savska cesta 88a, Zagreb,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Hrvatska pošta </w:t>
      </w:r>
      <w:proofErr w:type="spellStart"/>
      <w:r w:rsidRPr="00686231">
        <w:rPr>
          <w:sz w:val="22"/>
          <w:szCs w:val="22"/>
        </w:rPr>
        <w:t>d.d</w:t>
      </w:r>
      <w:proofErr w:type="spellEnd"/>
      <w:r w:rsidRPr="00686231">
        <w:rPr>
          <w:sz w:val="22"/>
          <w:szCs w:val="22"/>
        </w:rPr>
        <w:t xml:space="preserve">. Zagreb, </w:t>
      </w:r>
      <w:proofErr w:type="spellStart"/>
      <w:r w:rsidRPr="00686231">
        <w:rPr>
          <w:sz w:val="22"/>
          <w:szCs w:val="22"/>
        </w:rPr>
        <w:t>Jurišićeva</w:t>
      </w:r>
      <w:proofErr w:type="spellEnd"/>
      <w:r w:rsidRPr="00686231">
        <w:rPr>
          <w:sz w:val="22"/>
          <w:szCs w:val="22"/>
        </w:rPr>
        <w:t xml:space="preserve"> 13, Zagreb,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Hrvatske šume d.o.o. Zagreb, Uprava šuma podružnica Koprivnica, I. Meštrovića 28, Koprivnica,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Javna ustanova za upravljanje zaštićenim prirodnim vrijednostima na području Koprivničko – križevačke županije, </w:t>
      </w:r>
      <w:proofErr w:type="spellStart"/>
      <w:r w:rsidRPr="00686231">
        <w:rPr>
          <w:sz w:val="22"/>
          <w:szCs w:val="22"/>
        </w:rPr>
        <w:t>Florijanski</w:t>
      </w:r>
      <w:proofErr w:type="spellEnd"/>
      <w:r w:rsidRPr="00686231">
        <w:rPr>
          <w:sz w:val="22"/>
          <w:szCs w:val="22"/>
        </w:rPr>
        <w:t xml:space="preserve"> trg 4/II, Koprivnica,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PORA, </w:t>
      </w:r>
      <w:proofErr w:type="spellStart"/>
      <w:r w:rsidRPr="00686231">
        <w:rPr>
          <w:sz w:val="22"/>
          <w:szCs w:val="22"/>
        </w:rPr>
        <w:t>Florijanski</w:t>
      </w:r>
      <w:proofErr w:type="spellEnd"/>
      <w:r w:rsidRPr="00686231">
        <w:rPr>
          <w:sz w:val="22"/>
          <w:szCs w:val="22"/>
        </w:rPr>
        <w:t xml:space="preserve"> trg 4, Koprivnica,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Grad Đurđevac, Ulica S. Radića 1, Đurđevac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Grad Koprivnica, Zrinski trg 1, Koprivnica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Grad Križevci, Ulica I. Z. </w:t>
      </w:r>
      <w:proofErr w:type="spellStart"/>
      <w:r w:rsidRPr="00686231">
        <w:rPr>
          <w:sz w:val="22"/>
          <w:szCs w:val="22"/>
        </w:rPr>
        <w:t>Dijankovečkog</w:t>
      </w:r>
      <w:proofErr w:type="spellEnd"/>
      <w:r w:rsidRPr="00686231">
        <w:rPr>
          <w:sz w:val="22"/>
          <w:szCs w:val="22"/>
        </w:rPr>
        <w:t xml:space="preserve"> 12, Križevci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 xml:space="preserve">Općina Drnje, Trg kralja Tomislava 27, Drnje, </w:t>
      </w:r>
      <w:r w:rsidRPr="00686231">
        <w:rPr>
          <w:sz w:val="22"/>
          <w:szCs w:val="22"/>
        </w:rPr>
        <w:t>Đelekovec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>Općina Đelekovec, Ulica. M. P. Miškine 1, Đelekovec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 xml:space="preserve">Općina Ferdinandovac, Trg slobode 28, Ferdinandovac, </w:t>
      </w:r>
      <w:r w:rsidRPr="00686231">
        <w:rPr>
          <w:sz w:val="22"/>
          <w:szCs w:val="22"/>
        </w:rPr>
        <w:t>Đurđevac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>Općina Gola, Ul. M. P Miškine 1, Gola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 xml:space="preserve">Općina Gornja Rijeka, Trg Sidonije Rubido 3, Gornja Rijeka, </w:t>
      </w:r>
      <w:r w:rsidRPr="00686231">
        <w:rPr>
          <w:sz w:val="22"/>
          <w:szCs w:val="22"/>
        </w:rPr>
        <w:t>Križevci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 xml:space="preserve">Općina Hlebine, Trg Ivana Generalića 1, Hlebine, </w:t>
      </w:r>
      <w:r w:rsidRPr="00686231">
        <w:rPr>
          <w:sz w:val="22"/>
          <w:szCs w:val="22"/>
        </w:rPr>
        <w:t>Đelekovec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 xml:space="preserve">Općina Kalinovac, Dravska ulica 3, Kalinovac, </w:t>
      </w:r>
      <w:r w:rsidRPr="00686231">
        <w:rPr>
          <w:sz w:val="22"/>
          <w:szCs w:val="22"/>
        </w:rPr>
        <w:t>Đurđevac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 xml:space="preserve">Općina Kalnik, Trg Stjepana Radića 5, Kalnik, </w:t>
      </w:r>
      <w:r w:rsidRPr="00686231">
        <w:rPr>
          <w:sz w:val="22"/>
          <w:szCs w:val="22"/>
        </w:rPr>
        <w:t>Križevci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 xml:space="preserve">Općina Kloštar Podravski, Trg kralja Tomislava 2, Kloštar Podravski, </w:t>
      </w:r>
      <w:r w:rsidRPr="00686231">
        <w:rPr>
          <w:sz w:val="22"/>
          <w:szCs w:val="22"/>
        </w:rPr>
        <w:t>Đurđevac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>Općina Koprivnički Bregi, Trg kralja Tomislava bb, Koprivnički Bregi, Koprivnica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>Općina Koprivnički Ivanec, Ulica Matije Gupca 12, Koprivnički Ivanec, Koprivnica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 xml:space="preserve">Općina Legrad, Trg svetog Trojstva 52a, Legrad, </w:t>
      </w:r>
      <w:r w:rsidRPr="00686231">
        <w:rPr>
          <w:sz w:val="22"/>
          <w:szCs w:val="22"/>
        </w:rPr>
        <w:t xml:space="preserve">Đelekovec 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 xml:space="preserve">Općina Molve, Trg kralja Tomislava 22, Molve, </w:t>
      </w:r>
      <w:r w:rsidRPr="00686231">
        <w:rPr>
          <w:sz w:val="22"/>
          <w:szCs w:val="22"/>
        </w:rPr>
        <w:t>Đurđevac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 xml:space="preserve">Općina Novigrad Podravski, Trg dr. F. Tuđmana 4, Novigrad Podravski, </w:t>
      </w:r>
      <w:r w:rsidRPr="00686231">
        <w:rPr>
          <w:sz w:val="22"/>
          <w:szCs w:val="22"/>
        </w:rPr>
        <w:t>Đurđevac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 xml:space="preserve">Općina Novo Virje, Trg Vladimira Jagarinca 1, Novo Virje, </w:t>
      </w:r>
      <w:r w:rsidRPr="00686231">
        <w:rPr>
          <w:sz w:val="22"/>
          <w:szCs w:val="22"/>
        </w:rPr>
        <w:t>Đurđevac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lastRenderedPageBreak/>
        <w:t xml:space="preserve">Općina Peteranec, Ulica Matije Gupca 13, Peteranec, </w:t>
      </w:r>
      <w:r w:rsidRPr="00686231">
        <w:rPr>
          <w:sz w:val="22"/>
          <w:szCs w:val="22"/>
        </w:rPr>
        <w:t>Đelekovec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 xml:space="preserve">Općina Podravske Sesvete, Ulica Ivana Mažuranića 1, Podravske Sesvete, </w:t>
      </w:r>
      <w:r w:rsidRPr="00686231">
        <w:rPr>
          <w:sz w:val="22"/>
          <w:szCs w:val="22"/>
        </w:rPr>
        <w:t>Đurđevac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O</w:t>
      </w:r>
      <w:r w:rsidRPr="00686231">
        <w:rPr>
          <w:noProof/>
          <w:sz w:val="22"/>
          <w:szCs w:val="22"/>
        </w:rPr>
        <w:t>pćina Rasinja, Trg sv. Florijana 2, Rasinja, Koprivnica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>Općina Sokolovac, Trg dr. T. Bardeka 8, Sokolovac, Koprivnica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>Općina Sveti Ivan Žabno, Trg Karla Lukaša 11, Sveti Ivan Žabno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>Općina Sveti Petar Orehovec, Sveti Petar Orehovec 12, Sveti Petar Orehovec, Križevci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noProof/>
          <w:sz w:val="22"/>
          <w:szCs w:val="22"/>
        </w:rPr>
        <w:t>Općina Virje, Ulica Đ. Sudete 10, Virje, Đurđevac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Zavod za prostorno uređenje Bjelovarsko-bilogorske županije, Trg E. Kvaternika 13, Bjelovar,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Zavod za prostorno uređenje Međimurske županije, Ruđera Boškovića 2, Čakovec,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Zavod za prostorno uređenje Varaždinske županije, Mali plac 1A, Varaždin,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Zavod za prostorno uređenje Virovitičko-podravske županije, Trg </w:t>
      </w:r>
      <w:proofErr w:type="spellStart"/>
      <w:r w:rsidRPr="00686231">
        <w:rPr>
          <w:sz w:val="22"/>
          <w:szCs w:val="22"/>
        </w:rPr>
        <w:t>Lj</w:t>
      </w:r>
      <w:proofErr w:type="spellEnd"/>
      <w:r w:rsidRPr="00686231">
        <w:rPr>
          <w:sz w:val="22"/>
          <w:szCs w:val="22"/>
        </w:rPr>
        <w:t xml:space="preserve">. </w:t>
      </w:r>
      <w:proofErr w:type="spellStart"/>
      <w:r w:rsidRPr="00686231">
        <w:rPr>
          <w:sz w:val="22"/>
          <w:szCs w:val="22"/>
        </w:rPr>
        <w:t>Patačića</w:t>
      </w:r>
      <w:proofErr w:type="spellEnd"/>
      <w:r w:rsidRPr="00686231">
        <w:rPr>
          <w:sz w:val="22"/>
          <w:szCs w:val="22"/>
        </w:rPr>
        <w:t xml:space="preserve"> 1, Virovitica,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Zavod za prostorno uređenje Zagrebačke županije, Ulica grada Vukovara 72, Zagreb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 xml:space="preserve">Zavod za prostorno uređenje Koprivničko-križevačke županije, </w:t>
      </w:r>
      <w:proofErr w:type="spellStart"/>
      <w:r w:rsidRPr="00686231">
        <w:rPr>
          <w:sz w:val="22"/>
          <w:szCs w:val="22"/>
        </w:rPr>
        <w:t>Florijanski</w:t>
      </w:r>
      <w:proofErr w:type="spellEnd"/>
      <w:r w:rsidRPr="00686231">
        <w:rPr>
          <w:sz w:val="22"/>
          <w:szCs w:val="22"/>
        </w:rPr>
        <w:t xml:space="preserve"> trg 4, Koprivnica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proofErr w:type="spellStart"/>
      <w:r w:rsidRPr="00686231">
        <w:rPr>
          <w:sz w:val="22"/>
          <w:szCs w:val="22"/>
        </w:rPr>
        <w:t>Piškornica</w:t>
      </w:r>
      <w:proofErr w:type="spellEnd"/>
      <w:r w:rsidRPr="00686231">
        <w:rPr>
          <w:sz w:val="22"/>
          <w:szCs w:val="22"/>
        </w:rPr>
        <w:t xml:space="preserve"> d.o.o., Matije Gupca 12, Koprivnički Ivanec, Koprivnica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proofErr w:type="spellStart"/>
      <w:r w:rsidRPr="00686231">
        <w:rPr>
          <w:sz w:val="22"/>
          <w:szCs w:val="22"/>
        </w:rPr>
        <w:t>Piškornica</w:t>
      </w:r>
      <w:proofErr w:type="spellEnd"/>
      <w:r w:rsidRPr="00686231">
        <w:rPr>
          <w:sz w:val="22"/>
          <w:szCs w:val="22"/>
        </w:rPr>
        <w:t xml:space="preserve"> – sanacijsko odlagalište, Trg bana J. Jelačića 7, Koprivnica</w:t>
      </w:r>
    </w:p>
    <w:p w:rsidR="00686231" w:rsidRPr="00686231" w:rsidRDefault="00686231" w:rsidP="00686231">
      <w:pPr>
        <w:numPr>
          <w:ilvl w:val="0"/>
          <w:numId w:val="30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686231">
        <w:rPr>
          <w:sz w:val="22"/>
          <w:szCs w:val="22"/>
        </w:rPr>
        <w:t>Odašiljači i veze d.o.o., Ulica grada Vukovara 284, 10000 Zagreb</w:t>
      </w:r>
    </w:p>
    <w:p w:rsidR="00E66DBD" w:rsidRDefault="00E66DBD" w:rsidP="00E66DBD">
      <w:pPr>
        <w:tabs>
          <w:tab w:val="num" w:pos="426"/>
        </w:tabs>
        <w:jc w:val="both"/>
        <w:rPr>
          <w:sz w:val="22"/>
          <w:szCs w:val="22"/>
        </w:rPr>
      </w:pPr>
    </w:p>
    <w:p w:rsidR="00E66DBD" w:rsidRPr="00E66DBD" w:rsidRDefault="00E66DBD" w:rsidP="00E66DBD">
      <w:pPr>
        <w:tabs>
          <w:tab w:val="num" w:pos="426"/>
        </w:tabs>
        <w:jc w:val="both"/>
        <w:rPr>
          <w:sz w:val="22"/>
          <w:szCs w:val="22"/>
        </w:rPr>
      </w:pPr>
    </w:p>
    <w:p w:rsidR="00207736" w:rsidRDefault="00207736" w:rsidP="00207736">
      <w:pPr>
        <w:jc w:val="both"/>
        <w:rPr>
          <w:b/>
        </w:rPr>
      </w:pPr>
      <w:r w:rsidRPr="00207736">
        <w:rPr>
          <w:b/>
        </w:rPr>
        <w:t>Način očitovanja javnosti u određiv</w:t>
      </w:r>
      <w:r w:rsidR="006F56C8">
        <w:rPr>
          <w:b/>
        </w:rPr>
        <w:t>anju sadržaja strateške studije</w:t>
      </w:r>
    </w:p>
    <w:p w:rsidR="007C4129" w:rsidRDefault="00207736" w:rsidP="00207736">
      <w:pPr>
        <w:jc w:val="both"/>
      </w:pPr>
      <w:r>
        <w:t xml:space="preserve">U svrhu informiranja javnosti, ova Informacija se objavljuje na službenoj mrežnoj stranici Koprivničko-križevačke županije </w:t>
      </w:r>
      <w:r w:rsidR="00B2442F">
        <w:t>(</w:t>
      </w:r>
      <w:hyperlink r:id="rId13" w:history="1">
        <w:r w:rsidR="007C4129" w:rsidRPr="002370B4">
          <w:rPr>
            <w:rStyle w:val="Hiperveza"/>
          </w:rPr>
          <w:t>www.kckzz.hr</w:t>
        </w:r>
      </w:hyperlink>
      <w:r w:rsidR="007C4129">
        <w:t>).</w:t>
      </w:r>
    </w:p>
    <w:p w:rsidR="00615BD9" w:rsidRDefault="00615BD9" w:rsidP="00207736">
      <w:pPr>
        <w:jc w:val="both"/>
      </w:pPr>
    </w:p>
    <w:p w:rsidR="00207736" w:rsidRDefault="00207736" w:rsidP="00207736">
      <w:pPr>
        <w:jc w:val="both"/>
      </w:pPr>
      <w:r w:rsidRPr="000B2F4F">
        <w:t>Poziva se zainteresirana javnost da dostavi svoja mišljenja i prijedloge za sadržaj strateške studije u pisanom obliku</w:t>
      </w:r>
      <w:r w:rsidRPr="00C606D5">
        <w:rPr>
          <w:b/>
        </w:rPr>
        <w:t xml:space="preserve"> </w:t>
      </w:r>
      <w:r>
        <w:t xml:space="preserve">na adresu: Koprivničko-križevačka županija, </w:t>
      </w:r>
      <w:proofErr w:type="spellStart"/>
      <w:r w:rsidR="00C606D5">
        <w:t>Nemčićeva</w:t>
      </w:r>
      <w:proofErr w:type="spellEnd"/>
      <w:r w:rsidR="00C606D5">
        <w:t xml:space="preserve"> 5, 48 000 Koprivnica</w:t>
      </w:r>
      <w:r w:rsidR="00007A38">
        <w:t xml:space="preserve">, Upravni odjel za </w:t>
      </w:r>
      <w:r w:rsidR="00686231">
        <w:t>prostorno uređenje, gradnju, zaštitu okoliša i zaštitu prirode</w:t>
      </w:r>
      <w:r w:rsidR="00007A38">
        <w:t>,</w:t>
      </w:r>
      <w:r w:rsidR="00C606D5">
        <w:t xml:space="preserve"> s naznakom „Za </w:t>
      </w:r>
      <w:r w:rsidR="00686231">
        <w:t>IV. Izmjene i dopune Plana</w:t>
      </w:r>
      <w:r w:rsidR="00C606D5">
        <w:t>“ u roku od 30 dana od dana objave ove informacije.</w:t>
      </w:r>
    </w:p>
    <w:p w:rsidR="00C606D5" w:rsidRDefault="00C606D5" w:rsidP="00207736">
      <w:pPr>
        <w:jc w:val="both"/>
      </w:pPr>
    </w:p>
    <w:p w:rsidR="00C606D5" w:rsidRPr="000B2F4F" w:rsidRDefault="00FA5FD8" w:rsidP="00207736">
      <w:pPr>
        <w:jc w:val="both"/>
        <w:rPr>
          <w:b/>
        </w:rPr>
      </w:pPr>
      <w:r>
        <w:t xml:space="preserve">Sukladno članku </w:t>
      </w:r>
      <w:r w:rsidR="00C655C7">
        <w:t>8.</w:t>
      </w:r>
      <w:r>
        <w:t xml:space="preserve"> Uredbe o strateškoj procjeni utjecaja strategije, plana i programa na okoliš, u svrhu </w:t>
      </w:r>
      <w:r w:rsidR="00C655C7">
        <w:t>usuglašavanja mišljenja o sadržaju strateške studije i utvrđivanja konačnog sadržaja strateške studije, nadlež</w:t>
      </w:r>
      <w:r w:rsidR="00C5183E">
        <w:t>n</w:t>
      </w:r>
      <w:r w:rsidR="00C655C7">
        <w:t xml:space="preserve">o tijelo organizira konzultacije koje će se </w:t>
      </w:r>
      <w:r w:rsidR="00624148">
        <w:t xml:space="preserve">objaviti posebnim pozivom na službenoj mrežnoj stranici Županije i slanjem poziva na adrese navedene u </w:t>
      </w:r>
      <w:r w:rsidR="00686231">
        <w:t>Informaciji</w:t>
      </w:r>
      <w:r w:rsidR="00624148">
        <w:t>.</w:t>
      </w:r>
    </w:p>
    <w:p w:rsidR="006F56C8" w:rsidRDefault="006F56C8" w:rsidP="00207736">
      <w:pPr>
        <w:jc w:val="both"/>
      </w:pPr>
    </w:p>
    <w:p w:rsidR="006F56C8" w:rsidRPr="008F72CB" w:rsidRDefault="006F56C8" w:rsidP="00207736">
      <w:pPr>
        <w:jc w:val="both"/>
        <w:rPr>
          <w:b/>
        </w:rPr>
      </w:pPr>
      <w:r w:rsidRPr="008F72CB">
        <w:rPr>
          <w:b/>
        </w:rPr>
        <w:t>Način informiranja javnosti o ishodu postupka</w:t>
      </w:r>
    </w:p>
    <w:p w:rsidR="006F56C8" w:rsidRDefault="006F56C8" w:rsidP="00686231">
      <w:pPr>
        <w:ind w:right="-2"/>
        <w:jc w:val="both"/>
      </w:pPr>
      <w:r>
        <w:t xml:space="preserve">Javnost će o ishodu postupka biti informirana objavom Odluke o sadržaju strateške studije o utjecaju na okoliš </w:t>
      </w:r>
      <w:r w:rsidR="00686231" w:rsidRPr="00686231">
        <w:rPr>
          <w:bCs/>
        </w:rPr>
        <w:t>IV. Izmjena i dopuna Prostornog plana Koprivničko-križevačke županije</w:t>
      </w:r>
      <w:r w:rsidR="00686231">
        <w:t xml:space="preserve"> </w:t>
      </w:r>
      <w:r w:rsidR="008F72CB">
        <w:t>na službenim mrežnim stranicama Koprivničko-križevačke županije (</w:t>
      </w:r>
      <w:hyperlink r:id="rId14" w:history="1">
        <w:r w:rsidR="008F72CB" w:rsidRPr="002370B4">
          <w:rPr>
            <w:rStyle w:val="Hiperveza"/>
          </w:rPr>
          <w:t>www.kckzz.hr</w:t>
        </w:r>
      </w:hyperlink>
      <w:r w:rsidR="008F72CB">
        <w:t>).</w:t>
      </w:r>
    </w:p>
    <w:p w:rsidR="008F72CB" w:rsidRDefault="008F72CB" w:rsidP="00207736">
      <w:pPr>
        <w:jc w:val="both"/>
      </w:pPr>
    </w:p>
    <w:p w:rsidR="00624148" w:rsidRPr="00482DF4" w:rsidRDefault="000B2F4F" w:rsidP="006241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4148" w:rsidRPr="00482DF4" w:rsidRDefault="00624148" w:rsidP="00624148">
      <w:pPr>
        <w:jc w:val="both"/>
      </w:pP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>
        <w:t xml:space="preserve">       </w:t>
      </w:r>
      <w:r w:rsidRPr="009620A2">
        <w:t>P</w:t>
      </w:r>
      <w:r>
        <w:t>ročelnik</w:t>
      </w:r>
      <w:r w:rsidRPr="00482DF4">
        <w:t>:</w:t>
      </w:r>
    </w:p>
    <w:p w:rsidR="00207736" w:rsidRPr="00686231" w:rsidRDefault="00624148" w:rsidP="00686231">
      <w:pPr>
        <w:jc w:val="both"/>
      </w:pP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  <w:t>Damir Petričević, mag.ing.aedif.</w:t>
      </w:r>
    </w:p>
    <w:sectPr w:rsidR="00207736" w:rsidRPr="00686231" w:rsidSect="00686231">
      <w:headerReference w:type="even" r:id="rId15"/>
      <w:headerReference w:type="default" r:id="rId16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84" w:rsidRDefault="00691C84">
      <w:r>
        <w:separator/>
      </w:r>
    </w:p>
  </w:endnote>
  <w:endnote w:type="continuationSeparator" w:id="0">
    <w:p w:rsidR="00691C84" w:rsidRDefault="00691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84" w:rsidRDefault="00691C84">
      <w:r>
        <w:separator/>
      </w:r>
    </w:p>
  </w:footnote>
  <w:footnote w:type="continuationSeparator" w:id="0">
    <w:p w:rsidR="00691C84" w:rsidRDefault="00691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FB" w:rsidRDefault="00A612D4" w:rsidP="00236F4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301F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301FB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5301FB" w:rsidRDefault="005301F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FB" w:rsidRDefault="00A612D4" w:rsidP="00236F4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301F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50E2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301FB" w:rsidRDefault="005301F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EBA"/>
    <w:multiLevelType w:val="hybridMultilevel"/>
    <w:tmpl w:val="08445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452"/>
    <w:multiLevelType w:val="hybridMultilevel"/>
    <w:tmpl w:val="2E20E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3CDE"/>
    <w:multiLevelType w:val="hybridMultilevel"/>
    <w:tmpl w:val="A56C970E"/>
    <w:lvl w:ilvl="0" w:tplc="4B28CD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2365A"/>
    <w:multiLevelType w:val="hybridMultilevel"/>
    <w:tmpl w:val="959E3AD6"/>
    <w:lvl w:ilvl="0" w:tplc="FFBA26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C6071"/>
    <w:multiLevelType w:val="hybridMultilevel"/>
    <w:tmpl w:val="A3D6F9F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52A9"/>
    <w:multiLevelType w:val="hybridMultilevel"/>
    <w:tmpl w:val="B9D2621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0861D8"/>
    <w:multiLevelType w:val="hybridMultilevel"/>
    <w:tmpl w:val="77543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C2957"/>
    <w:multiLevelType w:val="hybridMultilevel"/>
    <w:tmpl w:val="30AA68B4"/>
    <w:lvl w:ilvl="0" w:tplc="99060516">
      <w:start w:val="4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90E16"/>
    <w:multiLevelType w:val="hybridMultilevel"/>
    <w:tmpl w:val="B92EC8D2"/>
    <w:lvl w:ilvl="0" w:tplc="44223FAA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711569"/>
    <w:multiLevelType w:val="hybridMultilevel"/>
    <w:tmpl w:val="058E7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9019F"/>
    <w:multiLevelType w:val="hybridMultilevel"/>
    <w:tmpl w:val="C728E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E5FCD"/>
    <w:multiLevelType w:val="hybridMultilevel"/>
    <w:tmpl w:val="3CDC3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37F9"/>
    <w:multiLevelType w:val="hybridMultilevel"/>
    <w:tmpl w:val="218655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51B56"/>
    <w:multiLevelType w:val="hybridMultilevel"/>
    <w:tmpl w:val="F66E5B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14943"/>
    <w:multiLevelType w:val="hybridMultilevel"/>
    <w:tmpl w:val="AE6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068FD"/>
    <w:multiLevelType w:val="hybridMultilevel"/>
    <w:tmpl w:val="178E1D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A4B90"/>
    <w:multiLevelType w:val="hybridMultilevel"/>
    <w:tmpl w:val="22601148"/>
    <w:lvl w:ilvl="0" w:tplc="F9F4C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E87F3B"/>
    <w:multiLevelType w:val="hybridMultilevel"/>
    <w:tmpl w:val="C0C02C2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DC2E6C"/>
    <w:multiLevelType w:val="hybridMultilevel"/>
    <w:tmpl w:val="ABD20ACE"/>
    <w:lvl w:ilvl="0" w:tplc="83642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BF30EB"/>
    <w:multiLevelType w:val="hybridMultilevel"/>
    <w:tmpl w:val="E2682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F25EA"/>
    <w:multiLevelType w:val="hybridMultilevel"/>
    <w:tmpl w:val="9620CC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F1BE0"/>
    <w:multiLevelType w:val="hybridMultilevel"/>
    <w:tmpl w:val="0AB66C64"/>
    <w:lvl w:ilvl="0" w:tplc="03AAD4FA">
      <w:start w:val="1"/>
      <w:numFmt w:val="decimal"/>
      <w:pStyle w:val="Naslov9"/>
      <w:lvlText w:val="Članak %1."/>
      <w:lvlJc w:val="right"/>
      <w:pPr>
        <w:tabs>
          <w:tab w:val="num" w:pos="972"/>
        </w:tabs>
        <w:ind w:left="612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FA68E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85241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03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447B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808AA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3A6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4B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CAF8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4606D1"/>
    <w:multiLevelType w:val="hybridMultilevel"/>
    <w:tmpl w:val="41A0216A"/>
    <w:lvl w:ilvl="0" w:tplc="6BD07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C0C43"/>
    <w:multiLevelType w:val="hybridMultilevel"/>
    <w:tmpl w:val="A058FF62"/>
    <w:lvl w:ilvl="0" w:tplc="83642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0407C3"/>
    <w:multiLevelType w:val="hybridMultilevel"/>
    <w:tmpl w:val="043CBCA4"/>
    <w:lvl w:ilvl="0" w:tplc="83642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9A1E65"/>
    <w:multiLevelType w:val="hybridMultilevel"/>
    <w:tmpl w:val="5330DCAE"/>
    <w:lvl w:ilvl="0" w:tplc="A3F697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D15B5B"/>
    <w:multiLevelType w:val="hybridMultilevel"/>
    <w:tmpl w:val="D208039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2C43A0B"/>
    <w:multiLevelType w:val="hybridMultilevel"/>
    <w:tmpl w:val="E2289A0A"/>
    <w:lvl w:ilvl="0" w:tplc="AD9A591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C0554"/>
    <w:multiLevelType w:val="hybridMultilevel"/>
    <w:tmpl w:val="24F64FC0"/>
    <w:lvl w:ilvl="0" w:tplc="2DC40DC0">
      <w:start w:val="4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C25639"/>
    <w:multiLevelType w:val="hybridMultilevel"/>
    <w:tmpl w:val="23BC3C34"/>
    <w:lvl w:ilvl="0" w:tplc="AD9A591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F32856"/>
    <w:multiLevelType w:val="hybridMultilevel"/>
    <w:tmpl w:val="38708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A10D8"/>
    <w:multiLevelType w:val="hybridMultilevel"/>
    <w:tmpl w:val="74044B32"/>
    <w:lvl w:ilvl="0" w:tplc="C9B23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15CD1"/>
    <w:multiLevelType w:val="hybridMultilevel"/>
    <w:tmpl w:val="053C1B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A2027"/>
    <w:multiLevelType w:val="hybridMultilevel"/>
    <w:tmpl w:val="67244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6"/>
  </w:num>
  <w:num w:numId="4">
    <w:abstractNumId w:val="5"/>
  </w:num>
  <w:num w:numId="5">
    <w:abstractNumId w:val="19"/>
  </w:num>
  <w:num w:numId="6">
    <w:abstractNumId w:val="26"/>
  </w:num>
  <w:num w:numId="7">
    <w:abstractNumId w:val="13"/>
  </w:num>
  <w:num w:numId="8">
    <w:abstractNumId w:val="9"/>
  </w:num>
  <w:num w:numId="9">
    <w:abstractNumId w:val="31"/>
  </w:num>
  <w:num w:numId="10">
    <w:abstractNumId w:val="1"/>
  </w:num>
  <w:num w:numId="11">
    <w:abstractNumId w:val="0"/>
  </w:num>
  <w:num w:numId="12">
    <w:abstractNumId w:val="25"/>
  </w:num>
  <w:num w:numId="13">
    <w:abstractNumId w:val="10"/>
  </w:num>
  <w:num w:numId="14">
    <w:abstractNumId w:val="14"/>
  </w:num>
  <w:num w:numId="15">
    <w:abstractNumId w:val="30"/>
  </w:num>
  <w:num w:numId="16">
    <w:abstractNumId w:val="20"/>
  </w:num>
  <w:num w:numId="17">
    <w:abstractNumId w:val="33"/>
  </w:num>
  <w:num w:numId="18">
    <w:abstractNumId w:val="24"/>
  </w:num>
  <w:num w:numId="19">
    <w:abstractNumId w:val="2"/>
  </w:num>
  <w:num w:numId="20">
    <w:abstractNumId w:val="3"/>
  </w:num>
  <w:num w:numId="21">
    <w:abstractNumId w:val="11"/>
  </w:num>
  <w:num w:numId="22">
    <w:abstractNumId w:val="4"/>
  </w:num>
  <w:num w:numId="23">
    <w:abstractNumId w:val="15"/>
  </w:num>
  <w:num w:numId="24">
    <w:abstractNumId w:val="8"/>
  </w:num>
  <w:num w:numId="25">
    <w:abstractNumId w:val="6"/>
  </w:num>
  <w:num w:numId="26">
    <w:abstractNumId w:val="7"/>
  </w:num>
  <w:num w:numId="27">
    <w:abstractNumId w:val="18"/>
  </w:num>
  <w:num w:numId="28">
    <w:abstractNumId w:val="12"/>
  </w:num>
  <w:num w:numId="29">
    <w:abstractNumId w:val="21"/>
  </w:num>
  <w:num w:numId="30">
    <w:abstractNumId w:val="28"/>
  </w:num>
  <w:num w:numId="31">
    <w:abstractNumId w:val="17"/>
  </w:num>
  <w:num w:numId="32">
    <w:abstractNumId w:val="23"/>
  </w:num>
  <w:num w:numId="33">
    <w:abstractNumId w:val="22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5E"/>
    <w:rsid w:val="000008CC"/>
    <w:rsid w:val="0000240C"/>
    <w:rsid w:val="000043F2"/>
    <w:rsid w:val="00007228"/>
    <w:rsid w:val="00007A38"/>
    <w:rsid w:val="00010759"/>
    <w:rsid w:val="0001256F"/>
    <w:rsid w:val="0001355E"/>
    <w:rsid w:val="00013AF1"/>
    <w:rsid w:val="00014917"/>
    <w:rsid w:val="00023A26"/>
    <w:rsid w:val="00024B65"/>
    <w:rsid w:val="000262E2"/>
    <w:rsid w:val="00030AA5"/>
    <w:rsid w:val="00032218"/>
    <w:rsid w:val="00043A80"/>
    <w:rsid w:val="00046DAB"/>
    <w:rsid w:val="000477F4"/>
    <w:rsid w:val="00047C9C"/>
    <w:rsid w:val="00051686"/>
    <w:rsid w:val="00052D1E"/>
    <w:rsid w:val="00053DE2"/>
    <w:rsid w:val="00056B79"/>
    <w:rsid w:val="00057224"/>
    <w:rsid w:val="00060D65"/>
    <w:rsid w:val="00061D5F"/>
    <w:rsid w:val="00063DFD"/>
    <w:rsid w:val="0008504A"/>
    <w:rsid w:val="00085382"/>
    <w:rsid w:val="00085771"/>
    <w:rsid w:val="00085ACE"/>
    <w:rsid w:val="000869EB"/>
    <w:rsid w:val="00087ECA"/>
    <w:rsid w:val="000A18FF"/>
    <w:rsid w:val="000A2817"/>
    <w:rsid w:val="000A3811"/>
    <w:rsid w:val="000B2F4F"/>
    <w:rsid w:val="000B3FCD"/>
    <w:rsid w:val="000B41EB"/>
    <w:rsid w:val="000B75CF"/>
    <w:rsid w:val="000C0A84"/>
    <w:rsid w:val="000C30AB"/>
    <w:rsid w:val="000D6512"/>
    <w:rsid w:val="000E1BDA"/>
    <w:rsid w:val="000E1EDC"/>
    <w:rsid w:val="000E5E5C"/>
    <w:rsid w:val="000E6F3F"/>
    <w:rsid w:val="000E7BE9"/>
    <w:rsid w:val="000F0649"/>
    <w:rsid w:val="000F0BF4"/>
    <w:rsid w:val="000F0FD2"/>
    <w:rsid w:val="000F1E91"/>
    <w:rsid w:val="000F69CF"/>
    <w:rsid w:val="000F7AC9"/>
    <w:rsid w:val="00104AD5"/>
    <w:rsid w:val="001115F1"/>
    <w:rsid w:val="00112439"/>
    <w:rsid w:val="00112F8B"/>
    <w:rsid w:val="00116815"/>
    <w:rsid w:val="00116C64"/>
    <w:rsid w:val="001220F5"/>
    <w:rsid w:val="00122CB2"/>
    <w:rsid w:val="00127CEF"/>
    <w:rsid w:val="0013729E"/>
    <w:rsid w:val="00137646"/>
    <w:rsid w:val="001427E5"/>
    <w:rsid w:val="00142ABB"/>
    <w:rsid w:val="00152142"/>
    <w:rsid w:val="0015692A"/>
    <w:rsid w:val="00157649"/>
    <w:rsid w:val="001615F3"/>
    <w:rsid w:val="001673EC"/>
    <w:rsid w:val="00173F74"/>
    <w:rsid w:val="00176BD0"/>
    <w:rsid w:val="00181AA5"/>
    <w:rsid w:val="001830F1"/>
    <w:rsid w:val="00183EAB"/>
    <w:rsid w:val="0018580B"/>
    <w:rsid w:val="00194B44"/>
    <w:rsid w:val="00195C88"/>
    <w:rsid w:val="001972AC"/>
    <w:rsid w:val="001A51BB"/>
    <w:rsid w:val="001A7342"/>
    <w:rsid w:val="001B0EA0"/>
    <w:rsid w:val="001B135F"/>
    <w:rsid w:val="001B4FD0"/>
    <w:rsid w:val="001B6A8C"/>
    <w:rsid w:val="001C0EBA"/>
    <w:rsid w:val="001C0F5C"/>
    <w:rsid w:val="001C17D3"/>
    <w:rsid w:val="001C3ED4"/>
    <w:rsid w:val="001C5C93"/>
    <w:rsid w:val="001C6AAD"/>
    <w:rsid w:val="001C79CA"/>
    <w:rsid w:val="001D389E"/>
    <w:rsid w:val="001D63CC"/>
    <w:rsid w:val="001D77A4"/>
    <w:rsid w:val="001E387F"/>
    <w:rsid w:val="001E4CBF"/>
    <w:rsid w:val="001F032A"/>
    <w:rsid w:val="001F0C1E"/>
    <w:rsid w:val="001F7311"/>
    <w:rsid w:val="00200672"/>
    <w:rsid w:val="00201F33"/>
    <w:rsid w:val="00207736"/>
    <w:rsid w:val="002106EF"/>
    <w:rsid w:val="00212D91"/>
    <w:rsid w:val="00215145"/>
    <w:rsid w:val="00217689"/>
    <w:rsid w:val="00220390"/>
    <w:rsid w:val="0022061F"/>
    <w:rsid w:val="00230863"/>
    <w:rsid w:val="00235522"/>
    <w:rsid w:val="00236F4C"/>
    <w:rsid w:val="002439E2"/>
    <w:rsid w:val="00250C03"/>
    <w:rsid w:val="00257828"/>
    <w:rsid w:val="00260ECC"/>
    <w:rsid w:val="00262C42"/>
    <w:rsid w:val="00265FF1"/>
    <w:rsid w:val="00266946"/>
    <w:rsid w:val="00266BC6"/>
    <w:rsid w:val="00267E99"/>
    <w:rsid w:val="0027413E"/>
    <w:rsid w:val="00274934"/>
    <w:rsid w:val="00275825"/>
    <w:rsid w:val="00275B27"/>
    <w:rsid w:val="00275D68"/>
    <w:rsid w:val="002817E0"/>
    <w:rsid w:val="00296828"/>
    <w:rsid w:val="002A4684"/>
    <w:rsid w:val="002A48FF"/>
    <w:rsid w:val="002A6A97"/>
    <w:rsid w:val="002A7286"/>
    <w:rsid w:val="002A74AE"/>
    <w:rsid w:val="002B0685"/>
    <w:rsid w:val="002B08FB"/>
    <w:rsid w:val="002B744F"/>
    <w:rsid w:val="002C1C9E"/>
    <w:rsid w:val="002C5D8F"/>
    <w:rsid w:val="002C745A"/>
    <w:rsid w:val="002D00CA"/>
    <w:rsid w:val="002D2F32"/>
    <w:rsid w:val="002E4A46"/>
    <w:rsid w:val="002F147F"/>
    <w:rsid w:val="002F2815"/>
    <w:rsid w:val="002F70C2"/>
    <w:rsid w:val="0030054E"/>
    <w:rsid w:val="003048B5"/>
    <w:rsid w:val="003078AE"/>
    <w:rsid w:val="003244A7"/>
    <w:rsid w:val="00331191"/>
    <w:rsid w:val="003311CE"/>
    <w:rsid w:val="00332213"/>
    <w:rsid w:val="00335862"/>
    <w:rsid w:val="00342252"/>
    <w:rsid w:val="0034402A"/>
    <w:rsid w:val="0034409E"/>
    <w:rsid w:val="003448C5"/>
    <w:rsid w:val="003505F6"/>
    <w:rsid w:val="00350E22"/>
    <w:rsid w:val="00351DAA"/>
    <w:rsid w:val="00352824"/>
    <w:rsid w:val="00353E88"/>
    <w:rsid w:val="00354542"/>
    <w:rsid w:val="00360D56"/>
    <w:rsid w:val="0036510E"/>
    <w:rsid w:val="0037142F"/>
    <w:rsid w:val="00371C3D"/>
    <w:rsid w:val="0037393C"/>
    <w:rsid w:val="00374CF5"/>
    <w:rsid w:val="003751D5"/>
    <w:rsid w:val="00376038"/>
    <w:rsid w:val="00383377"/>
    <w:rsid w:val="0038487F"/>
    <w:rsid w:val="0038578C"/>
    <w:rsid w:val="00386915"/>
    <w:rsid w:val="00390F2F"/>
    <w:rsid w:val="00391E65"/>
    <w:rsid w:val="00392C7B"/>
    <w:rsid w:val="003938A0"/>
    <w:rsid w:val="00395219"/>
    <w:rsid w:val="003A07E3"/>
    <w:rsid w:val="003A1BFD"/>
    <w:rsid w:val="003A39B3"/>
    <w:rsid w:val="003A41AD"/>
    <w:rsid w:val="003A7356"/>
    <w:rsid w:val="003B3805"/>
    <w:rsid w:val="003B5706"/>
    <w:rsid w:val="003B74D4"/>
    <w:rsid w:val="003C0170"/>
    <w:rsid w:val="003C566B"/>
    <w:rsid w:val="003D0BB9"/>
    <w:rsid w:val="003D1100"/>
    <w:rsid w:val="003D34CC"/>
    <w:rsid w:val="003E0391"/>
    <w:rsid w:val="003E20CC"/>
    <w:rsid w:val="003F0392"/>
    <w:rsid w:val="003F0932"/>
    <w:rsid w:val="003F50FA"/>
    <w:rsid w:val="003F520E"/>
    <w:rsid w:val="003F6721"/>
    <w:rsid w:val="004117E1"/>
    <w:rsid w:val="0041544B"/>
    <w:rsid w:val="004214E5"/>
    <w:rsid w:val="00422A2C"/>
    <w:rsid w:val="004306AA"/>
    <w:rsid w:val="00432A4D"/>
    <w:rsid w:val="0043360D"/>
    <w:rsid w:val="00434FF3"/>
    <w:rsid w:val="00436A08"/>
    <w:rsid w:val="00442146"/>
    <w:rsid w:val="0044542B"/>
    <w:rsid w:val="00446E39"/>
    <w:rsid w:val="00450E36"/>
    <w:rsid w:val="00451EA1"/>
    <w:rsid w:val="00453D0A"/>
    <w:rsid w:val="004557A2"/>
    <w:rsid w:val="0045787D"/>
    <w:rsid w:val="00460455"/>
    <w:rsid w:val="00461150"/>
    <w:rsid w:val="00472261"/>
    <w:rsid w:val="00474A04"/>
    <w:rsid w:val="00476238"/>
    <w:rsid w:val="00477261"/>
    <w:rsid w:val="00484C57"/>
    <w:rsid w:val="004871EA"/>
    <w:rsid w:val="004871F0"/>
    <w:rsid w:val="00491290"/>
    <w:rsid w:val="004A3341"/>
    <w:rsid w:val="004A6895"/>
    <w:rsid w:val="004A6E5E"/>
    <w:rsid w:val="004B17C6"/>
    <w:rsid w:val="004B1BF3"/>
    <w:rsid w:val="004B39E7"/>
    <w:rsid w:val="004B4F48"/>
    <w:rsid w:val="004B6B20"/>
    <w:rsid w:val="004C4F25"/>
    <w:rsid w:val="004D1EA1"/>
    <w:rsid w:val="004D3090"/>
    <w:rsid w:val="004D40E3"/>
    <w:rsid w:val="004D7707"/>
    <w:rsid w:val="004E4AE2"/>
    <w:rsid w:val="004E7444"/>
    <w:rsid w:val="004E7890"/>
    <w:rsid w:val="004F3CDE"/>
    <w:rsid w:val="004F4E94"/>
    <w:rsid w:val="004F6FFE"/>
    <w:rsid w:val="00503A18"/>
    <w:rsid w:val="0050625A"/>
    <w:rsid w:val="00506D3C"/>
    <w:rsid w:val="00514CA2"/>
    <w:rsid w:val="00515353"/>
    <w:rsid w:val="00520B8F"/>
    <w:rsid w:val="00522393"/>
    <w:rsid w:val="005226DC"/>
    <w:rsid w:val="00525C6E"/>
    <w:rsid w:val="005301FB"/>
    <w:rsid w:val="00530B56"/>
    <w:rsid w:val="00534CFC"/>
    <w:rsid w:val="005355FE"/>
    <w:rsid w:val="00540A60"/>
    <w:rsid w:val="0054149E"/>
    <w:rsid w:val="00544EBD"/>
    <w:rsid w:val="00545014"/>
    <w:rsid w:val="005457EA"/>
    <w:rsid w:val="0055125E"/>
    <w:rsid w:val="00554628"/>
    <w:rsid w:val="00556D81"/>
    <w:rsid w:val="00561C12"/>
    <w:rsid w:val="00563BAD"/>
    <w:rsid w:val="00565595"/>
    <w:rsid w:val="00571D57"/>
    <w:rsid w:val="00572AAA"/>
    <w:rsid w:val="0057376D"/>
    <w:rsid w:val="005745AC"/>
    <w:rsid w:val="00574822"/>
    <w:rsid w:val="00574D15"/>
    <w:rsid w:val="00575B9F"/>
    <w:rsid w:val="00575CE9"/>
    <w:rsid w:val="005800E5"/>
    <w:rsid w:val="00583BFF"/>
    <w:rsid w:val="00587BE0"/>
    <w:rsid w:val="0059467A"/>
    <w:rsid w:val="00596636"/>
    <w:rsid w:val="005A2274"/>
    <w:rsid w:val="005A4283"/>
    <w:rsid w:val="005A4CEB"/>
    <w:rsid w:val="005A55FD"/>
    <w:rsid w:val="005A7F36"/>
    <w:rsid w:val="005B0127"/>
    <w:rsid w:val="005B553A"/>
    <w:rsid w:val="005B5B77"/>
    <w:rsid w:val="005C07DD"/>
    <w:rsid w:val="005C115C"/>
    <w:rsid w:val="005C3A7B"/>
    <w:rsid w:val="005D29A8"/>
    <w:rsid w:val="005D7627"/>
    <w:rsid w:val="005E3C6E"/>
    <w:rsid w:val="005F37E7"/>
    <w:rsid w:val="005F7F87"/>
    <w:rsid w:val="006009F7"/>
    <w:rsid w:val="00601ABF"/>
    <w:rsid w:val="00607FEB"/>
    <w:rsid w:val="00614388"/>
    <w:rsid w:val="00615BD9"/>
    <w:rsid w:val="00616146"/>
    <w:rsid w:val="00616B6B"/>
    <w:rsid w:val="00622EDA"/>
    <w:rsid w:val="00623D65"/>
    <w:rsid w:val="00624148"/>
    <w:rsid w:val="00624C2F"/>
    <w:rsid w:val="00633F4E"/>
    <w:rsid w:val="00636CEB"/>
    <w:rsid w:val="00637478"/>
    <w:rsid w:val="006375B7"/>
    <w:rsid w:val="006424F6"/>
    <w:rsid w:val="006468A6"/>
    <w:rsid w:val="00654AB9"/>
    <w:rsid w:val="00656B98"/>
    <w:rsid w:val="0066008F"/>
    <w:rsid w:val="0066259B"/>
    <w:rsid w:val="006650D3"/>
    <w:rsid w:val="00667F5C"/>
    <w:rsid w:val="00670BE5"/>
    <w:rsid w:val="0067225B"/>
    <w:rsid w:val="0067370F"/>
    <w:rsid w:val="0068207A"/>
    <w:rsid w:val="006822B7"/>
    <w:rsid w:val="00685B32"/>
    <w:rsid w:val="00686231"/>
    <w:rsid w:val="006866BF"/>
    <w:rsid w:val="00691A71"/>
    <w:rsid w:val="00691C84"/>
    <w:rsid w:val="006978EE"/>
    <w:rsid w:val="006A689F"/>
    <w:rsid w:val="006B5490"/>
    <w:rsid w:val="006B6F01"/>
    <w:rsid w:val="006C5BC8"/>
    <w:rsid w:val="006C6752"/>
    <w:rsid w:val="006D05B7"/>
    <w:rsid w:val="006D1964"/>
    <w:rsid w:val="006D348B"/>
    <w:rsid w:val="006E1A10"/>
    <w:rsid w:val="006E2DF3"/>
    <w:rsid w:val="006E53F4"/>
    <w:rsid w:val="006E648A"/>
    <w:rsid w:val="006F0F1B"/>
    <w:rsid w:val="006F1159"/>
    <w:rsid w:val="006F52F7"/>
    <w:rsid w:val="006F56C8"/>
    <w:rsid w:val="007053EC"/>
    <w:rsid w:val="007170FF"/>
    <w:rsid w:val="00720615"/>
    <w:rsid w:val="007210E6"/>
    <w:rsid w:val="00723A41"/>
    <w:rsid w:val="0072472D"/>
    <w:rsid w:val="00727124"/>
    <w:rsid w:val="00727A2C"/>
    <w:rsid w:val="00733574"/>
    <w:rsid w:val="00735BE4"/>
    <w:rsid w:val="00735EEB"/>
    <w:rsid w:val="007509E1"/>
    <w:rsid w:val="00751613"/>
    <w:rsid w:val="00754874"/>
    <w:rsid w:val="0075495A"/>
    <w:rsid w:val="00754A84"/>
    <w:rsid w:val="00754D6A"/>
    <w:rsid w:val="0076066D"/>
    <w:rsid w:val="00761A3A"/>
    <w:rsid w:val="00762A95"/>
    <w:rsid w:val="007705DB"/>
    <w:rsid w:val="007722E2"/>
    <w:rsid w:val="00773A8E"/>
    <w:rsid w:val="007748C9"/>
    <w:rsid w:val="00780013"/>
    <w:rsid w:val="007815BA"/>
    <w:rsid w:val="007840D3"/>
    <w:rsid w:val="00784A42"/>
    <w:rsid w:val="00784D75"/>
    <w:rsid w:val="00785B30"/>
    <w:rsid w:val="00790E6D"/>
    <w:rsid w:val="007A182F"/>
    <w:rsid w:val="007A7267"/>
    <w:rsid w:val="007B322D"/>
    <w:rsid w:val="007B3C5E"/>
    <w:rsid w:val="007B5E48"/>
    <w:rsid w:val="007B6607"/>
    <w:rsid w:val="007C4129"/>
    <w:rsid w:val="007C52E1"/>
    <w:rsid w:val="007D00D9"/>
    <w:rsid w:val="007D2065"/>
    <w:rsid w:val="007D3463"/>
    <w:rsid w:val="007D55E3"/>
    <w:rsid w:val="007D5A05"/>
    <w:rsid w:val="007E15B1"/>
    <w:rsid w:val="007E2138"/>
    <w:rsid w:val="007E2C2B"/>
    <w:rsid w:val="007E2E19"/>
    <w:rsid w:val="007E6F32"/>
    <w:rsid w:val="007F2305"/>
    <w:rsid w:val="008016BE"/>
    <w:rsid w:val="00801B52"/>
    <w:rsid w:val="008046EA"/>
    <w:rsid w:val="0081095C"/>
    <w:rsid w:val="00813023"/>
    <w:rsid w:val="00813C83"/>
    <w:rsid w:val="00832833"/>
    <w:rsid w:val="0084004C"/>
    <w:rsid w:val="008432CC"/>
    <w:rsid w:val="00845FFB"/>
    <w:rsid w:val="00846C2E"/>
    <w:rsid w:val="0085039A"/>
    <w:rsid w:val="0085617C"/>
    <w:rsid w:val="00863AE4"/>
    <w:rsid w:val="00866807"/>
    <w:rsid w:val="00867A60"/>
    <w:rsid w:val="00890591"/>
    <w:rsid w:val="0089175F"/>
    <w:rsid w:val="00891C64"/>
    <w:rsid w:val="008949E9"/>
    <w:rsid w:val="00895D7E"/>
    <w:rsid w:val="008A219C"/>
    <w:rsid w:val="008A357E"/>
    <w:rsid w:val="008A7B5C"/>
    <w:rsid w:val="008B2AC7"/>
    <w:rsid w:val="008B35DA"/>
    <w:rsid w:val="008C520C"/>
    <w:rsid w:val="008C5B36"/>
    <w:rsid w:val="008D3CAD"/>
    <w:rsid w:val="008D73B0"/>
    <w:rsid w:val="008E1A66"/>
    <w:rsid w:val="008E2103"/>
    <w:rsid w:val="008E4D76"/>
    <w:rsid w:val="008E5D19"/>
    <w:rsid w:val="008E6B72"/>
    <w:rsid w:val="008E71E7"/>
    <w:rsid w:val="008E7AAA"/>
    <w:rsid w:val="008F72CB"/>
    <w:rsid w:val="0090047F"/>
    <w:rsid w:val="00904A13"/>
    <w:rsid w:val="00907807"/>
    <w:rsid w:val="00911C0E"/>
    <w:rsid w:val="009208B5"/>
    <w:rsid w:val="009221AE"/>
    <w:rsid w:val="00925B54"/>
    <w:rsid w:val="00930E08"/>
    <w:rsid w:val="00937688"/>
    <w:rsid w:val="0094079E"/>
    <w:rsid w:val="00944E99"/>
    <w:rsid w:val="00946DE5"/>
    <w:rsid w:val="009541D8"/>
    <w:rsid w:val="0095776C"/>
    <w:rsid w:val="009666E0"/>
    <w:rsid w:val="00975AC9"/>
    <w:rsid w:val="0097771A"/>
    <w:rsid w:val="00977782"/>
    <w:rsid w:val="009834A0"/>
    <w:rsid w:val="009931AC"/>
    <w:rsid w:val="009934A8"/>
    <w:rsid w:val="009934C3"/>
    <w:rsid w:val="00997DFF"/>
    <w:rsid w:val="009A2B52"/>
    <w:rsid w:val="009A4E71"/>
    <w:rsid w:val="009A6513"/>
    <w:rsid w:val="009A7209"/>
    <w:rsid w:val="009B2F84"/>
    <w:rsid w:val="009C60AC"/>
    <w:rsid w:val="009D30B3"/>
    <w:rsid w:val="009E001B"/>
    <w:rsid w:val="009E0C60"/>
    <w:rsid w:val="009E314C"/>
    <w:rsid w:val="009E3E00"/>
    <w:rsid w:val="009E773A"/>
    <w:rsid w:val="009F5D9D"/>
    <w:rsid w:val="00A01C57"/>
    <w:rsid w:val="00A04B79"/>
    <w:rsid w:val="00A05E73"/>
    <w:rsid w:val="00A069C0"/>
    <w:rsid w:val="00A07149"/>
    <w:rsid w:val="00A072B8"/>
    <w:rsid w:val="00A10786"/>
    <w:rsid w:val="00A10E3B"/>
    <w:rsid w:val="00A119D5"/>
    <w:rsid w:val="00A14F48"/>
    <w:rsid w:val="00A20186"/>
    <w:rsid w:val="00A26C73"/>
    <w:rsid w:val="00A3605B"/>
    <w:rsid w:val="00A37440"/>
    <w:rsid w:val="00A43763"/>
    <w:rsid w:val="00A44715"/>
    <w:rsid w:val="00A472F1"/>
    <w:rsid w:val="00A502DE"/>
    <w:rsid w:val="00A530C2"/>
    <w:rsid w:val="00A548B2"/>
    <w:rsid w:val="00A612D4"/>
    <w:rsid w:val="00A622FA"/>
    <w:rsid w:val="00A67E64"/>
    <w:rsid w:val="00A67E75"/>
    <w:rsid w:val="00A722BE"/>
    <w:rsid w:val="00A72802"/>
    <w:rsid w:val="00A773B6"/>
    <w:rsid w:val="00A77E7D"/>
    <w:rsid w:val="00A83750"/>
    <w:rsid w:val="00A85E32"/>
    <w:rsid w:val="00A87EE5"/>
    <w:rsid w:val="00A9241B"/>
    <w:rsid w:val="00A967A0"/>
    <w:rsid w:val="00AA322C"/>
    <w:rsid w:val="00AA3743"/>
    <w:rsid w:val="00AA3E09"/>
    <w:rsid w:val="00AB102C"/>
    <w:rsid w:val="00AB6590"/>
    <w:rsid w:val="00AC0702"/>
    <w:rsid w:val="00AC19A7"/>
    <w:rsid w:val="00AC4712"/>
    <w:rsid w:val="00AC5AEF"/>
    <w:rsid w:val="00AC5B95"/>
    <w:rsid w:val="00AD2C51"/>
    <w:rsid w:val="00AF0651"/>
    <w:rsid w:val="00AF6CD7"/>
    <w:rsid w:val="00B021C2"/>
    <w:rsid w:val="00B05F4A"/>
    <w:rsid w:val="00B06DC5"/>
    <w:rsid w:val="00B078E1"/>
    <w:rsid w:val="00B10681"/>
    <w:rsid w:val="00B21F75"/>
    <w:rsid w:val="00B223B0"/>
    <w:rsid w:val="00B2442F"/>
    <w:rsid w:val="00B263E0"/>
    <w:rsid w:val="00B31B58"/>
    <w:rsid w:val="00B34A32"/>
    <w:rsid w:val="00B372AE"/>
    <w:rsid w:val="00B378BB"/>
    <w:rsid w:val="00B41ED2"/>
    <w:rsid w:val="00B449DE"/>
    <w:rsid w:val="00B47155"/>
    <w:rsid w:val="00B4735A"/>
    <w:rsid w:val="00B512CD"/>
    <w:rsid w:val="00B559D4"/>
    <w:rsid w:val="00B615EF"/>
    <w:rsid w:val="00B63108"/>
    <w:rsid w:val="00B63DFA"/>
    <w:rsid w:val="00B6419E"/>
    <w:rsid w:val="00B706FD"/>
    <w:rsid w:val="00B7345C"/>
    <w:rsid w:val="00B80BB7"/>
    <w:rsid w:val="00B81CDE"/>
    <w:rsid w:val="00B82963"/>
    <w:rsid w:val="00B83193"/>
    <w:rsid w:val="00B93FF3"/>
    <w:rsid w:val="00B94AA9"/>
    <w:rsid w:val="00BA481A"/>
    <w:rsid w:val="00BA49F9"/>
    <w:rsid w:val="00BA5C5B"/>
    <w:rsid w:val="00BB14FF"/>
    <w:rsid w:val="00BB1711"/>
    <w:rsid w:val="00BB1EF3"/>
    <w:rsid w:val="00BB26FA"/>
    <w:rsid w:val="00BB423E"/>
    <w:rsid w:val="00BB6E56"/>
    <w:rsid w:val="00BB7BBD"/>
    <w:rsid w:val="00BC1741"/>
    <w:rsid w:val="00BC6FDA"/>
    <w:rsid w:val="00BD31BF"/>
    <w:rsid w:val="00BE0C55"/>
    <w:rsid w:val="00BE4EA2"/>
    <w:rsid w:val="00BF1849"/>
    <w:rsid w:val="00BF3B53"/>
    <w:rsid w:val="00C11670"/>
    <w:rsid w:val="00C13A04"/>
    <w:rsid w:val="00C2075B"/>
    <w:rsid w:val="00C25989"/>
    <w:rsid w:val="00C310F3"/>
    <w:rsid w:val="00C32783"/>
    <w:rsid w:val="00C421AF"/>
    <w:rsid w:val="00C464B4"/>
    <w:rsid w:val="00C5183E"/>
    <w:rsid w:val="00C54F9B"/>
    <w:rsid w:val="00C57EE2"/>
    <w:rsid w:val="00C606D5"/>
    <w:rsid w:val="00C6072B"/>
    <w:rsid w:val="00C62235"/>
    <w:rsid w:val="00C62FA6"/>
    <w:rsid w:val="00C655C7"/>
    <w:rsid w:val="00C726D1"/>
    <w:rsid w:val="00C73C35"/>
    <w:rsid w:val="00C75B68"/>
    <w:rsid w:val="00C765A8"/>
    <w:rsid w:val="00C87338"/>
    <w:rsid w:val="00C87EDC"/>
    <w:rsid w:val="00C911F5"/>
    <w:rsid w:val="00C93C77"/>
    <w:rsid w:val="00CA061B"/>
    <w:rsid w:val="00CA1E5E"/>
    <w:rsid w:val="00CA1F1F"/>
    <w:rsid w:val="00CA3F4C"/>
    <w:rsid w:val="00CA4B99"/>
    <w:rsid w:val="00CA63C9"/>
    <w:rsid w:val="00CA6AA3"/>
    <w:rsid w:val="00CB3132"/>
    <w:rsid w:val="00CB3A2B"/>
    <w:rsid w:val="00CB5AE0"/>
    <w:rsid w:val="00CC072A"/>
    <w:rsid w:val="00CC085D"/>
    <w:rsid w:val="00CC2271"/>
    <w:rsid w:val="00CC4514"/>
    <w:rsid w:val="00CD2B77"/>
    <w:rsid w:val="00CD768A"/>
    <w:rsid w:val="00CE2308"/>
    <w:rsid w:val="00CE429E"/>
    <w:rsid w:val="00CE4FAD"/>
    <w:rsid w:val="00CE5D0F"/>
    <w:rsid w:val="00CF6B29"/>
    <w:rsid w:val="00CF7736"/>
    <w:rsid w:val="00CF7DDF"/>
    <w:rsid w:val="00D01350"/>
    <w:rsid w:val="00D05072"/>
    <w:rsid w:val="00D06E59"/>
    <w:rsid w:val="00D10DFF"/>
    <w:rsid w:val="00D12DFB"/>
    <w:rsid w:val="00D13DCB"/>
    <w:rsid w:val="00D1671F"/>
    <w:rsid w:val="00D23CC3"/>
    <w:rsid w:val="00D25ACF"/>
    <w:rsid w:val="00D27AB6"/>
    <w:rsid w:val="00D27CA1"/>
    <w:rsid w:val="00D31AD6"/>
    <w:rsid w:val="00D35685"/>
    <w:rsid w:val="00D42620"/>
    <w:rsid w:val="00D44A5F"/>
    <w:rsid w:val="00D468A4"/>
    <w:rsid w:val="00D47301"/>
    <w:rsid w:val="00D50972"/>
    <w:rsid w:val="00D52EA5"/>
    <w:rsid w:val="00D5332B"/>
    <w:rsid w:val="00D543A7"/>
    <w:rsid w:val="00D5533C"/>
    <w:rsid w:val="00D5627F"/>
    <w:rsid w:val="00D67E78"/>
    <w:rsid w:val="00D703F0"/>
    <w:rsid w:val="00D805CF"/>
    <w:rsid w:val="00D83193"/>
    <w:rsid w:val="00D84E70"/>
    <w:rsid w:val="00D855C3"/>
    <w:rsid w:val="00DA49B1"/>
    <w:rsid w:val="00DA7B54"/>
    <w:rsid w:val="00DB1C1C"/>
    <w:rsid w:val="00DB53D3"/>
    <w:rsid w:val="00DB7D19"/>
    <w:rsid w:val="00DC3592"/>
    <w:rsid w:val="00DC6A2F"/>
    <w:rsid w:val="00DC6F52"/>
    <w:rsid w:val="00DC70AC"/>
    <w:rsid w:val="00DD41F3"/>
    <w:rsid w:val="00DE04FE"/>
    <w:rsid w:val="00DE1480"/>
    <w:rsid w:val="00DE417C"/>
    <w:rsid w:val="00DE488A"/>
    <w:rsid w:val="00DF2642"/>
    <w:rsid w:val="00DF2848"/>
    <w:rsid w:val="00DF5A8C"/>
    <w:rsid w:val="00DF6CF1"/>
    <w:rsid w:val="00DF7BDB"/>
    <w:rsid w:val="00E00B91"/>
    <w:rsid w:val="00E06BD9"/>
    <w:rsid w:val="00E10155"/>
    <w:rsid w:val="00E10526"/>
    <w:rsid w:val="00E1276B"/>
    <w:rsid w:val="00E14969"/>
    <w:rsid w:val="00E20BDF"/>
    <w:rsid w:val="00E2447D"/>
    <w:rsid w:val="00E26A3A"/>
    <w:rsid w:val="00E273F3"/>
    <w:rsid w:val="00E31DB6"/>
    <w:rsid w:val="00E368D1"/>
    <w:rsid w:val="00E400F6"/>
    <w:rsid w:val="00E5062D"/>
    <w:rsid w:val="00E52098"/>
    <w:rsid w:val="00E52DD0"/>
    <w:rsid w:val="00E560D1"/>
    <w:rsid w:val="00E5769E"/>
    <w:rsid w:val="00E61CA9"/>
    <w:rsid w:val="00E66DBD"/>
    <w:rsid w:val="00E705D6"/>
    <w:rsid w:val="00E72FC8"/>
    <w:rsid w:val="00E732F7"/>
    <w:rsid w:val="00E76A25"/>
    <w:rsid w:val="00E803D4"/>
    <w:rsid w:val="00E821EF"/>
    <w:rsid w:val="00E96279"/>
    <w:rsid w:val="00EA1261"/>
    <w:rsid w:val="00EA376A"/>
    <w:rsid w:val="00EA3D89"/>
    <w:rsid w:val="00EA4576"/>
    <w:rsid w:val="00EA48E7"/>
    <w:rsid w:val="00EA6423"/>
    <w:rsid w:val="00EA79DA"/>
    <w:rsid w:val="00EA7D50"/>
    <w:rsid w:val="00EB474E"/>
    <w:rsid w:val="00EB53C9"/>
    <w:rsid w:val="00EC7843"/>
    <w:rsid w:val="00EC7D30"/>
    <w:rsid w:val="00ED4822"/>
    <w:rsid w:val="00ED4D58"/>
    <w:rsid w:val="00ED753A"/>
    <w:rsid w:val="00EE2F99"/>
    <w:rsid w:val="00EF0F55"/>
    <w:rsid w:val="00F018CF"/>
    <w:rsid w:val="00F057C9"/>
    <w:rsid w:val="00F12BF1"/>
    <w:rsid w:val="00F17319"/>
    <w:rsid w:val="00F21032"/>
    <w:rsid w:val="00F210DA"/>
    <w:rsid w:val="00F23E60"/>
    <w:rsid w:val="00F250D6"/>
    <w:rsid w:val="00F26104"/>
    <w:rsid w:val="00F32C42"/>
    <w:rsid w:val="00F409EC"/>
    <w:rsid w:val="00F4160B"/>
    <w:rsid w:val="00F43475"/>
    <w:rsid w:val="00F43A5B"/>
    <w:rsid w:val="00F455FB"/>
    <w:rsid w:val="00F46F58"/>
    <w:rsid w:val="00F503D9"/>
    <w:rsid w:val="00F535FC"/>
    <w:rsid w:val="00F60190"/>
    <w:rsid w:val="00F605AF"/>
    <w:rsid w:val="00F6468D"/>
    <w:rsid w:val="00F67993"/>
    <w:rsid w:val="00F7091F"/>
    <w:rsid w:val="00F71AAB"/>
    <w:rsid w:val="00F73487"/>
    <w:rsid w:val="00F7369C"/>
    <w:rsid w:val="00F74A1F"/>
    <w:rsid w:val="00F7653F"/>
    <w:rsid w:val="00F81EC3"/>
    <w:rsid w:val="00F827EF"/>
    <w:rsid w:val="00F82C7E"/>
    <w:rsid w:val="00F85D51"/>
    <w:rsid w:val="00F93895"/>
    <w:rsid w:val="00F93A73"/>
    <w:rsid w:val="00F95AA5"/>
    <w:rsid w:val="00FA5518"/>
    <w:rsid w:val="00FA5FD8"/>
    <w:rsid w:val="00FA69D3"/>
    <w:rsid w:val="00FB01D4"/>
    <w:rsid w:val="00FB2730"/>
    <w:rsid w:val="00FC4F81"/>
    <w:rsid w:val="00FC6E8C"/>
    <w:rsid w:val="00FD5612"/>
    <w:rsid w:val="00FD7496"/>
    <w:rsid w:val="00FE3DAB"/>
    <w:rsid w:val="00FE4E99"/>
    <w:rsid w:val="00FF2C0D"/>
    <w:rsid w:val="00FF4C36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27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BB17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E705D6"/>
    <w:pPr>
      <w:keepNext/>
      <w:ind w:right="5700"/>
      <w:jc w:val="center"/>
      <w:outlineLvl w:val="1"/>
    </w:pPr>
    <w:rPr>
      <w:b/>
      <w:sz w:val="20"/>
      <w:szCs w:val="20"/>
      <w:lang w:val="en-GB"/>
    </w:rPr>
  </w:style>
  <w:style w:type="paragraph" w:styleId="Naslov3">
    <w:name w:val="heading 3"/>
    <w:basedOn w:val="Normal"/>
    <w:next w:val="Normal"/>
    <w:qFormat/>
    <w:rsid w:val="00E705D6"/>
    <w:pPr>
      <w:keepNext/>
      <w:ind w:right="4992"/>
      <w:jc w:val="center"/>
      <w:outlineLvl w:val="2"/>
    </w:pPr>
    <w:rPr>
      <w:b/>
      <w:sz w:val="20"/>
      <w:szCs w:val="20"/>
      <w:lang w:val="en-GB"/>
    </w:rPr>
  </w:style>
  <w:style w:type="paragraph" w:styleId="Naslov4">
    <w:name w:val="heading 4"/>
    <w:basedOn w:val="Normal"/>
    <w:next w:val="Normal"/>
    <w:qFormat/>
    <w:rsid w:val="00E705D6"/>
    <w:pPr>
      <w:keepNext/>
      <w:spacing w:line="280" w:lineRule="exact"/>
      <w:ind w:right="4997"/>
      <w:jc w:val="center"/>
      <w:outlineLvl w:val="3"/>
    </w:pPr>
    <w:rPr>
      <w:b/>
      <w:sz w:val="20"/>
      <w:szCs w:val="20"/>
      <w:lang w:val="en-GB"/>
    </w:rPr>
  </w:style>
  <w:style w:type="paragraph" w:styleId="Naslov9">
    <w:name w:val="heading 9"/>
    <w:basedOn w:val="Normal"/>
    <w:next w:val="Normal"/>
    <w:link w:val="Naslov9Char"/>
    <w:qFormat/>
    <w:rsid w:val="006978EE"/>
    <w:pPr>
      <w:keepNext/>
      <w:numPr>
        <w:numId w:val="29"/>
      </w:numPr>
      <w:spacing w:before="120"/>
      <w:jc w:val="center"/>
      <w:outlineLvl w:val="8"/>
    </w:pPr>
    <w:rPr>
      <w:rFonts w:ascii="Arial" w:eastAsia="MS Mincho" w:hAnsi="Arial"/>
      <w:b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06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8B2AC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CA63C9"/>
    <w:pPr>
      <w:jc w:val="both"/>
    </w:pPr>
  </w:style>
  <w:style w:type="paragraph" w:customStyle="1" w:styleId="t-98-2">
    <w:name w:val="t-98-2"/>
    <w:basedOn w:val="Normal"/>
    <w:rsid w:val="00DA49B1"/>
    <w:pPr>
      <w:spacing w:before="100" w:beforeAutospacing="1" w:after="100" w:afterAutospacing="1"/>
    </w:pPr>
  </w:style>
  <w:style w:type="paragraph" w:styleId="Zaglavlje">
    <w:name w:val="header"/>
    <w:basedOn w:val="Normal"/>
    <w:rsid w:val="00DB1C1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B1C1C"/>
  </w:style>
  <w:style w:type="paragraph" w:customStyle="1" w:styleId="clanak">
    <w:name w:val="clanak"/>
    <w:basedOn w:val="Normal"/>
    <w:rsid w:val="00ED4822"/>
    <w:pPr>
      <w:spacing w:before="100" w:beforeAutospacing="1" w:after="100" w:afterAutospacing="1"/>
    </w:pPr>
  </w:style>
  <w:style w:type="character" w:styleId="Hiperveza">
    <w:name w:val="Hyperlink"/>
    <w:basedOn w:val="Zadanifontodlomka"/>
    <w:rsid w:val="0072712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BB17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proreda">
    <w:name w:val="No Spacing"/>
    <w:uiPriority w:val="1"/>
    <w:qFormat/>
    <w:rsid w:val="00BB171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1671F"/>
    <w:pPr>
      <w:ind w:left="720"/>
      <w:contextualSpacing/>
    </w:pPr>
  </w:style>
  <w:style w:type="paragraph" w:customStyle="1" w:styleId="T-98-20">
    <w:name w:val="T-9/8-2"/>
    <w:rsid w:val="00D06E5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character" w:customStyle="1" w:styleId="FontStyle14">
    <w:name w:val="Font Style14"/>
    <w:uiPriority w:val="99"/>
    <w:rsid w:val="000A3811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Zadanifontodlomka"/>
    <w:rsid w:val="00E1276B"/>
  </w:style>
  <w:style w:type="character" w:customStyle="1" w:styleId="Naslov9Char">
    <w:name w:val="Naslov 9 Char"/>
    <w:basedOn w:val="Zadanifontodlomka"/>
    <w:link w:val="Naslov9"/>
    <w:rsid w:val="006978EE"/>
    <w:rPr>
      <w:rFonts w:ascii="Arial" w:eastAsia="MS Mincho" w:hAnsi="Arial"/>
      <w:b/>
      <w:szCs w:val="22"/>
    </w:rPr>
  </w:style>
  <w:style w:type="character" w:styleId="SlijeenaHiperveza">
    <w:name w:val="FollowedHyperlink"/>
    <w:basedOn w:val="Zadanifontodlomka"/>
    <w:rsid w:val="00F455FB"/>
    <w:rPr>
      <w:color w:val="800080" w:themeColor="followedHyperlink"/>
      <w:u w:val="single"/>
    </w:rPr>
  </w:style>
  <w:style w:type="character" w:customStyle="1" w:styleId="lrzxr">
    <w:name w:val="lrzxr"/>
    <w:basedOn w:val="Zadanifontodlomka"/>
    <w:rsid w:val="00686231"/>
  </w:style>
  <w:style w:type="character" w:customStyle="1" w:styleId="lokacija-detail-item">
    <w:name w:val="lokacija-detail-item"/>
    <w:basedOn w:val="Zadanifontodlomka"/>
    <w:rsid w:val="00686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kckzz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ckzz.hr/poziv-za-dostavu-zatjeva-za-iv-id-ppz-kkz-sa-odredivanjem-sadrzaja-strateske-studije-u-spuo-postupk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FDD5F-8E28-443D-A54E-7E0EDC7A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POGLAVLJE:  AKTIVNOSTI PO OPĆINAMA/GRADOVIMA</vt:lpstr>
    </vt:vector>
  </TitlesOfParts>
  <Company/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POGLAVLJE:  AKTIVNOSTI PO OPĆINAMA/GRADOVIMA</dc:title>
  <dc:creator>Nikola</dc:creator>
  <cp:lastModifiedBy>Damir</cp:lastModifiedBy>
  <cp:revision>2</cp:revision>
  <cp:lastPrinted>2016-09-05T09:27:00Z</cp:lastPrinted>
  <dcterms:created xsi:type="dcterms:W3CDTF">2020-05-27T08:54:00Z</dcterms:created>
  <dcterms:modified xsi:type="dcterms:W3CDTF">2020-05-27T08:54:00Z</dcterms:modified>
</cp:coreProperties>
</file>