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C937BA" w:rsidRDefault="00BA78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dopunama </w:t>
            </w:r>
          </w:p>
          <w:p w:rsidR="00C937BA" w:rsidRDefault="00BA78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350452" w:rsidRPr="00F36218" w:rsidRDefault="00C937BA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6C361D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6C361D" w:rsidP="00C9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467E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C047A6" w:rsidRDefault="00C047A6" w:rsidP="00C047A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Reformom države uprave donesen je novi Zakon o sustavu državne uprave („Narodne novine“ broj 66/19.) te je u skladu s njim izmijenjeno  niz zakona, među kojima je donesen i Zakon o izmjenama i dopunama Zakona o lokalnoj i područnoj (regionalnoj) samoupravi („Narodne novine“ broj 98/19.) (dalje u tekstu: Izmjene Zakona).</w:t>
            </w:r>
            <w:r w:rsidRPr="001A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prijelaznim i završnim odredbama Izmjena Zakona utvrđena je obveza županijama, gradovima i općinama na usklađenje statuta i drugih općih akata u roku od 60 dana od dana stupanja na snagu predmetnog Zakona.</w:t>
            </w:r>
          </w:p>
          <w:p w:rsidR="00C047A6" w:rsidRPr="001A304A" w:rsidRDefault="00C047A6" w:rsidP="00C047A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Statutarnom odlukom o izmjenama i dopunama Statuta Koprivničko-križevačke županije usklađuju se odredbe Statuta Koprivničko-križevačke županije s gore opisanim zakonima.</w:t>
            </w:r>
          </w:p>
          <w:p w:rsidR="00C047A6" w:rsidRPr="001A304A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1. i člankom 8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. predložene Statutarne odluke </w:t>
            </w:r>
            <w:r w:rsidR="00D2597A">
              <w:rPr>
                <w:rFonts w:ascii="Times New Roman" w:hAnsi="Times New Roman" w:cs="Times New Roman"/>
                <w:sz w:val="24"/>
                <w:szCs w:val="24"/>
              </w:rPr>
              <w:t>mijenja se izričaj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 te se propisuje kako Županija obavlja i poslove državne uprave koji su posebnim zakonom povjereni njenim tijelima. </w:t>
            </w:r>
          </w:p>
          <w:p w:rsidR="00C047A6" w:rsidRPr="001A304A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Člancima 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3., 7., 11. i 12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. predložene Statutarne odluke, izraz središnje tijelo državne uprave</w:t>
            </w:r>
            <w:r w:rsidRPr="00CB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u određenom broju i padežu zamjenjuje se izrazom tijelo državne uprave u odgovarajućem broju i padežu jer Zakon o sustavu državne uprave više ne utvrđuje dosadašnju podjelu na središnja i prvostupanjska tijela državne uprave već </w:t>
            </w:r>
            <w:r w:rsidR="00086AFC">
              <w:rPr>
                <w:rFonts w:ascii="Times New Roman" w:hAnsi="Times New Roman" w:cs="Times New Roman"/>
                <w:sz w:val="24"/>
                <w:szCs w:val="24"/>
              </w:rPr>
              <w:t xml:space="preserve">poznaje samo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tijela državne uprave. </w:t>
            </w: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4. preciznije se definiraju poslovi koje obavljaju službenici i namještenici, a sukladno zakonskim odredbama. </w:t>
            </w:r>
          </w:p>
          <w:p w:rsidR="00C047A6" w:rsidRPr="001A304A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5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. mijen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a se odredba u dijelu kojom je propisana odgovornost župana za zakonito i pravilno obavljanje povjerenih poslova državne uprave tijelu državne uprave nadležnom za upravni nadzor u odgovarajućem upravnom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A6" w:rsidRPr="001A304A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Člancima 6., 13. i 14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. predložene Statutarne odluke definira se kako će </w:t>
            </w:r>
            <w:r w:rsidR="00510CA0">
              <w:rPr>
                <w:rFonts w:ascii="Times New Roman" w:hAnsi="Times New Roman" w:cs="Times New Roman"/>
                <w:sz w:val="24"/>
                <w:szCs w:val="24"/>
              </w:rPr>
              <w:t xml:space="preserve">nadzor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zakonitosti općih akata Županijske skupštine obavljati nadležna tijela državne uprave u čijem je djelokrugu opći akt, a ne viš</w:t>
            </w:r>
            <w:r w:rsidR="00510CA0">
              <w:rPr>
                <w:rFonts w:ascii="Times New Roman" w:hAnsi="Times New Roman" w:cs="Times New Roman"/>
                <w:sz w:val="24"/>
                <w:szCs w:val="24"/>
              </w:rPr>
              <w:t xml:space="preserve">e uredi državne uprave u JPRS. Novina je usklađena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s promjenama proizašlim iz Zakona</w:t>
            </w:r>
            <w:r w:rsidR="00510CA0">
              <w:rPr>
                <w:rFonts w:ascii="Times New Roman" w:hAnsi="Times New Roman" w:cs="Times New Roman"/>
                <w:sz w:val="24"/>
                <w:szCs w:val="24"/>
              </w:rPr>
              <w:t>, budući se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 uredi državne uprave u županijama ukidaju </w:t>
            </w:r>
            <w:bookmarkStart w:id="0" w:name="_GoBack"/>
            <w:bookmarkEnd w:id="0"/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te više ne postoje kao tijela državne uprave. </w:t>
            </w:r>
          </w:p>
          <w:p w:rsidR="00C047A6" w:rsidRPr="001A304A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Člankom 9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. naziv odluke kojim se uređuje ustrojstvo i djelokrug županijskih upravnih tijela usklađuje se zakonskim nazivom odluke.</w:t>
            </w:r>
          </w:p>
          <w:p w:rsid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05" w:rsidRPr="00C047A6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10. utvrđuje se mogućnost osnivanja upravnih tijela Županije i izvan sjedišta Županijske uprave, a ista je propisana člankom 55. Zakona o lokalnoj i područnoj (regionalnoj) samoupravi.</w:t>
            </w:r>
          </w:p>
          <w:p w:rsidR="005E4A45" w:rsidRPr="0000341A" w:rsidRDefault="007E7D34" w:rsidP="005318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75365" w:rsidRDefault="005E4A45" w:rsidP="00E75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6C361D">
        <w:rPr>
          <w:rFonts w:ascii="Times New Roman" w:hAnsi="Times New Roman" w:cs="Times New Roman"/>
          <w:sz w:val="24"/>
          <w:szCs w:val="24"/>
        </w:rPr>
        <w:t xml:space="preserve"> 2. veljače 2020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BA786E">
        <w:rPr>
          <w:rFonts w:ascii="Times New Roman" w:hAnsi="Times New Roman" w:cs="Times New Roman"/>
          <w:sz w:val="24"/>
          <w:szCs w:val="24"/>
        </w:rPr>
        <w:t xml:space="preserve">Statutarne </w:t>
      </w:r>
      <w:r w:rsidR="003C4E15">
        <w:rPr>
          <w:rFonts w:ascii="Times New Roman" w:hAnsi="Times New Roman" w:cs="Times New Roman"/>
          <w:sz w:val="24"/>
          <w:szCs w:val="24"/>
        </w:rPr>
        <w:t xml:space="preserve">odluke o izmjenama i dopunama </w:t>
      </w:r>
      <w:r w:rsidR="00BA786E">
        <w:rPr>
          <w:rFonts w:ascii="Times New Roman" w:hAnsi="Times New Roman" w:cs="Times New Roman"/>
          <w:sz w:val="24"/>
          <w:szCs w:val="24"/>
        </w:rPr>
        <w:t>Statuta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F36218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BA786E">
        <w:rPr>
          <w:rFonts w:ascii="Times New Roman" w:hAnsi="Times New Roman" w:cs="Times New Roman"/>
          <w:sz w:val="24"/>
          <w:szCs w:val="24"/>
        </w:rPr>
        <w:t>Statutarne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odluke o i</w:t>
      </w:r>
      <w:r w:rsidR="00BA786E">
        <w:rPr>
          <w:rFonts w:ascii="Times New Roman" w:hAnsi="Times New Roman" w:cs="Times New Roman"/>
          <w:sz w:val="24"/>
          <w:szCs w:val="24"/>
        </w:rPr>
        <w:t>zmjenama i dopunama Statuta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E75365">
        <w:rPr>
          <w:rFonts w:ascii="Times New Roman" w:hAnsi="Times New Roman" w:cs="Times New Roman"/>
          <w:sz w:val="24"/>
          <w:szCs w:val="24"/>
        </w:rPr>
        <w:t>.</w:t>
      </w:r>
    </w:p>
    <w:p w:rsidR="004B25C3" w:rsidRDefault="004B25C3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C4173A">
        <w:rPr>
          <w:rFonts w:ascii="Times New Roman" w:hAnsi="Times New Roman" w:cs="Times New Roman"/>
          <w:sz w:val="24"/>
          <w:szCs w:val="24"/>
        </w:rPr>
        <w:t>-01/1</w:t>
      </w: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3. siječnja 2020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44" w:rsidRDefault="00DD2A44" w:rsidP="002342F3">
      <w:pPr>
        <w:spacing w:after="0" w:line="240" w:lineRule="auto"/>
      </w:pPr>
      <w:r>
        <w:separator/>
      </w:r>
    </w:p>
  </w:endnote>
  <w:endnote w:type="continuationSeparator" w:id="0">
    <w:p w:rsidR="00DD2A44" w:rsidRDefault="00DD2A4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44" w:rsidRDefault="00DD2A44" w:rsidP="002342F3">
      <w:pPr>
        <w:spacing w:after="0" w:line="240" w:lineRule="auto"/>
      </w:pPr>
      <w:r>
        <w:separator/>
      </w:r>
    </w:p>
  </w:footnote>
  <w:footnote w:type="continuationSeparator" w:id="0">
    <w:p w:rsidR="00DD2A44" w:rsidRDefault="00DD2A4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0341A"/>
    <w:rsid w:val="000059EC"/>
    <w:rsid w:val="000332C1"/>
    <w:rsid w:val="000851C5"/>
    <w:rsid w:val="00086AFC"/>
    <w:rsid w:val="000E5975"/>
    <w:rsid w:val="00101BA7"/>
    <w:rsid w:val="001158F9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45F94"/>
    <w:rsid w:val="0025366B"/>
    <w:rsid w:val="002755EB"/>
    <w:rsid w:val="0028158C"/>
    <w:rsid w:val="002D1F38"/>
    <w:rsid w:val="002D431B"/>
    <w:rsid w:val="002F6F83"/>
    <w:rsid w:val="003106F3"/>
    <w:rsid w:val="00342CFE"/>
    <w:rsid w:val="00345631"/>
    <w:rsid w:val="00350452"/>
    <w:rsid w:val="003A13BF"/>
    <w:rsid w:val="003B5FC0"/>
    <w:rsid w:val="003C4E15"/>
    <w:rsid w:val="00475D16"/>
    <w:rsid w:val="00481DAA"/>
    <w:rsid w:val="0048394E"/>
    <w:rsid w:val="004B25C3"/>
    <w:rsid w:val="004B4F42"/>
    <w:rsid w:val="004D7537"/>
    <w:rsid w:val="00510CA0"/>
    <w:rsid w:val="00531896"/>
    <w:rsid w:val="00564C85"/>
    <w:rsid w:val="00571D47"/>
    <w:rsid w:val="005C1A9F"/>
    <w:rsid w:val="005D4776"/>
    <w:rsid w:val="005E4A45"/>
    <w:rsid w:val="00616042"/>
    <w:rsid w:val="006378CE"/>
    <w:rsid w:val="00653BEB"/>
    <w:rsid w:val="00666DFB"/>
    <w:rsid w:val="00687D54"/>
    <w:rsid w:val="006A5796"/>
    <w:rsid w:val="006C361D"/>
    <w:rsid w:val="006D1C98"/>
    <w:rsid w:val="006D23FB"/>
    <w:rsid w:val="006D7A52"/>
    <w:rsid w:val="00731B92"/>
    <w:rsid w:val="00752D46"/>
    <w:rsid w:val="00753AD1"/>
    <w:rsid w:val="0075467E"/>
    <w:rsid w:val="00761955"/>
    <w:rsid w:val="00770BF2"/>
    <w:rsid w:val="007836FA"/>
    <w:rsid w:val="00787EA1"/>
    <w:rsid w:val="00797B6B"/>
    <w:rsid w:val="007A667D"/>
    <w:rsid w:val="007C50C1"/>
    <w:rsid w:val="007E2C70"/>
    <w:rsid w:val="007E7D34"/>
    <w:rsid w:val="007F16A4"/>
    <w:rsid w:val="0080463F"/>
    <w:rsid w:val="00866D7E"/>
    <w:rsid w:val="008937D3"/>
    <w:rsid w:val="008A38FC"/>
    <w:rsid w:val="008D0FA1"/>
    <w:rsid w:val="008F05FE"/>
    <w:rsid w:val="008F19F7"/>
    <w:rsid w:val="00922107"/>
    <w:rsid w:val="009479A2"/>
    <w:rsid w:val="00966F15"/>
    <w:rsid w:val="00970F38"/>
    <w:rsid w:val="009B5DC2"/>
    <w:rsid w:val="009C70FD"/>
    <w:rsid w:val="00A10189"/>
    <w:rsid w:val="00A22F05"/>
    <w:rsid w:val="00A238A2"/>
    <w:rsid w:val="00A27B5C"/>
    <w:rsid w:val="00A54470"/>
    <w:rsid w:val="00A73B51"/>
    <w:rsid w:val="00A879B7"/>
    <w:rsid w:val="00A93C3A"/>
    <w:rsid w:val="00AD3F24"/>
    <w:rsid w:val="00B157C0"/>
    <w:rsid w:val="00B24BBD"/>
    <w:rsid w:val="00B4007F"/>
    <w:rsid w:val="00B426D2"/>
    <w:rsid w:val="00B76FE9"/>
    <w:rsid w:val="00B864AC"/>
    <w:rsid w:val="00B9057F"/>
    <w:rsid w:val="00BA2127"/>
    <w:rsid w:val="00BA786E"/>
    <w:rsid w:val="00BB5636"/>
    <w:rsid w:val="00BF0D75"/>
    <w:rsid w:val="00C047A6"/>
    <w:rsid w:val="00C06628"/>
    <w:rsid w:val="00C4173A"/>
    <w:rsid w:val="00C84484"/>
    <w:rsid w:val="00C86CE8"/>
    <w:rsid w:val="00C937BA"/>
    <w:rsid w:val="00CA0CBF"/>
    <w:rsid w:val="00CB65B5"/>
    <w:rsid w:val="00CC1427"/>
    <w:rsid w:val="00CC145B"/>
    <w:rsid w:val="00D1135B"/>
    <w:rsid w:val="00D15435"/>
    <w:rsid w:val="00D2597A"/>
    <w:rsid w:val="00D324A5"/>
    <w:rsid w:val="00D35DF3"/>
    <w:rsid w:val="00D457A8"/>
    <w:rsid w:val="00D55840"/>
    <w:rsid w:val="00D632F9"/>
    <w:rsid w:val="00D7786D"/>
    <w:rsid w:val="00D8613B"/>
    <w:rsid w:val="00D91838"/>
    <w:rsid w:val="00DC5E21"/>
    <w:rsid w:val="00DD2A44"/>
    <w:rsid w:val="00E17EE2"/>
    <w:rsid w:val="00E21C53"/>
    <w:rsid w:val="00E3139A"/>
    <w:rsid w:val="00E75365"/>
    <w:rsid w:val="00E90A25"/>
    <w:rsid w:val="00EC40DD"/>
    <w:rsid w:val="00F030D9"/>
    <w:rsid w:val="00F074AE"/>
    <w:rsid w:val="00F36218"/>
    <w:rsid w:val="00F3739A"/>
    <w:rsid w:val="00F50902"/>
    <w:rsid w:val="00F95448"/>
    <w:rsid w:val="00FA1726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010C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A483-11E0-4A3A-BC9D-00618DD3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93</cp:revision>
  <cp:lastPrinted>2017-06-01T06:23:00Z</cp:lastPrinted>
  <dcterms:created xsi:type="dcterms:W3CDTF">2015-04-08T09:15:00Z</dcterms:created>
  <dcterms:modified xsi:type="dcterms:W3CDTF">2020-01-03T10:22:00Z</dcterms:modified>
</cp:coreProperties>
</file>