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369"/>
        <w:gridCol w:w="2959"/>
        <w:gridCol w:w="2852"/>
        <w:gridCol w:w="14"/>
      </w:tblGrid>
      <w:tr w:rsidR="00BA407D" w:rsidRPr="00BA407D" w:rsidTr="00DE0BBD">
        <w:tc>
          <w:tcPr>
            <w:tcW w:w="9194" w:type="dxa"/>
            <w:gridSpan w:val="4"/>
          </w:tcPr>
          <w:p w:rsidR="00BF372C" w:rsidRDefault="00BF372C" w:rsidP="00BA40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IZVJEŠĆE</w:t>
            </w:r>
            <w:r w:rsidR="00BA407D" w:rsidRPr="00BA40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 PROVEDENOM SAVJETOVANJU </w:t>
            </w:r>
          </w:p>
          <w:p w:rsidR="00BA407D" w:rsidRDefault="00BA407D" w:rsidP="00BA40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07D">
              <w:rPr>
                <w:rFonts w:ascii="Times New Roman" w:hAnsi="Times New Roman" w:cs="Times New Roman"/>
                <w:b/>
                <w:sz w:val="24"/>
                <w:szCs w:val="24"/>
              </w:rPr>
              <w:t>SA ZAINTERESIRANOM JAVNOŠĆU</w:t>
            </w:r>
          </w:p>
          <w:p w:rsidR="00DE0BBD" w:rsidRPr="00BA407D" w:rsidRDefault="00DE0BBD" w:rsidP="00BA40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407D" w:rsidRPr="00BA407D" w:rsidTr="00DE0BBD">
        <w:trPr>
          <w:gridAfter w:val="1"/>
          <w:wAfter w:w="14" w:type="dxa"/>
        </w:trPr>
        <w:tc>
          <w:tcPr>
            <w:tcW w:w="3369" w:type="dxa"/>
          </w:tcPr>
          <w:p w:rsidR="00BA407D" w:rsidRPr="00BA407D" w:rsidRDefault="00B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Naslov dokumenta</w:t>
            </w:r>
          </w:p>
        </w:tc>
        <w:tc>
          <w:tcPr>
            <w:tcW w:w="5811" w:type="dxa"/>
            <w:gridSpan w:val="2"/>
          </w:tcPr>
          <w:p w:rsidR="00796EBD" w:rsidRPr="00BA407D" w:rsidRDefault="00E71769" w:rsidP="00F5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769">
              <w:rPr>
                <w:rFonts w:ascii="Times New Roman" w:hAnsi="Times New Roman" w:cs="Times New Roman"/>
                <w:sz w:val="24"/>
                <w:szCs w:val="24"/>
              </w:rPr>
              <w:t>Nacrt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6EBD">
              <w:rPr>
                <w:rFonts w:ascii="Times New Roman" w:hAnsi="Times New Roman" w:cs="Times New Roman"/>
                <w:sz w:val="24"/>
                <w:szCs w:val="24"/>
              </w:rPr>
              <w:t xml:space="preserve">Odluke o </w:t>
            </w:r>
            <w:r w:rsidR="00F53B45">
              <w:rPr>
                <w:rFonts w:ascii="Times New Roman" w:hAnsi="Times New Roman" w:cs="Times New Roman"/>
                <w:sz w:val="24"/>
                <w:szCs w:val="24"/>
              </w:rPr>
              <w:t xml:space="preserve">ustrojstvu i djelokrugu upravnih tijela Koprivničko-križevačke županije </w:t>
            </w:r>
          </w:p>
        </w:tc>
      </w:tr>
      <w:tr w:rsidR="00BA407D" w:rsidRPr="00BA407D" w:rsidTr="00DE0BBD">
        <w:trPr>
          <w:gridAfter w:val="1"/>
          <w:wAfter w:w="14" w:type="dxa"/>
        </w:trPr>
        <w:tc>
          <w:tcPr>
            <w:tcW w:w="3369" w:type="dxa"/>
          </w:tcPr>
          <w:p w:rsidR="00BA407D" w:rsidRPr="00BA407D" w:rsidRDefault="00B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Stvaratelj dokumenta, tijelo koje provodi savjetovanje</w:t>
            </w:r>
          </w:p>
        </w:tc>
        <w:tc>
          <w:tcPr>
            <w:tcW w:w="5811" w:type="dxa"/>
            <w:gridSpan w:val="2"/>
          </w:tcPr>
          <w:p w:rsidR="00BA407D" w:rsidRDefault="000D4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Koprivničko-križevačka županija</w:t>
            </w:r>
          </w:p>
          <w:p w:rsidR="009F5FE5" w:rsidRDefault="009F5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F80" w:rsidRPr="00BA407D" w:rsidRDefault="00082BBE" w:rsidP="008D1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Upravni odjel </w:t>
            </w:r>
            <w:r w:rsidR="00783043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r w:rsidR="008D10B4">
              <w:rPr>
                <w:rFonts w:ascii="Times New Roman" w:hAnsi="Times New Roman" w:cs="Times New Roman"/>
                <w:sz w:val="24"/>
                <w:szCs w:val="24"/>
              </w:rPr>
              <w:t xml:space="preserve"> poslove Županijske skupštine i pravne poslove</w:t>
            </w:r>
          </w:p>
        </w:tc>
      </w:tr>
      <w:tr w:rsidR="00BA407D" w:rsidRPr="00BA407D" w:rsidTr="00DE0BBD">
        <w:trPr>
          <w:gridAfter w:val="1"/>
          <w:wAfter w:w="14" w:type="dxa"/>
        </w:trPr>
        <w:tc>
          <w:tcPr>
            <w:tcW w:w="3369" w:type="dxa"/>
          </w:tcPr>
          <w:p w:rsidR="00BA407D" w:rsidRPr="00BA407D" w:rsidRDefault="00557ECA" w:rsidP="00B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Cilj i glavne teme savjetovanja</w:t>
            </w:r>
          </w:p>
        </w:tc>
        <w:tc>
          <w:tcPr>
            <w:tcW w:w="5811" w:type="dxa"/>
            <w:gridSpan w:val="2"/>
          </w:tcPr>
          <w:p w:rsidR="00DE0BBD" w:rsidRPr="00864F46" w:rsidRDefault="007819C9" w:rsidP="00864F46">
            <w:pPr>
              <w:tabs>
                <w:tab w:val="left" w:pos="3825"/>
              </w:tabs>
              <w:ind w:firstLine="7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F46">
              <w:rPr>
                <w:rFonts w:ascii="Times New Roman" w:hAnsi="Times New Roman" w:cs="Times New Roman"/>
                <w:sz w:val="24"/>
                <w:szCs w:val="24"/>
              </w:rPr>
              <w:t xml:space="preserve">Javno savjetovanje provedeno je s ciljem prikupljanja mišljenja, primjedbi i prijedloga javnosti o </w:t>
            </w:r>
            <w:r w:rsidR="00C126A3" w:rsidRPr="00864F46">
              <w:rPr>
                <w:rFonts w:ascii="Times New Roman" w:hAnsi="Times New Roman" w:cs="Times New Roman"/>
                <w:sz w:val="24"/>
                <w:szCs w:val="24"/>
              </w:rPr>
              <w:t xml:space="preserve">predmetnom </w:t>
            </w:r>
            <w:r w:rsidRPr="00864F46">
              <w:rPr>
                <w:rFonts w:ascii="Times New Roman" w:hAnsi="Times New Roman" w:cs="Times New Roman"/>
                <w:sz w:val="24"/>
                <w:szCs w:val="24"/>
              </w:rPr>
              <w:t>nacrtu prijedloga</w:t>
            </w:r>
            <w:r w:rsidR="005F5F8F" w:rsidRPr="00864F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2B1B" w:rsidRPr="00864F46">
              <w:rPr>
                <w:rFonts w:ascii="Times New Roman" w:hAnsi="Times New Roman" w:cs="Times New Roman"/>
                <w:sz w:val="24"/>
                <w:szCs w:val="24"/>
              </w:rPr>
              <w:t>Odluke.</w:t>
            </w:r>
          </w:p>
          <w:p w:rsidR="00F53B45" w:rsidRPr="00F53B45" w:rsidRDefault="00F53B45" w:rsidP="00864F46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B45">
              <w:rPr>
                <w:rFonts w:ascii="Times New Roman" w:hAnsi="Times New Roman" w:cs="Times New Roman"/>
                <w:sz w:val="24"/>
                <w:szCs w:val="24"/>
              </w:rPr>
              <w:t>Razlog donošenja Nacrta prijedloga Odluke o ustrojstvu i djelokrugu upravnih tijela Koprivničko-križevačke županije je usklađenje s pozitivnim propisima Republike Hrvatske.</w:t>
            </w:r>
          </w:p>
          <w:p w:rsidR="00F53B45" w:rsidRPr="00F53B45" w:rsidRDefault="00F53B45" w:rsidP="00864F46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B45">
              <w:rPr>
                <w:rFonts w:ascii="Times New Roman" w:hAnsi="Times New Roman" w:cs="Times New Roman"/>
                <w:sz w:val="24"/>
                <w:szCs w:val="24"/>
              </w:rPr>
              <w:t xml:space="preserve"> Pripremljenom Odlukom uređuje se ustrojstvo i djelokrug rada upravnih tijela Županije, rukovođenje upravnim tijelima, unutarnji ustroj upravnih tijela, potrebna sredstva za rad, natpisi i pečati upravnih tijela te materijalna i ostala prava službenika i namještenika u upravnim tijelima.</w:t>
            </w:r>
          </w:p>
          <w:p w:rsidR="00F53B45" w:rsidRPr="00F53B45" w:rsidRDefault="00F53B45" w:rsidP="00864F46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B45">
              <w:rPr>
                <w:rFonts w:ascii="Times New Roman" w:hAnsi="Times New Roman" w:cs="Times New Roman"/>
                <w:sz w:val="24"/>
                <w:szCs w:val="24"/>
              </w:rPr>
              <w:t>Donošenjem Zakona o sustavu državne uprave („Narodne novine“ broj 66/19.) kao i posebnih zakona koji su većinom objavljeni u „Narodnim novinama“ broj 98/19., ostvarene su pretpostavke za povjeravanje Koprivničko-križevačkoj županiji (u daljnjem tekstu: Županija) poslova Ureda državne uprave u Koprivničko-križevačkoj županiji (u daljnjem tekstu UDU).</w:t>
            </w:r>
          </w:p>
          <w:p w:rsidR="00F53B45" w:rsidRPr="00F53B45" w:rsidRDefault="00F53B45" w:rsidP="00864F46">
            <w:pPr>
              <w:ind w:firstLine="708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F53B45">
              <w:rPr>
                <w:rFonts w:ascii="Times New Roman" w:hAnsi="Times New Roman" w:cs="Times New Roman"/>
                <w:sz w:val="24"/>
                <w:szCs w:val="24"/>
              </w:rPr>
              <w:t>Županija razmjerno povjerenim poslovima preuzima predstojnika, državne službenike, namještenike, pismohranu i drugu dokumentaciju te opremu i sredstva za rad UDU-a. Državni službenici i namještenici UDU-a nastavljaju obavljati poslove na kojima su zatečeni te imaju pravo na plaću prema dosadašnjim rješenjima, odnosno ugovorima o radu, do donošenja rješenja o rasporedu na odgovarajuća radna mjesta u upravnim tijelima Županije.</w:t>
            </w:r>
          </w:p>
          <w:p w:rsidR="00F53B45" w:rsidRPr="00F53B45" w:rsidRDefault="00F53B45" w:rsidP="00864F46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B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Odredbom članka 53. stavka 1. Zakona o lokalnoj i područnoj (regionalnoj) samoupravi ("Narodne novine" broj </w:t>
            </w:r>
            <w:hyperlink r:id="rId8" w:history="1">
              <w:r w:rsidRPr="00F53B4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33/01</w:t>
              </w:r>
            </w:hyperlink>
            <w:r w:rsidRPr="00F53B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</w:t>
            </w:r>
            <w:hyperlink r:id="rId9" w:history="1">
              <w:r w:rsidRPr="00F53B4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60/01</w:t>
              </w:r>
            </w:hyperlink>
            <w:r w:rsidRPr="00F53B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– vjerodostojno tumačenje, </w:t>
            </w:r>
            <w:hyperlink r:id="rId10" w:history="1">
              <w:r w:rsidRPr="00F53B4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129/05</w:t>
              </w:r>
            </w:hyperlink>
            <w:r w:rsidRPr="00F53B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</w:t>
            </w:r>
            <w:hyperlink r:id="rId11" w:history="1">
              <w:r w:rsidRPr="00F53B4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109/07</w:t>
              </w:r>
            </w:hyperlink>
            <w:r w:rsidRPr="00F53B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</w:t>
            </w:r>
            <w:hyperlink r:id="rId12" w:history="1">
              <w:r w:rsidRPr="00F53B4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125/08</w:t>
              </w:r>
            </w:hyperlink>
            <w:r w:rsidRPr="00F53B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</w:t>
            </w:r>
            <w:hyperlink r:id="rId13" w:history="1">
              <w:r w:rsidRPr="00F53B4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36/09</w:t>
              </w:r>
            </w:hyperlink>
            <w:r w:rsidRPr="00F53B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</w:t>
            </w:r>
            <w:hyperlink r:id="rId14" w:history="1">
              <w:r w:rsidRPr="00F53B4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150/11</w:t>
              </w:r>
            </w:hyperlink>
            <w:r w:rsidRPr="00F53B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</w:t>
            </w:r>
            <w:hyperlink r:id="rId15" w:history="1">
              <w:r w:rsidRPr="00F53B4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144/12</w:t>
              </w:r>
            </w:hyperlink>
            <w:r w:rsidRPr="00F53B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</w:t>
            </w:r>
            <w:hyperlink r:id="rId16" w:history="1">
              <w:r w:rsidRPr="00F53B4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19/13</w:t>
              </w:r>
            </w:hyperlink>
            <w:r w:rsidRPr="00F53B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– pročišćeni tekst, 137/15. – ispravak i 123/17.) (u daljnjem tekstu: Zakon) određena je mogućnost jedinicama lokalne i područne (regionalne) samouprave da u svrhu obavljanja poslova iz samoupravnog djelokruga te jedinice, kao i </w:t>
            </w:r>
            <w:r w:rsidRPr="00F53B4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poslova državne uprave prenijetih na te jedinice</w:t>
            </w:r>
            <w:r w:rsidRPr="00F53B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ustroje upravna tijela – upravne odjele i službe. Odredbama istog Zakona u članku 53. stavku 3.  decidirano je navedeno kako se taj ustroj uređuje općim aktom konkretne </w:t>
            </w:r>
            <w:r w:rsidRPr="00F53B4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jedinice, a sve sukladno statutu te jedinice i odredbama Zakona, dok je u članku 35. točki 4. Zakona određeno kako predstavničko tijelo jedinice donosi odluke kojima se uređuje ustrojstvo i djelokrug upravnih tijela te jedinice.</w:t>
            </w:r>
          </w:p>
          <w:p w:rsidR="00F53B45" w:rsidRPr="00F53B45" w:rsidRDefault="00F53B45" w:rsidP="00864F46">
            <w:pP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B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Iz pripremljenog nacrta Odluke vidljivo je kako je u odnosu na važeću Odluku o upravnim tijelima Koprivničko-križevačke županije ("Službeni glasnik Koprivničko-križevačke županije" broj </w:t>
            </w:r>
            <w:r w:rsidRPr="00F53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7/15.,  12/15. 2/16 i 4/16.-pročišćeni tekst, 19/17, 21/18, 1/19.-pročišćeni tekst) </w:t>
            </w:r>
            <w:r w:rsidRPr="00F53B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osnovano novo upravno tijelo</w:t>
            </w:r>
            <w:r w:rsidRPr="00F53B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53B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 to Upravni odjel za opću upravu i imovinska prava </w:t>
            </w:r>
            <w:r w:rsidRPr="00F53B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koji će preuzeti povjerene poslove, pobliže opisane u članku 14. stavku 2. nacrta Odluke. </w:t>
            </w:r>
            <w:r w:rsidRPr="00F53B45">
              <w:rPr>
                <w:rFonts w:ascii="Times New Roman" w:eastAsia="Calibri" w:hAnsi="Times New Roman" w:cs="Times New Roman"/>
                <w:sz w:val="24"/>
                <w:szCs w:val="24"/>
                <w:lang w:val="en-GB" w:eastAsia="en-US"/>
              </w:rPr>
              <w:t xml:space="preserve">U sastavu </w:t>
            </w:r>
            <w:r w:rsidRPr="00F53B4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Upravnog odjela za opću upravu i imovinska prava djelovat će matični uredi temeljem posebne uredbe o područjima matičnih ureda koju donosi Vlada Republike Hrvatske, i to:</w:t>
            </w:r>
          </w:p>
          <w:p w:rsidR="00F53B45" w:rsidRPr="00F53B45" w:rsidRDefault="00F53B45" w:rsidP="00864F46">
            <w:pPr>
              <w:tabs>
                <w:tab w:val="left" w:pos="595"/>
                <w:tab w:val="left" w:pos="879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53B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ab/>
            </w:r>
            <w:r w:rsidRPr="00F53B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ab/>
              <w:t>1. Matični ured Koprivnica,</w:t>
            </w:r>
          </w:p>
          <w:p w:rsidR="00F53B45" w:rsidRPr="00F53B45" w:rsidRDefault="00F53B45" w:rsidP="00864F46">
            <w:pPr>
              <w:tabs>
                <w:tab w:val="left" w:pos="595"/>
                <w:tab w:val="left" w:pos="879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53B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ab/>
            </w:r>
            <w:r w:rsidRPr="00F53B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ab/>
              <w:t>2. Matični ured Đurđevac,</w:t>
            </w:r>
          </w:p>
          <w:p w:rsidR="00F53B45" w:rsidRPr="00F53B45" w:rsidRDefault="00F53B45" w:rsidP="00864F46">
            <w:pPr>
              <w:tabs>
                <w:tab w:val="left" w:pos="595"/>
                <w:tab w:val="left" w:pos="879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53B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ab/>
            </w:r>
            <w:r w:rsidRPr="00F53B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ab/>
              <w:t>3. Matični ured Križevci,</w:t>
            </w:r>
          </w:p>
          <w:p w:rsidR="00F53B45" w:rsidRPr="00F53B45" w:rsidRDefault="00F53B45" w:rsidP="00864F46">
            <w:pPr>
              <w:tabs>
                <w:tab w:val="left" w:pos="595"/>
                <w:tab w:val="left" w:pos="879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53B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ab/>
            </w:r>
            <w:r w:rsidRPr="00F53B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ab/>
              <w:t>4. Matični ured Drnje,</w:t>
            </w:r>
          </w:p>
          <w:p w:rsidR="00F53B45" w:rsidRPr="00F53B45" w:rsidRDefault="00F53B45" w:rsidP="00864F46">
            <w:pPr>
              <w:tabs>
                <w:tab w:val="left" w:pos="595"/>
                <w:tab w:val="left" w:pos="879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53B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ab/>
            </w:r>
            <w:r w:rsidRPr="00F53B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ab/>
              <w:t>5. Matični ured Virje,</w:t>
            </w:r>
          </w:p>
          <w:p w:rsidR="00F53B45" w:rsidRPr="00F53B45" w:rsidRDefault="00F53B45" w:rsidP="00864F46">
            <w:pPr>
              <w:tabs>
                <w:tab w:val="left" w:pos="595"/>
                <w:tab w:val="left" w:pos="879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53B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ab/>
            </w:r>
            <w:r w:rsidRPr="00F53B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ab/>
              <w:t>6. Matični ured Kloštar Podravski,</w:t>
            </w:r>
          </w:p>
          <w:p w:rsidR="00F53B45" w:rsidRPr="00F53B45" w:rsidRDefault="00F53B45" w:rsidP="00864F46">
            <w:pPr>
              <w:tabs>
                <w:tab w:val="left" w:pos="595"/>
                <w:tab w:val="left" w:pos="879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53B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ab/>
            </w:r>
            <w:r w:rsidRPr="00F53B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ab/>
              <w:t>7. Matični ured Sveti Ivan Žabno i</w:t>
            </w:r>
          </w:p>
          <w:p w:rsidR="00F53B45" w:rsidRPr="00F53B45" w:rsidRDefault="00864F46" w:rsidP="00864F46">
            <w:pPr>
              <w:tabs>
                <w:tab w:val="left" w:pos="595"/>
                <w:tab w:val="left" w:pos="879"/>
              </w:tabs>
              <w:ind w:firstLine="7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ab/>
            </w:r>
            <w:r w:rsidR="00F53B45" w:rsidRPr="00F53B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8. Matični ured Sveti Petar Orehovec.</w:t>
            </w:r>
            <w:r w:rsidR="00F53B45" w:rsidRPr="00F53B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3B45" w:rsidRPr="00F53B45" w:rsidRDefault="00F53B45" w:rsidP="00864F46">
            <w:pPr>
              <w:ind w:firstLine="7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B45">
              <w:rPr>
                <w:rFonts w:ascii="Times New Roman" w:hAnsi="Times New Roman" w:cs="Times New Roman"/>
                <w:sz w:val="24"/>
                <w:szCs w:val="24"/>
              </w:rPr>
              <w:t>Pojedini upravni i stručni poslovi upravnih tijela Županije obavljati će se izvan sjedišta Županije na izdvojenim mjestima rada u:</w:t>
            </w:r>
          </w:p>
          <w:p w:rsidR="00F53B45" w:rsidRPr="00F53B45" w:rsidRDefault="00F53B45" w:rsidP="00864F46">
            <w:pPr>
              <w:numPr>
                <w:ilvl w:val="0"/>
                <w:numId w:val="4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B45">
              <w:rPr>
                <w:rFonts w:ascii="Times New Roman" w:eastAsia="Calibri" w:hAnsi="Times New Roman" w:cs="Times New Roman"/>
                <w:sz w:val="24"/>
                <w:szCs w:val="24"/>
              </w:rPr>
              <w:t>Križevcima za područje Grada Križevaca te općina: Gornja Rijeka, Kalnik, Sveti Ivan Žabno i Sveti Petar Orehovec,</w:t>
            </w:r>
          </w:p>
          <w:p w:rsidR="00F53B45" w:rsidRPr="00F53B45" w:rsidRDefault="00F53B45" w:rsidP="00864F46">
            <w:pPr>
              <w:numPr>
                <w:ilvl w:val="0"/>
                <w:numId w:val="4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B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Đurđevcu za područje Grada Đurđevca te općina: Ferdinandovac, Kalinovac, Kloštar Podravski, Molve, Novo Virje, Podravske Sesvete i Virje i </w:t>
            </w:r>
          </w:p>
          <w:p w:rsidR="00F53B45" w:rsidRPr="00F53B45" w:rsidRDefault="00F53B45" w:rsidP="00864F46">
            <w:pPr>
              <w:numPr>
                <w:ilvl w:val="0"/>
                <w:numId w:val="4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B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matičnim uredima, za područja iz </w:t>
            </w:r>
            <w:r w:rsidRPr="00F53B45">
              <w:rPr>
                <w:rFonts w:ascii="Times New Roman" w:hAnsi="Times New Roman" w:cs="Times New Roman"/>
                <w:sz w:val="24"/>
                <w:szCs w:val="24"/>
              </w:rPr>
              <w:t>posebnog propisa kojim se uređuju područja matičnih ureda.</w:t>
            </w:r>
          </w:p>
          <w:p w:rsidR="00F53B45" w:rsidRPr="00F53B45" w:rsidRDefault="00F53B45" w:rsidP="00864F46">
            <w:pPr>
              <w:spacing w:after="200"/>
              <w:ind w:firstLine="70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B45">
              <w:rPr>
                <w:rFonts w:ascii="Times New Roman" w:hAnsi="Times New Roman" w:cs="Times New Roman"/>
                <w:sz w:val="24"/>
                <w:szCs w:val="24"/>
              </w:rPr>
              <w:t>Pravilnikom o unutarnjem redu propisat će se koji će se poslovi obavljati na prethodno navedenim izdvojenim mjestima rada.</w:t>
            </w:r>
          </w:p>
          <w:p w:rsidR="00F53B45" w:rsidRPr="00F53B45" w:rsidRDefault="00F53B45" w:rsidP="00864F46">
            <w:pP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B45">
              <w:rPr>
                <w:rFonts w:ascii="Times New Roman" w:eastAsia="Times New Roman" w:hAnsi="Times New Roman" w:cs="Times New Roman"/>
                <w:sz w:val="24"/>
                <w:szCs w:val="24"/>
              </w:rPr>
              <w:t>Predviđeno je da će se ostali poslovi UDU-a rasporediti na postojeća upravna tijela Županije, a sukladno srodnoj povezanosti vrste poslova.</w:t>
            </w:r>
          </w:p>
          <w:p w:rsidR="00F53B45" w:rsidRPr="00F53B45" w:rsidRDefault="00F53B45" w:rsidP="00864F46">
            <w:pPr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B45">
              <w:rPr>
                <w:rFonts w:ascii="Times New Roman" w:eastAsia="Times New Roman" w:hAnsi="Times New Roman" w:cs="Times New Roman"/>
                <w:sz w:val="24"/>
                <w:szCs w:val="24"/>
              </w:rPr>
              <w:t>Prijelaznim i završnim odredbama predviđeno je kako će Župan donijeti novi Pravilnik, a na prijedlog pročelnika upravnih tijela Županije i to najkasnije u roku od 60 dana od dana stupanja na snagu ove Odluke. Do donošenja novog Pravilnika i rasporeda na radna mjesta prema novom Pravilniku, službenici i namještenici obavljaju poslove koje su do tada obavljali, odnosno druge poslove po nalogu pročelnika upravnog tijela, a pravo na plaću i ostala prava iz službe ostvaruju prema dotadašnjim rješenjima. Službenici i namještenici rasporedit će se, sukladno potrebama službe, na radna mjesta za koja ispunjavaju stručne i druge uvjete za raspored, najkasnije u roku od dva mjeseca od stupanja na snagu novog Pravilnika.</w:t>
            </w:r>
          </w:p>
          <w:p w:rsidR="00C14221" w:rsidRPr="00864F46" w:rsidRDefault="00C14221" w:rsidP="00864F46">
            <w:pPr>
              <w:tabs>
                <w:tab w:val="left" w:pos="3825"/>
              </w:tabs>
              <w:ind w:firstLine="7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07D" w:rsidRPr="00BA407D" w:rsidTr="00DE0BBD">
        <w:trPr>
          <w:gridAfter w:val="1"/>
          <w:wAfter w:w="14" w:type="dxa"/>
        </w:trPr>
        <w:tc>
          <w:tcPr>
            <w:tcW w:w="3369" w:type="dxa"/>
          </w:tcPr>
          <w:p w:rsidR="00BA407D" w:rsidRPr="00BA407D" w:rsidRDefault="00B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Datum dokumenta</w:t>
            </w:r>
          </w:p>
        </w:tc>
        <w:tc>
          <w:tcPr>
            <w:tcW w:w="5811" w:type="dxa"/>
            <w:gridSpan w:val="2"/>
          </w:tcPr>
          <w:p w:rsidR="009F5FE5" w:rsidRDefault="00F53B45" w:rsidP="008C5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listopad </w:t>
            </w:r>
            <w:r w:rsidR="00C8130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666973">
              <w:rPr>
                <w:rFonts w:ascii="Times New Roman" w:hAnsi="Times New Roman" w:cs="Times New Roman"/>
                <w:sz w:val="24"/>
                <w:szCs w:val="24"/>
              </w:rPr>
              <w:t xml:space="preserve">. godine </w:t>
            </w:r>
          </w:p>
          <w:p w:rsidR="00DE0BBD" w:rsidRPr="00BA407D" w:rsidRDefault="00DE0BBD" w:rsidP="008C5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07D" w:rsidRPr="00BA407D" w:rsidTr="00DE0BBD">
        <w:trPr>
          <w:gridAfter w:val="1"/>
          <w:wAfter w:w="14" w:type="dxa"/>
        </w:trPr>
        <w:tc>
          <w:tcPr>
            <w:tcW w:w="3369" w:type="dxa"/>
          </w:tcPr>
          <w:p w:rsidR="00BA407D" w:rsidRPr="00236D16" w:rsidRDefault="00B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D16">
              <w:rPr>
                <w:rFonts w:ascii="Times New Roman" w:hAnsi="Times New Roman" w:cs="Times New Roman"/>
                <w:sz w:val="24"/>
                <w:szCs w:val="24"/>
              </w:rPr>
              <w:t>Je li nacrt bio objavljen na internetskim stranicama ili na drugi odgovarajući način?</w:t>
            </w:r>
          </w:p>
          <w:p w:rsidR="00325009" w:rsidRDefault="00325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F2F" w:rsidRDefault="00283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F2F" w:rsidRDefault="00283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F2F" w:rsidRDefault="00283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F2F" w:rsidRDefault="00283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F2F" w:rsidRDefault="00283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F2F" w:rsidRDefault="00283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F2F" w:rsidRDefault="00283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F2F" w:rsidRDefault="00283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F2F" w:rsidRDefault="00283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F2F" w:rsidRDefault="00283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07D" w:rsidRPr="00236D16" w:rsidRDefault="00B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D16">
              <w:rPr>
                <w:rFonts w:ascii="Times New Roman" w:hAnsi="Times New Roman" w:cs="Times New Roman"/>
                <w:sz w:val="24"/>
                <w:szCs w:val="24"/>
              </w:rPr>
              <w:t>Ako jest, kada je nacrt objavljen, na kojoj internetskoj stranici i koliko vremena je ostavljeno za savjetovanje?</w:t>
            </w:r>
          </w:p>
          <w:p w:rsidR="00796EBD" w:rsidRDefault="00796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07D" w:rsidRPr="00236D16" w:rsidRDefault="00B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D16">
              <w:rPr>
                <w:rFonts w:ascii="Times New Roman" w:hAnsi="Times New Roman" w:cs="Times New Roman"/>
                <w:sz w:val="24"/>
                <w:szCs w:val="24"/>
              </w:rPr>
              <w:t>Ako nije, zašto?</w:t>
            </w:r>
          </w:p>
        </w:tc>
        <w:tc>
          <w:tcPr>
            <w:tcW w:w="5811" w:type="dxa"/>
            <w:gridSpan w:val="2"/>
          </w:tcPr>
          <w:p w:rsidR="00CE0826" w:rsidRDefault="002731BB" w:rsidP="00325009">
            <w:pPr>
              <w:jc w:val="both"/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B5FF1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Nacrt </w:t>
            </w:r>
            <w:r w:rsidR="00654790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Odluke </w:t>
            </w:r>
            <w:r w:rsidRPr="004B5FF1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objavljen</w:t>
            </w:r>
            <w:r w:rsidR="005F5F8F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 je na internetskoj stranici </w:t>
            </w:r>
            <w:r w:rsidRPr="004B5FF1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Koprivničko-križevačke županije (</w:t>
            </w:r>
            <w:hyperlink r:id="rId17" w:history="1">
              <w:r w:rsidRPr="004B5FF1">
                <w:rPr>
                  <w:rStyle w:val="Hiperveza"/>
                  <w:rFonts w:ascii="Times New Roman" w:hAnsi="Times New Roman" w:cs="Times New Roman"/>
                  <w:sz w:val="24"/>
                  <w:szCs w:val="24"/>
                  <w:u w:val="none"/>
                </w:rPr>
                <w:t>www.kckzz.hr</w:t>
              </w:r>
            </w:hyperlink>
            <w:r w:rsidRPr="004B5FF1">
              <w:rPr>
                <w:sz w:val="24"/>
                <w:szCs w:val="24"/>
              </w:rPr>
              <w:t>)</w:t>
            </w:r>
            <w:r w:rsidRPr="004B5F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B5FF1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  <w:p w:rsidR="00283F2F" w:rsidRDefault="00283F2F" w:rsidP="00325009">
            <w:pPr>
              <w:jc w:val="both"/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283F2F" w:rsidRDefault="00283F2F" w:rsidP="00283F2F">
            <w:pPr>
              <w:pStyle w:val="Tijeloteksta"/>
              <w:rPr>
                <w:lang w:val="hr-HR"/>
              </w:rPr>
            </w:pPr>
          </w:p>
          <w:p w:rsidR="00283F2F" w:rsidRDefault="00283F2F" w:rsidP="00283F2F">
            <w:pPr>
              <w:pStyle w:val="Tijeloteksta"/>
              <w:rPr>
                <w:lang w:val="hr-HR"/>
              </w:rPr>
            </w:pPr>
            <w:r>
              <w:rPr>
                <w:lang w:val="hr-HR"/>
              </w:rPr>
              <w:t xml:space="preserve">Nacrt </w:t>
            </w:r>
            <w:r>
              <w:rPr>
                <w:lang w:val="hr-HR"/>
              </w:rPr>
              <w:t>Odluke dostavljen je 18. studenoga 2019. godine Sindikatu državnih i lokalnih službenika i namještenika Republike Hrvatske, Sindikalna podružnica Koprivničko-križevačke županije te isti nije imao primjedbi.</w:t>
            </w:r>
          </w:p>
          <w:p w:rsidR="00283F2F" w:rsidRDefault="00283F2F" w:rsidP="00283F2F">
            <w:pPr>
              <w:pStyle w:val="Tijeloteksta"/>
              <w:rPr>
                <w:lang w:val="hr-HR"/>
              </w:rPr>
            </w:pPr>
            <w:r>
              <w:rPr>
                <w:lang w:val="hr-HR"/>
              </w:rPr>
              <w:t xml:space="preserve">Nacrt Odluke dostavljen je i svim pročelnicima upravnih tijela Koprivničko-križevačke županije kao i predstojniku  Ureda državne uprave u Koprivničko-križevačkoj županiji 22. listopada 2019. godine, isti nisu imali nikakvih primjedaba. </w:t>
            </w:r>
            <w:bookmarkStart w:id="0" w:name="_GoBack"/>
            <w:bookmarkEnd w:id="0"/>
          </w:p>
          <w:p w:rsidR="00283F2F" w:rsidRDefault="00283F2F" w:rsidP="00283F2F">
            <w:pPr>
              <w:pStyle w:val="Tijeloteksta"/>
              <w:rPr>
                <w:lang w:val="hr-HR"/>
              </w:rPr>
            </w:pPr>
          </w:p>
          <w:p w:rsidR="00283F2F" w:rsidRDefault="00283F2F" w:rsidP="00325009">
            <w:pPr>
              <w:jc w:val="both"/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7773CC" w:rsidRDefault="00082BBE" w:rsidP="00027E89">
            <w:pPr>
              <w:jc w:val="both"/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Javno savjetovanje trajalo je </w:t>
            </w:r>
            <w:r w:rsidR="00783043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30 dana te je bilo otvoreno od </w:t>
            </w:r>
            <w:r w:rsidR="00F53B45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  <w:r w:rsidR="00796EBD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3</w:t>
            </w:r>
            <w:r w:rsidR="007819C9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  <w:r w:rsidR="008D10B4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 listopada</w:t>
            </w:r>
            <w:r w:rsidR="008C55B8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="00A53F80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pa</w:t>
            </w:r>
            <w:r w:rsidR="00922E6B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="00796EBD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do 2</w:t>
            </w:r>
            <w:r w:rsidR="00F53B45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  <w:r w:rsidR="008D10B4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. studenoga</w:t>
            </w:r>
            <w:r w:rsidR="00D564C3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="00C8130D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2019</w:t>
            </w:r>
            <w:r w:rsidR="002731BB" w:rsidRPr="004B5FF1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. godine.</w:t>
            </w:r>
          </w:p>
          <w:p w:rsidR="009F5FE5" w:rsidRDefault="009F5FE5" w:rsidP="00027E89">
            <w:pPr>
              <w:jc w:val="both"/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283F2F" w:rsidRDefault="00283F2F" w:rsidP="00027E89">
            <w:pPr>
              <w:jc w:val="both"/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9F5FE5" w:rsidRPr="00236D16" w:rsidRDefault="009F5FE5" w:rsidP="00027E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-</w:t>
            </w:r>
          </w:p>
        </w:tc>
      </w:tr>
      <w:tr w:rsidR="00BA407D" w:rsidRPr="00BA407D" w:rsidTr="00DE0BBD">
        <w:trPr>
          <w:gridAfter w:val="1"/>
          <w:wAfter w:w="14" w:type="dxa"/>
        </w:trPr>
        <w:tc>
          <w:tcPr>
            <w:tcW w:w="3369" w:type="dxa"/>
          </w:tcPr>
          <w:p w:rsidR="00BA407D" w:rsidRDefault="00B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Koji su predstavnici zainteresirane javnosti dostavili svoja očekivanja?</w:t>
            </w:r>
          </w:p>
        </w:tc>
        <w:tc>
          <w:tcPr>
            <w:tcW w:w="5811" w:type="dxa"/>
            <w:gridSpan w:val="2"/>
          </w:tcPr>
          <w:p w:rsidR="00BA407D" w:rsidRDefault="00DD11DD" w:rsidP="001A22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Putem internetske javne</w:t>
            </w:r>
            <w:r w:rsidR="00236D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54F8">
              <w:rPr>
                <w:rFonts w:ascii="Times New Roman" w:hAnsi="Times New Roman" w:cs="Times New Roman"/>
                <w:sz w:val="24"/>
                <w:szCs w:val="24"/>
              </w:rPr>
              <w:t>rasprave</w:t>
            </w:r>
            <w:r w:rsidR="001A2289">
              <w:rPr>
                <w:rFonts w:ascii="Times New Roman" w:hAnsi="Times New Roman" w:cs="Times New Roman"/>
                <w:sz w:val="24"/>
                <w:szCs w:val="24"/>
              </w:rPr>
              <w:t xml:space="preserve"> nismo zaprimili nijedno </w:t>
            </w:r>
            <w:r w:rsidR="002B2EFC">
              <w:rPr>
                <w:rFonts w:ascii="Times New Roman" w:hAnsi="Times New Roman" w:cs="Times New Roman"/>
                <w:sz w:val="24"/>
                <w:szCs w:val="24"/>
              </w:rPr>
              <w:t>očitovanje</w:t>
            </w:r>
            <w:r w:rsidR="00E05A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C719B" w:rsidRPr="00BA407D" w:rsidRDefault="007C719B" w:rsidP="00801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07D" w:rsidRPr="00BA407D" w:rsidTr="00DE0BBD">
        <w:trPr>
          <w:gridAfter w:val="1"/>
          <w:wAfter w:w="14" w:type="dxa"/>
        </w:trPr>
        <w:tc>
          <w:tcPr>
            <w:tcW w:w="3369" w:type="dxa"/>
          </w:tcPr>
          <w:p w:rsidR="007651B5" w:rsidRDefault="00765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ANALIZA DOSTAVLJENIH PRIMJEDABA:</w:t>
            </w:r>
          </w:p>
          <w:p w:rsidR="007651B5" w:rsidRDefault="00765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Prihvaće</w:t>
            </w:r>
            <w:r w:rsidR="00C5213F">
              <w:rPr>
                <w:rFonts w:ascii="Times New Roman" w:hAnsi="Times New Roman" w:cs="Times New Roman"/>
                <w:sz w:val="24"/>
                <w:szCs w:val="24"/>
              </w:rPr>
              <w:t>ne primjedbe</w:t>
            </w:r>
          </w:p>
          <w:p w:rsidR="00BA407D" w:rsidRDefault="00C5213F" w:rsidP="00E707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Primjedbe koje nisu prihvaćene i obrazloženje razloga za neprihvaćanje</w:t>
            </w:r>
          </w:p>
        </w:tc>
        <w:tc>
          <w:tcPr>
            <w:tcW w:w="5811" w:type="dxa"/>
            <w:gridSpan w:val="2"/>
          </w:tcPr>
          <w:p w:rsidR="00BA407D" w:rsidRDefault="00801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83F2F" w:rsidRDefault="00283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AF5" w:rsidRDefault="00801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01AF5" w:rsidRDefault="00801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BBD" w:rsidRPr="00BA407D" w:rsidRDefault="00801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407D" w:rsidRPr="00BA407D" w:rsidTr="00DE0BBD">
        <w:trPr>
          <w:gridAfter w:val="1"/>
          <w:wAfter w:w="14" w:type="dxa"/>
        </w:trPr>
        <w:tc>
          <w:tcPr>
            <w:tcW w:w="3369" w:type="dxa"/>
          </w:tcPr>
          <w:p w:rsidR="00BA407D" w:rsidRDefault="00B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Troškovi provedenog savjetovanja</w:t>
            </w:r>
          </w:p>
        </w:tc>
        <w:tc>
          <w:tcPr>
            <w:tcW w:w="5811" w:type="dxa"/>
            <w:gridSpan w:val="2"/>
          </w:tcPr>
          <w:p w:rsidR="00BA407D" w:rsidRPr="00BA407D" w:rsidRDefault="00236D16" w:rsidP="00C126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Provedba</w:t>
            </w:r>
            <w:r w:rsidR="007C719B">
              <w:rPr>
                <w:rFonts w:ascii="Times New Roman" w:hAnsi="Times New Roman" w:cs="Times New Roman"/>
                <w:sz w:val="24"/>
                <w:szCs w:val="24"/>
              </w:rPr>
              <w:t xml:space="preserve"> internetskog </w:t>
            </w:r>
            <w:r w:rsidR="00C126A3">
              <w:rPr>
                <w:rFonts w:ascii="Times New Roman" w:hAnsi="Times New Roman" w:cs="Times New Roman"/>
                <w:sz w:val="24"/>
                <w:szCs w:val="24"/>
              </w:rPr>
              <w:t xml:space="preserve"> savjetovanja nije zahtijevala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dodatne financijske troškove</w:t>
            </w:r>
            <w:r w:rsidR="007C71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C719B" w:rsidRPr="00BA407D" w:rsidTr="00DE0BBD">
        <w:trPr>
          <w:gridAfter w:val="1"/>
          <w:wAfter w:w="14" w:type="dxa"/>
        </w:trPr>
        <w:tc>
          <w:tcPr>
            <w:tcW w:w="3369" w:type="dxa"/>
          </w:tcPr>
          <w:p w:rsidR="007C719B" w:rsidRDefault="007C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Tko je i kada izradio izvješće o provedenom savjetovanju?</w:t>
            </w:r>
          </w:p>
        </w:tc>
        <w:tc>
          <w:tcPr>
            <w:tcW w:w="2959" w:type="dxa"/>
          </w:tcPr>
          <w:p w:rsidR="007C719B" w:rsidRDefault="007C719B" w:rsidP="007C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Ime i prezime:</w:t>
            </w:r>
          </w:p>
          <w:p w:rsidR="007C719B" w:rsidRDefault="007C719B" w:rsidP="007C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Helena Matica Bukovčan</w:t>
            </w:r>
          </w:p>
        </w:tc>
        <w:tc>
          <w:tcPr>
            <w:tcW w:w="2852" w:type="dxa"/>
          </w:tcPr>
          <w:p w:rsidR="007C719B" w:rsidRDefault="007C719B" w:rsidP="007C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Datum:</w:t>
            </w:r>
          </w:p>
          <w:p w:rsidR="00F91726" w:rsidRDefault="00864F46" w:rsidP="00AA3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1A22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257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10B4">
              <w:rPr>
                <w:rFonts w:ascii="Times New Roman" w:hAnsi="Times New Roman" w:cs="Times New Roman"/>
                <w:sz w:val="24"/>
                <w:szCs w:val="24"/>
              </w:rPr>
              <w:t>studenoga</w:t>
            </w:r>
            <w:r w:rsidR="00AA3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130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F917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8D10B4" w:rsidRDefault="008D10B4" w:rsidP="00E3059F">
      <w:pPr>
        <w:spacing w:after="0"/>
        <w:rPr>
          <w:rFonts w:ascii="Times New Roman" w:hAnsi="Times New Roman" w:cs="Times New Roman"/>
        </w:rPr>
      </w:pPr>
    </w:p>
    <w:p w:rsidR="00283F2F" w:rsidRDefault="00283F2F" w:rsidP="00E3059F">
      <w:pPr>
        <w:spacing w:after="0"/>
        <w:rPr>
          <w:rFonts w:ascii="Times New Roman" w:hAnsi="Times New Roman" w:cs="Times New Roman"/>
        </w:rPr>
      </w:pPr>
    </w:p>
    <w:p w:rsidR="006900C4" w:rsidRPr="00027E89" w:rsidRDefault="006900C4" w:rsidP="00E3059F">
      <w:pPr>
        <w:spacing w:after="0"/>
        <w:rPr>
          <w:rFonts w:ascii="Times New Roman" w:hAnsi="Times New Roman" w:cs="Times New Roman"/>
        </w:rPr>
      </w:pPr>
      <w:r w:rsidRPr="00027E89">
        <w:rPr>
          <w:rFonts w:ascii="Times New Roman" w:hAnsi="Times New Roman" w:cs="Times New Roman"/>
        </w:rPr>
        <w:t xml:space="preserve">KLASA: </w:t>
      </w:r>
      <w:r w:rsidR="00F53B45">
        <w:rPr>
          <w:rFonts w:ascii="Times New Roman" w:hAnsi="Times New Roman" w:cs="Times New Roman"/>
        </w:rPr>
        <w:t>011-04/19-01/11</w:t>
      </w:r>
    </w:p>
    <w:p w:rsidR="006900C4" w:rsidRPr="00027E89" w:rsidRDefault="00C8130D" w:rsidP="00E3059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URBROJ: 2137/1-02/03-19</w:t>
      </w:r>
      <w:r w:rsidR="006900C4" w:rsidRPr="00027E89">
        <w:rPr>
          <w:rFonts w:ascii="Times New Roman" w:hAnsi="Times New Roman" w:cs="Times New Roman"/>
        </w:rPr>
        <w:t>-</w:t>
      </w:r>
      <w:r w:rsidR="00F53B45">
        <w:rPr>
          <w:rFonts w:ascii="Times New Roman" w:hAnsi="Times New Roman" w:cs="Times New Roman"/>
        </w:rPr>
        <w:t>3</w:t>
      </w:r>
    </w:p>
    <w:p w:rsidR="00E3059F" w:rsidRPr="00027E89" w:rsidRDefault="00864F46" w:rsidP="00E3059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Koprivnica, 26</w:t>
      </w:r>
      <w:r w:rsidR="00C8130D">
        <w:rPr>
          <w:rFonts w:ascii="Times New Roman" w:hAnsi="Times New Roman" w:cs="Times New Roman"/>
        </w:rPr>
        <w:t xml:space="preserve">. </w:t>
      </w:r>
      <w:r w:rsidR="008D10B4">
        <w:rPr>
          <w:rFonts w:ascii="Times New Roman" w:hAnsi="Times New Roman" w:cs="Times New Roman"/>
        </w:rPr>
        <w:t xml:space="preserve">studenoga </w:t>
      </w:r>
      <w:r w:rsidR="00C8130D">
        <w:rPr>
          <w:rFonts w:ascii="Times New Roman" w:hAnsi="Times New Roman" w:cs="Times New Roman"/>
        </w:rPr>
        <w:t>2019</w:t>
      </w:r>
      <w:r w:rsidR="00E3059F" w:rsidRPr="00027E89">
        <w:rPr>
          <w:rFonts w:ascii="Times New Roman" w:hAnsi="Times New Roman" w:cs="Times New Roman"/>
        </w:rPr>
        <w:t>.</w:t>
      </w:r>
    </w:p>
    <w:sectPr w:rsidR="00E3059F" w:rsidRPr="00027E89" w:rsidSect="00DA0AFA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6F88" w:rsidRDefault="00516F88" w:rsidP="00A71CBC">
      <w:pPr>
        <w:spacing w:after="0" w:line="240" w:lineRule="auto"/>
      </w:pPr>
      <w:r>
        <w:separator/>
      </w:r>
    </w:p>
  </w:endnote>
  <w:endnote w:type="continuationSeparator" w:id="0">
    <w:p w:rsidR="00516F88" w:rsidRDefault="00516F88" w:rsidP="00A71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CBC" w:rsidRDefault="00A71CBC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023893"/>
      <w:docPartObj>
        <w:docPartGallery w:val="Page Numbers (Bottom of Page)"/>
        <w:docPartUnique/>
      </w:docPartObj>
    </w:sdtPr>
    <w:sdtEndPr/>
    <w:sdtContent>
      <w:p w:rsidR="00A71CBC" w:rsidRDefault="00C84AF5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6F8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71CBC" w:rsidRDefault="00A71CBC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CBC" w:rsidRDefault="00A71CB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6F88" w:rsidRDefault="00516F88" w:rsidP="00A71CBC">
      <w:pPr>
        <w:spacing w:after="0" w:line="240" w:lineRule="auto"/>
      </w:pPr>
      <w:r>
        <w:separator/>
      </w:r>
    </w:p>
  </w:footnote>
  <w:footnote w:type="continuationSeparator" w:id="0">
    <w:p w:rsidR="00516F88" w:rsidRDefault="00516F88" w:rsidP="00A71C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CBC" w:rsidRDefault="00A71CBC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CBC" w:rsidRDefault="00A71CBC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CBC" w:rsidRDefault="00A71CBC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27757"/>
    <w:multiLevelType w:val="hybridMultilevel"/>
    <w:tmpl w:val="49A0FE2E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AE5E26"/>
    <w:multiLevelType w:val="hybridMultilevel"/>
    <w:tmpl w:val="B01CD6D6"/>
    <w:lvl w:ilvl="0" w:tplc="6B7CDE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CAD3659"/>
    <w:multiLevelType w:val="hybridMultilevel"/>
    <w:tmpl w:val="58B6953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A85E13"/>
    <w:multiLevelType w:val="hybridMultilevel"/>
    <w:tmpl w:val="D2220306"/>
    <w:lvl w:ilvl="0" w:tplc="7C16E3C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A407D"/>
    <w:rsid w:val="00027E89"/>
    <w:rsid w:val="000764E8"/>
    <w:rsid w:val="0008020F"/>
    <w:rsid w:val="00082BBE"/>
    <w:rsid w:val="000B489B"/>
    <w:rsid w:val="000C3517"/>
    <w:rsid w:val="000D2AFA"/>
    <w:rsid w:val="000D4ECD"/>
    <w:rsid w:val="000E1247"/>
    <w:rsid w:val="000F7F66"/>
    <w:rsid w:val="00102236"/>
    <w:rsid w:val="001032C9"/>
    <w:rsid w:val="00143C60"/>
    <w:rsid w:val="001A2289"/>
    <w:rsid w:val="001D6C4F"/>
    <w:rsid w:val="001E0F6C"/>
    <w:rsid w:val="00236D16"/>
    <w:rsid w:val="002731BB"/>
    <w:rsid w:val="00283F2F"/>
    <w:rsid w:val="00287C00"/>
    <w:rsid w:val="002B2EFC"/>
    <w:rsid w:val="002D2321"/>
    <w:rsid w:val="002E54F8"/>
    <w:rsid w:val="003068BE"/>
    <w:rsid w:val="00325009"/>
    <w:rsid w:val="00363C46"/>
    <w:rsid w:val="003664EE"/>
    <w:rsid w:val="003951AA"/>
    <w:rsid w:val="003C70EE"/>
    <w:rsid w:val="004231BA"/>
    <w:rsid w:val="00424C66"/>
    <w:rsid w:val="0044601C"/>
    <w:rsid w:val="004B2FBD"/>
    <w:rsid w:val="00507E6A"/>
    <w:rsid w:val="00512F2E"/>
    <w:rsid w:val="00516F88"/>
    <w:rsid w:val="005244FE"/>
    <w:rsid w:val="005540F4"/>
    <w:rsid w:val="00557ECA"/>
    <w:rsid w:val="00560101"/>
    <w:rsid w:val="00565F74"/>
    <w:rsid w:val="00573163"/>
    <w:rsid w:val="005C2BA9"/>
    <w:rsid w:val="005C7E46"/>
    <w:rsid w:val="005D78A8"/>
    <w:rsid w:val="005F5F8F"/>
    <w:rsid w:val="0061258B"/>
    <w:rsid w:val="00654790"/>
    <w:rsid w:val="00662CE4"/>
    <w:rsid w:val="00666973"/>
    <w:rsid w:val="00683899"/>
    <w:rsid w:val="006900C4"/>
    <w:rsid w:val="006B08C0"/>
    <w:rsid w:val="006B5BB1"/>
    <w:rsid w:val="006C6E57"/>
    <w:rsid w:val="006D0784"/>
    <w:rsid w:val="006E6866"/>
    <w:rsid w:val="006F6A11"/>
    <w:rsid w:val="0074151D"/>
    <w:rsid w:val="00750935"/>
    <w:rsid w:val="007651B5"/>
    <w:rsid w:val="007773CC"/>
    <w:rsid w:val="007819C9"/>
    <w:rsid w:val="00783043"/>
    <w:rsid w:val="00796EBD"/>
    <w:rsid w:val="007A0D45"/>
    <w:rsid w:val="007B63D6"/>
    <w:rsid w:val="007C0B7C"/>
    <w:rsid w:val="007C719B"/>
    <w:rsid w:val="007D1D44"/>
    <w:rsid w:val="007D5323"/>
    <w:rsid w:val="007E54AD"/>
    <w:rsid w:val="007F1E0E"/>
    <w:rsid w:val="007F359B"/>
    <w:rsid w:val="00800A31"/>
    <w:rsid w:val="00801AF5"/>
    <w:rsid w:val="00802C9B"/>
    <w:rsid w:val="00815ECB"/>
    <w:rsid w:val="008315F0"/>
    <w:rsid w:val="00846166"/>
    <w:rsid w:val="00850BD2"/>
    <w:rsid w:val="00855F57"/>
    <w:rsid w:val="00864F46"/>
    <w:rsid w:val="008875B7"/>
    <w:rsid w:val="008A4A6A"/>
    <w:rsid w:val="008A6C16"/>
    <w:rsid w:val="008C55B8"/>
    <w:rsid w:val="008D10B4"/>
    <w:rsid w:val="00922E6B"/>
    <w:rsid w:val="00931C3E"/>
    <w:rsid w:val="00954F26"/>
    <w:rsid w:val="009F244D"/>
    <w:rsid w:val="009F5FE5"/>
    <w:rsid w:val="00A223B9"/>
    <w:rsid w:val="00A2500E"/>
    <w:rsid w:val="00A25776"/>
    <w:rsid w:val="00A35801"/>
    <w:rsid w:val="00A53F80"/>
    <w:rsid w:val="00A67705"/>
    <w:rsid w:val="00A704EC"/>
    <w:rsid w:val="00A71CBC"/>
    <w:rsid w:val="00A755E1"/>
    <w:rsid w:val="00AA37DF"/>
    <w:rsid w:val="00AC4469"/>
    <w:rsid w:val="00AE189A"/>
    <w:rsid w:val="00B025AC"/>
    <w:rsid w:val="00B57384"/>
    <w:rsid w:val="00B971C6"/>
    <w:rsid w:val="00BA407D"/>
    <w:rsid w:val="00BC5936"/>
    <w:rsid w:val="00BD1058"/>
    <w:rsid w:val="00BD5043"/>
    <w:rsid w:val="00BE7B9C"/>
    <w:rsid w:val="00BF372C"/>
    <w:rsid w:val="00BF3956"/>
    <w:rsid w:val="00C126A3"/>
    <w:rsid w:val="00C12B1B"/>
    <w:rsid w:val="00C14221"/>
    <w:rsid w:val="00C4164F"/>
    <w:rsid w:val="00C5213F"/>
    <w:rsid w:val="00C55B58"/>
    <w:rsid w:val="00C8130D"/>
    <w:rsid w:val="00C84AF5"/>
    <w:rsid w:val="00CC4583"/>
    <w:rsid w:val="00CE0826"/>
    <w:rsid w:val="00CE6410"/>
    <w:rsid w:val="00D14FE6"/>
    <w:rsid w:val="00D564C3"/>
    <w:rsid w:val="00D9129C"/>
    <w:rsid w:val="00DA0AFA"/>
    <w:rsid w:val="00DD11DD"/>
    <w:rsid w:val="00DE0BBD"/>
    <w:rsid w:val="00E05A34"/>
    <w:rsid w:val="00E3059F"/>
    <w:rsid w:val="00E4133D"/>
    <w:rsid w:val="00E577E1"/>
    <w:rsid w:val="00E6580B"/>
    <w:rsid w:val="00E707C6"/>
    <w:rsid w:val="00E71769"/>
    <w:rsid w:val="00E95495"/>
    <w:rsid w:val="00EB3F7A"/>
    <w:rsid w:val="00F02F86"/>
    <w:rsid w:val="00F153D1"/>
    <w:rsid w:val="00F27CA3"/>
    <w:rsid w:val="00F50602"/>
    <w:rsid w:val="00F53B45"/>
    <w:rsid w:val="00F56C03"/>
    <w:rsid w:val="00F605D0"/>
    <w:rsid w:val="00F63592"/>
    <w:rsid w:val="00F90914"/>
    <w:rsid w:val="00F91726"/>
    <w:rsid w:val="00FD0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88A49"/>
  <w15:docId w15:val="{E234BE65-A186-4695-B04C-CA87CF716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0AF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A40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5C7E46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5C7E46"/>
    <w:rPr>
      <w:color w:val="800080" w:themeColor="followedHyperlink"/>
      <w:u w:val="single"/>
    </w:rPr>
  </w:style>
  <w:style w:type="character" w:styleId="Istaknuto">
    <w:name w:val="Emphasis"/>
    <w:basedOn w:val="Zadanifontodlomka"/>
    <w:uiPriority w:val="20"/>
    <w:qFormat/>
    <w:rsid w:val="0044601C"/>
    <w:rPr>
      <w:i/>
      <w:iCs/>
    </w:rPr>
  </w:style>
  <w:style w:type="paragraph" w:styleId="Zaglavlje">
    <w:name w:val="header"/>
    <w:basedOn w:val="Normal"/>
    <w:link w:val="ZaglavljeChar"/>
    <w:uiPriority w:val="99"/>
    <w:semiHidden/>
    <w:unhideWhenUsed/>
    <w:rsid w:val="00A71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A71CBC"/>
  </w:style>
  <w:style w:type="paragraph" w:styleId="Podnoje">
    <w:name w:val="footer"/>
    <w:basedOn w:val="Normal"/>
    <w:link w:val="PodnojeChar"/>
    <w:uiPriority w:val="99"/>
    <w:unhideWhenUsed/>
    <w:rsid w:val="00A71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71CBC"/>
  </w:style>
  <w:style w:type="paragraph" w:styleId="Tekstbalonia">
    <w:name w:val="Balloon Text"/>
    <w:basedOn w:val="Normal"/>
    <w:link w:val="TekstbaloniaChar"/>
    <w:uiPriority w:val="99"/>
    <w:semiHidden/>
    <w:unhideWhenUsed/>
    <w:rsid w:val="001022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02236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5540F4"/>
    <w:pPr>
      <w:ind w:left="720"/>
      <w:contextualSpacing/>
    </w:pPr>
  </w:style>
  <w:style w:type="paragraph" w:styleId="Tijeloteksta">
    <w:name w:val="Body Text"/>
    <w:basedOn w:val="Normal"/>
    <w:link w:val="TijelotekstaChar"/>
    <w:uiPriority w:val="99"/>
    <w:semiHidden/>
    <w:unhideWhenUsed/>
    <w:rsid w:val="00283F2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283F2F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.hr/cms.htm?id=260" TargetMode="External"/><Relationship Id="rId13" Type="http://schemas.openxmlformats.org/officeDocument/2006/relationships/hyperlink" Target="http://www.zakon.hr/cms.htm?id=265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www.zakon.hr/cms.htm?id=264" TargetMode="External"/><Relationship Id="rId17" Type="http://schemas.openxmlformats.org/officeDocument/2006/relationships/hyperlink" Target="http://www.kckzz.hr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zakon.hr/cms.htm?id=285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akon.hr/cms.htm?id=263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zakon.hr/cms.htm?id=268" TargetMode="External"/><Relationship Id="rId23" Type="http://schemas.openxmlformats.org/officeDocument/2006/relationships/footer" Target="footer3.xml"/><Relationship Id="rId10" Type="http://schemas.openxmlformats.org/officeDocument/2006/relationships/hyperlink" Target="http://www.zakon.hr/cms.htm?id=262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www.zakon.hr/cms.htm?id=261" TargetMode="External"/><Relationship Id="rId14" Type="http://schemas.openxmlformats.org/officeDocument/2006/relationships/hyperlink" Target="http://www.zakon.hr/cms.htm?id=267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44715C-A435-4F87-9C28-05A411733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1075</TotalTime>
  <Pages>3</Pages>
  <Words>1043</Words>
  <Characters>5949</Characters>
  <Application>Microsoft Office Word</Application>
  <DocSecurity>0</DocSecurity>
  <Lines>49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</dc:creator>
  <cp:keywords/>
  <dc:description/>
  <cp:lastModifiedBy>Sanja</cp:lastModifiedBy>
  <cp:revision>91</cp:revision>
  <cp:lastPrinted>2019-11-25T08:02:00Z</cp:lastPrinted>
  <dcterms:created xsi:type="dcterms:W3CDTF">2015-04-08T10:22:00Z</dcterms:created>
  <dcterms:modified xsi:type="dcterms:W3CDTF">2019-11-26T10:36:00Z</dcterms:modified>
</cp:coreProperties>
</file>