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:rsidTr="00B864AC">
        <w:trPr>
          <w:trHeight w:val="567"/>
        </w:trPr>
        <w:tc>
          <w:tcPr>
            <w:tcW w:w="9288" w:type="dxa"/>
            <w:gridSpan w:val="2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:rsidTr="00B864AC">
        <w:trPr>
          <w:trHeight w:val="547"/>
        </w:trPr>
        <w:tc>
          <w:tcPr>
            <w:tcW w:w="9288" w:type="dxa"/>
            <w:gridSpan w:val="2"/>
          </w:tcPr>
          <w:p w:rsidR="00507777" w:rsidRPr="0047473E" w:rsidRDefault="00B864AC" w:rsidP="00BA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raspoređivanju sredstava iz Proračuna Koprivničko-križevačke županije za financiranje političkih stranaka zastupljenih u Županijskoj skupštini Koprivničko-križevačke županije za </w:t>
            </w:r>
            <w:r w:rsidR="00975B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B864AC" w:rsidRPr="0047473E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7473E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9F07ED">
        <w:trPr>
          <w:trHeight w:val="703"/>
        </w:trPr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7473E" w:rsidRDefault="00975BB0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listopada</w:t>
            </w:r>
            <w:r w:rsidR="009C70FD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97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1A0F7B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75BB0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C937BA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7473E" w:rsidTr="0047473E">
        <w:trPr>
          <w:trHeight w:val="1275"/>
        </w:trPr>
        <w:tc>
          <w:tcPr>
            <w:tcW w:w="9288" w:type="dxa"/>
          </w:tcPr>
          <w:p w:rsidR="00353B0E" w:rsidRPr="00E00D04" w:rsidRDefault="00A75F2C" w:rsidP="00353B0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Jedinicama lokalne i područne (regionalne) samouprave prepušteno je da samostalno odrede iznos sredstava koji će osigurati u svojim proračunima </w:t>
            </w:r>
            <w:r w:rsidR="00BA609D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za redovito godišnje financiranje političkih stranaka i članova predstavničkih tijela izabranih s liste grupe birača, </w:t>
            </w:r>
            <w:r w:rsidR="006B273C">
              <w:rPr>
                <w:rFonts w:ascii="Times New Roman" w:hAnsi="Times New Roman" w:cs="Times New Roman"/>
                <w:sz w:val="24"/>
                <w:szCs w:val="24"/>
              </w:rPr>
              <w:t xml:space="preserve">dok </w:t>
            </w:r>
            <w:r w:rsidR="00BA609D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>uvjeti i način financiranja precizno definirani Zakonom o finan</w:t>
            </w:r>
            <w:r w:rsidR="007801D3">
              <w:rPr>
                <w:rFonts w:ascii="Times New Roman" w:hAnsi="Times New Roman" w:cs="Times New Roman"/>
                <w:sz w:val="24"/>
                <w:szCs w:val="24"/>
              </w:rPr>
              <w:t xml:space="preserve">ciranju političkih aktivnosti, 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izborne promidžbe </w:t>
            </w:r>
            <w:r w:rsidR="007801D3">
              <w:rPr>
                <w:rFonts w:ascii="Times New Roman" w:hAnsi="Times New Roman" w:cs="Times New Roman"/>
                <w:sz w:val="24"/>
                <w:szCs w:val="24"/>
              </w:rPr>
              <w:t xml:space="preserve">i referenduma 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>(„Narodne novine“ broj</w:t>
            </w:r>
            <w:r w:rsidR="00522AD8">
              <w:rPr>
                <w:rFonts w:ascii="Times New Roman" w:hAnsi="Times New Roman" w:cs="Times New Roman"/>
                <w:sz w:val="24"/>
                <w:szCs w:val="24"/>
              </w:rPr>
              <w:t xml:space="preserve"> 29/19.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>) (u daljnjem tekstu: Zakon).</w:t>
            </w:r>
          </w:p>
          <w:p w:rsidR="00E00D04" w:rsidRDefault="003034B1" w:rsidP="00E00D0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Županijskoj skupštini, koja</w:t>
            </w:r>
            <w:r w:rsidR="00E00D04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u ovom sazivu broji 41 člana, mandate dijeli 9 političkih stranaka</w:t>
            </w:r>
            <w:r w:rsidR="00E00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B0E" w:rsidRPr="00E00D04" w:rsidRDefault="00E00D04" w:rsidP="00E00D0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Nacrtom </w:t>
            </w:r>
            <w:r w:rsidR="003034B1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BA609D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73C">
              <w:rPr>
                <w:rFonts w:ascii="Times New Roman" w:hAnsi="Times New Roman" w:cs="Times New Roman"/>
                <w:sz w:val="24"/>
                <w:szCs w:val="24"/>
              </w:rPr>
              <w:t xml:space="preserve">propisano je </w:t>
            </w:r>
            <w:r w:rsidR="00BA609D" w:rsidRPr="00E00D04">
              <w:rPr>
                <w:rFonts w:ascii="Times New Roman" w:hAnsi="Times New Roman" w:cs="Times New Roman"/>
                <w:sz w:val="24"/>
                <w:szCs w:val="24"/>
              </w:rPr>
              <w:t>kako se</w:t>
            </w:r>
            <w:r w:rsidR="00962082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sredstva</w:t>
            </w:r>
            <w:r w:rsidR="00BA609D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82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raspoređuju 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>na način da se utvrdi jednaki iznos sredstava za svakog člana</w:t>
            </w:r>
            <w:r w:rsidR="00BA609D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Županijske skupštine Koprivničko-križevačke županije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, tako da pojedinoj političkoj stranci pripadaju sredstva razmjerno broju njezinih članova </w:t>
            </w:r>
            <w:r w:rsidR="00522AD8">
              <w:rPr>
                <w:rFonts w:ascii="Times New Roman" w:hAnsi="Times New Roman" w:cs="Times New Roman"/>
                <w:sz w:val="24"/>
                <w:szCs w:val="24"/>
              </w:rPr>
              <w:t>prema konačnim rezultatima izbora za članove Županijske skupštine.</w:t>
            </w:r>
          </w:p>
          <w:p w:rsidR="00962082" w:rsidRPr="00E00D04" w:rsidRDefault="00962082" w:rsidP="00E00D04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Odlukom je nadalje propisano kako z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a svakog izabranog člana 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Županijske skupštine 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podzastupljenog spola, političkim strankama pripada i pravo na naknadu u visini od 10% iznosa predviđenog po svakom 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članu</w:t>
            </w:r>
            <w:r w:rsidR="00E00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EB6" w:rsidRPr="00353B0E" w:rsidRDefault="00962082" w:rsidP="00EC501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Utvrđeno je kako se r</w:t>
            </w:r>
            <w:r w:rsidR="00353B0E" w:rsidRPr="00E00D04">
              <w:rPr>
                <w:rFonts w:ascii="Times New Roman" w:hAnsi="Times New Roman" w:cs="Times New Roman"/>
                <w:sz w:val="24"/>
                <w:szCs w:val="24"/>
              </w:rPr>
              <w:t>aspoređena sredstva doznačuju n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a žiro račun političke stranke.</w:t>
            </w:r>
            <w:bookmarkStart w:id="0" w:name="_GoBack"/>
            <w:bookmarkEnd w:id="0"/>
          </w:p>
        </w:tc>
      </w:tr>
    </w:tbl>
    <w:p w:rsidR="00EE3A5A" w:rsidRDefault="00EE3A5A" w:rsidP="0078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A45" w:rsidRPr="0047473E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975BB0">
        <w:rPr>
          <w:rFonts w:ascii="Times New Roman" w:hAnsi="Times New Roman" w:cs="Times New Roman"/>
          <w:sz w:val="24"/>
          <w:szCs w:val="24"/>
        </w:rPr>
        <w:t xml:space="preserve"> 2</w:t>
      </w:r>
      <w:r w:rsidR="00E241B6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975BB0">
        <w:rPr>
          <w:rFonts w:ascii="Times New Roman" w:hAnsi="Times New Roman" w:cs="Times New Roman"/>
          <w:sz w:val="24"/>
          <w:szCs w:val="24"/>
        </w:rPr>
        <w:t>studenoga</w:t>
      </w:r>
      <w:r w:rsidR="00611129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08226F" w:rsidRPr="0047473E">
        <w:rPr>
          <w:rFonts w:ascii="Times New Roman" w:hAnsi="Times New Roman" w:cs="Times New Roman"/>
          <w:sz w:val="24"/>
          <w:szCs w:val="24"/>
        </w:rPr>
        <w:t>2019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47473E">
        <w:rPr>
          <w:rFonts w:ascii="Times New Roman" w:hAnsi="Times New Roman" w:cs="Times New Roman"/>
          <w:sz w:val="24"/>
          <w:szCs w:val="24"/>
        </w:rPr>
        <w:t>Nacrt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Odluke o raspoređivanju sredstava iz Proračuna Koprivničko-križevačke županije za financiranje političkih stranaka zastupljenih u Županijskoj skupštini Koprivn</w:t>
      </w:r>
      <w:r w:rsidR="00975BB0">
        <w:rPr>
          <w:rFonts w:ascii="Times New Roman" w:hAnsi="Times New Roman" w:cs="Times New Roman"/>
          <w:sz w:val="24"/>
          <w:szCs w:val="24"/>
        </w:rPr>
        <w:t>ičko-križevačke županije za 2020</w:t>
      </w:r>
      <w:r w:rsidR="00507777" w:rsidRPr="00507777">
        <w:rPr>
          <w:rFonts w:ascii="Times New Roman" w:hAnsi="Times New Roman" w:cs="Times New Roman"/>
          <w:sz w:val="24"/>
          <w:szCs w:val="24"/>
        </w:rPr>
        <w:t>. godinu</w:t>
      </w:r>
      <w:r w:rsidR="00FE4EB3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OBRASCA za 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8F19F7" w:rsidRPr="0047473E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47473E" w:rsidRDefault="008F19F7" w:rsidP="00780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7473E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:rsidR="008F19F7" w:rsidRPr="0047473E" w:rsidRDefault="008F19F7" w:rsidP="007801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2E35C0" w:rsidRPr="0047473E" w:rsidRDefault="008F19F7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Zahvaljujemo na doprinosu u izradi što</w:t>
      </w:r>
      <w:r w:rsidRPr="00507777">
        <w:rPr>
          <w:rFonts w:ascii="Times New Roman" w:hAnsi="Times New Roman" w:cs="Times New Roman"/>
          <w:sz w:val="24"/>
          <w:szCs w:val="24"/>
        </w:rPr>
        <w:t xml:space="preserve"> kvalitetnijeg Nacrta</w:t>
      </w:r>
      <w:r w:rsidR="00E75365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Odluke o raspoređivanju sredstava iz Proračuna Koprivničko-križevačke županije za financiranje političkih stranaka zastupljenih u Županijskoj skupštini Koprivn</w:t>
      </w:r>
      <w:r w:rsidR="00975BB0">
        <w:rPr>
          <w:rFonts w:ascii="Times New Roman" w:hAnsi="Times New Roman" w:cs="Times New Roman"/>
          <w:sz w:val="24"/>
          <w:szCs w:val="24"/>
        </w:rPr>
        <w:t>ičko-križevačke županije za 2020</w:t>
      </w:r>
      <w:r w:rsidR="00507777" w:rsidRPr="00507777">
        <w:rPr>
          <w:rFonts w:ascii="Times New Roman" w:hAnsi="Times New Roman" w:cs="Times New Roman"/>
          <w:sz w:val="24"/>
          <w:szCs w:val="24"/>
        </w:rPr>
        <w:t>. godinu.</w:t>
      </w:r>
    </w:p>
    <w:p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KLASA: </w:t>
      </w:r>
      <w:r w:rsidR="00975BB0">
        <w:rPr>
          <w:rFonts w:ascii="Times New Roman" w:hAnsi="Times New Roman" w:cs="Times New Roman"/>
          <w:sz w:val="24"/>
          <w:szCs w:val="24"/>
        </w:rPr>
        <w:t>011-04/19-01/10</w:t>
      </w:r>
    </w:p>
    <w:p w:rsidR="007801D3" w:rsidRDefault="0008226F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URBROJ: 2137/1-02/03-19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47473E" w:rsidRDefault="007801D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2</w:t>
      </w:r>
      <w:r w:rsidR="004B25C3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975BB0">
        <w:rPr>
          <w:rFonts w:ascii="Times New Roman" w:hAnsi="Times New Roman" w:cs="Times New Roman"/>
          <w:sz w:val="24"/>
          <w:szCs w:val="24"/>
        </w:rPr>
        <w:t>listopada</w:t>
      </w:r>
      <w:r w:rsidR="00FE4EB3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08226F" w:rsidRPr="0047473E">
        <w:rPr>
          <w:rFonts w:ascii="Times New Roman" w:hAnsi="Times New Roman" w:cs="Times New Roman"/>
          <w:sz w:val="24"/>
          <w:szCs w:val="24"/>
        </w:rPr>
        <w:t>2019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9B" w:rsidRDefault="0051209B" w:rsidP="002342F3">
      <w:pPr>
        <w:spacing w:after="0" w:line="240" w:lineRule="auto"/>
      </w:pPr>
      <w:r>
        <w:separator/>
      </w:r>
    </w:p>
  </w:endnote>
  <w:endnote w:type="continuationSeparator" w:id="0">
    <w:p w:rsidR="0051209B" w:rsidRDefault="0051209B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9B" w:rsidRDefault="0051209B" w:rsidP="002342F3">
      <w:pPr>
        <w:spacing w:after="0" w:line="240" w:lineRule="auto"/>
      </w:pPr>
      <w:r>
        <w:separator/>
      </w:r>
    </w:p>
  </w:footnote>
  <w:footnote w:type="continuationSeparator" w:id="0">
    <w:p w:rsidR="0051209B" w:rsidRDefault="0051209B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26F"/>
    <w:rsid w:val="000851C5"/>
    <w:rsid w:val="00087CB3"/>
    <w:rsid w:val="00090EB4"/>
    <w:rsid w:val="00097F57"/>
    <w:rsid w:val="000A4486"/>
    <w:rsid w:val="000E53F2"/>
    <w:rsid w:val="000E5975"/>
    <w:rsid w:val="00101BA7"/>
    <w:rsid w:val="00105AEF"/>
    <w:rsid w:val="001158F9"/>
    <w:rsid w:val="00127275"/>
    <w:rsid w:val="001278E4"/>
    <w:rsid w:val="00140479"/>
    <w:rsid w:val="00161B57"/>
    <w:rsid w:val="00177E80"/>
    <w:rsid w:val="001A0F7B"/>
    <w:rsid w:val="001B3645"/>
    <w:rsid w:val="001C0945"/>
    <w:rsid w:val="001C7E8A"/>
    <w:rsid w:val="001D7768"/>
    <w:rsid w:val="001E559A"/>
    <w:rsid w:val="001E7C4A"/>
    <w:rsid w:val="001F3F51"/>
    <w:rsid w:val="001F7196"/>
    <w:rsid w:val="002033F7"/>
    <w:rsid w:val="00212C10"/>
    <w:rsid w:val="00224CAB"/>
    <w:rsid w:val="00231B49"/>
    <w:rsid w:val="002342F3"/>
    <w:rsid w:val="00245F94"/>
    <w:rsid w:val="0025366B"/>
    <w:rsid w:val="00253E7C"/>
    <w:rsid w:val="002770A7"/>
    <w:rsid w:val="0028158C"/>
    <w:rsid w:val="002D1F38"/>
    <w:rsid w:val="002D431B"/>
    <w:rsid w:val="002E35C0"/>
    <w:rsid w:val="002F6F83"/>
    <w:rsid w:val="00302E67"/>
    <w:rsid w:val="003034B1"/>
    <w:rsid w:val="003106F3"/>
    <w:rsid w:val="00314F19"/>
    <w:rsid w:val="00342CFE"/>
    <w:rsid w:val="00345631"/>
    <w:rsid w:val="00350452"/>
    <w:rsid w:val="00352AA6"/>
    <w:rsid w:val="00353B0E"/>
    <w:rsid w:val="00355C0D"/>
    <w:rsid w:val="0037129E"/>
    <w:rsid w:val="003A33F8"/>
    <w:rsid w:val="003B4299"/>
    <w:rsid w:val="003B5FC0"/>
    <w:rsid w:val="003C4E15"/>
    <w:rsid w:val="003D2DDB"/>
    <w:rsid w:val="003F2A43"/>
    <w:rsid w:val="003F31BC"/>
    <w:rsid w:val="0042171F"/>
    <w:rsid w:val="00425DA6"/>
    <w:rsid w:val="00431960"/>
    <w:rsid w:val="0047473E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07777"/>
    <w:rsid w:val="0051209B"/>
    <w:rsid w:val="00522AD8"/>
    <w:rsid w:val="0053087C"/>
    <w:rsid w:val="00546D6E"/>
    <w:rsid w:val="00564C85"/>
    <w:rsid w:val="0056706C"/>
    <w:rsid w:val="00571D47"/>
    <w:rsid w:val="00586F82"/>
    <w:rsid w:val="00597347"/>
    <w:rsid w:val="005C1A9F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78CE"/>
    <w:rsid w:val="00653BEB"/>
    <w:rsid w:val="00666DFB"/>
    <w:rsid w:val="00672EF5"/>
    <w:rsid w:val="00687D54"/>
    <w:rsid w:val="006A5796"/>
    <w:rsid w:val="006B273C"/>
    <w:rsid w:val="006D1C98"/>
    <w:rsid w:val="006D23FB"/>
    <w:rsid w:val="006D7A52"/>
    <w:rsid w:val="00701601"/>
    <w:rsid w:val="00731B92"/>
    <w:rsid w:val="00752D46"/>
    <w:rsid w:val="00753AD1"/>
    <w:rsid w:val="0075467E"/>
    <w:rsid w:val="00761526"/>
    <w:rsid w:val="00761955"/>
    <w:rsid w:val="00770BF2"/>
    <w:rsid w:val="007801D3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66D7E"/>
    <w:rsid w:val="008754F6"/>
    <w:rsid w:val="008937D3"/>
    <w:rsid w:val="008A38FC"/>
    <w:rsid w:val="008C1965"/>
    <w:rsid w:val="008D0FA1"/>
    <w:rsid w:val="008F05FE"/>
    <w:rsid w:val="008F19F7"/>
    <w:rsid w:val="008F6EFF"/>
    <w:rsid w:val="00922107"/>
    <w:rsid w:val="00924480"/>
    <w:rsid w:val="009479A2"/>
    <w:rsid w:val="00956B36"/>
    <w:rsid w:val="00962082"/>
    <w:rsid w:val="00963275"/>
    <w:rsid w:val="00966F15"/>
    <w:rsid w:val="00970F38"/>
    <w:rsid w:val="0097422A"/>
    <w:rsid w:val="00975BB0"/>
    <w:rsid w:val="009B5DC2"/>
    <w:rsid w:val="009B676D"/>
    <w:rsid w:val="009C70FD"/>
    <w:rsid w:val="00A10189"/>
    <w:rsid w:val="00A22287"/>
    <w:rsid w:val="00A22F05"/>
    <w:rsid w:val="00A238A2"/>
    <w:rsid w:val="00A27B5C"/>
    <w:rsid w:val="00A32D7A"/>
    <w:rsid w:val="00A367EF"/>
    <w:rsid w:val="00A54470"/>
    <w:rsid w:val="00A64EF1"/>
    <w:rsid w:val="00A718F6"/>
    <w:rsid w:val="00A73B51"/>
    <w:rsid w:val="00A75F2C"/>
    <w:rsid w:val="00A879B7"/>
    <w:rsid w:val="00A93C3A"/>
    <w:rsid w:val="00AD3F24"/>
    <w:rsid w:val="00AD7962"/>
    <w:rsid w:val="00B157C0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A609D"/>
    <w:rsid w:val="00BB5636"/>
    <w:rsid w:val="00BF0D75"/>
    <w:rsid w:val="00C06628"/>
    <w:rsid w:val="00C319D3"/>
    <w:rsid w:val="00C7624D"/>
    <w:rsid w:val="00C84484"/>
    <w:rsid w:val="00C86CE8"/>
    <w:rsid w:val="00C937BA"/>
    <w:rsid w:val="00C9499F"/>
    <w:rsid w:val="00C96F5D"/>
    <w:rsid w:val="00CA09EB"/>
    <w:rsid w:val="00CA0CBF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E3C70"/>
    <w:rsid w:val="00DE7511"/>
    <w:rsid w:val="00E00D04"/>
    <w:rsid w:val="00E17EE2"/>
    <w:rsid w:val="00E21C53"/>
    <w:rsid w:val="00E241B6"/>
    <w:rsid w:val="00E3139A"/>
    <w:rsid w:val="00E42418"/>
    <w:rsid w:val="00E75365"/>
    <w:rsid w:val="00E90A25"/>
    <w:rsid w:val="00E96288"/>
    <w:rsid w:val="00EC40DD"/>
    <w:rsid w:val="00EC5014"/>
    <w:rsid w:val="00ED7CB4"/>
    <w:rsid w:val="00EE3A5A"/>
    <w:rsid w:val="00F030D9"/>
    <w:rsid w:val="00F074AE"/>
    <w:rsid w:val="00F36218"/>
    <w:rsid w:val="00F3739A"/>
    <w:rsid w:val="00F50902"/>
    <w:rsid w:val="00F95448"/>
    <w:rsid w:val="00FA1726"/>
    <w:rsid w:val="00FA3A3F"/>
    <w:rsid w:val="00FC2A78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872E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0A77-4AA4-4B80-9259-97F4730E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133</cp:revision>
  <cp:lastPrinted>2019-01-30T07:39:00Z</cp:lastPrinted>
  <dcterms:created xsi:type="dcterms:W3CDTF">2015-04-08T09:15:00Z</dcterms:created>
  <dcterms:modified xsi:type="dcterms:W3CDTF">2019-10-02T06:26:00Z</dcterms:modified>
</cp:coreProperties>
</file>