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852"/>
      </w:tblGrid>
      <w:tr w:rsidR="00BA407D" w:rsidRPr="00BA407D" w:rsidTr="00C126A3">
        <w:tc>
          <w:tcPr>
            <w:tcW w:w="9180" w:type="dxa"/>
            <w:gridSpan w:val="3"/>
          </w:tcPr>
          <w:p w:rsidR="00BF372C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 </w:t>
            </w:r>
          </w:p>
          <w:p w:rsidR="00BA407D" w:rsidRPr="00BA407D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07D">
              <w:rPr>
                <w:rFonts w:ascii="Times New Roman" w:hAnsi="Times New Roman" w:cs="Times New Roman"/>
                <w:b/>
                <w:sz w:val="24"/>
                <w:szCs w:val="24"/>
              </w:rPr>
              <w:t>SA ZAINTERESIRANOM JAVNOŠĆU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811" w:type="dxa"/>
            <w:gridSpan w:val="2"/>
          </w:tcPr>
          <w:p w:rsidR="00560101" w:rsidRPr="00BA407D" w:rsidRDefault="00E71769" w:rsidP="00E7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769">
              <w:rPr>
                <w:rFonts w:ascii="Times New Roman" w:hAnsi="Times New Roman" w:cs="Times New Roman"/>
                <w:sz w:val="24"/>
                <w:szCs w:val="24"/>
              </w:rPr>
              <w:t>Odluke o zakupu i kupoprodaji poslovnog prostora u vlasništvu Koprivničko-križevačke županije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811" w:type="dxa"/>
            <w:gridSpan w:val="2"/>
          </w:tcPr>
          <w:p w:rsidR="00BA407D" w:rsidRDefault="000D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Koprivničko-križevačka županija</w:t>
            </w: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80" w:rsidRPr="00BA407D" w:rsidRDefault="00A53F80" w:rsidP="0055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Upravni odjel za</w:t>
            </w:r>
            <w:r w:rsidR="00800A31">
              <w:rPr>
                <w:rFonts w:ascii="Times New Roman" w:hAnsi="Times New Roman" w:cs="Times New Roman"/>
                <w:sz w:val="24"/>
                <w:szCs w:val="24"/>
              </w:rPr>
              <w:t xml:space="preserve"> poslove Županijske skupštine i pravne poslove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811" w:type="dxa"/>
            <w:gridSpan w:val="2"/>
          </w:tcPr>
          <w:p w:rsidR="009F5FE5" w:rsidRPr="003C70EE" w:rsidRDefault="007819C9" w:rsidP="009F5F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Javno savjetovanje provedeno je s ciljem prikupljanja mišljenja, primjedbi i prijedloga javnosti o </w:t>
            </w:r>
            <w:r w:rsidR="00C126A3" w:rsidRPr="00560101">
              <w:rPr>
                <w:rFonts w:ascii="Times New Roman" w:hAnsi="Times New Roman" w:cs="Times New Roman"/>
                <w:sz w:val="24"/>
                <w:szCs w:val="24"/>
              </w:rPr>
              <w:t xml:space="preserve">predmetnom </w:t>
            </w:r>
            <w:r w:rsidRPr="00560101">
              <w:rPr>
                <w:rFonts w:ascii="Times New Roman" w:hAnsi="Times New Roman" w:cs="Times New Roman"/>
                <w:sz w:val="24"/>
                <w:szCs w:val="24"/>
              </w:rPr>
              <w:t>nacrtu prijedloga</w:t>
            </w:r>
            <w:r w:rsidR="001A2289" w:rsidRPr="005601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7E1" w:rsidRDefault="009F5FE5" w:rsidP="00C813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770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Pr</w:t>
            </w:r>
            <w:r w:rsidR="00424C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ijedlogom</w:t>
            </w:r>
            <w:r w:rsidRPr="002770A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24C6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Odluke</w:t>
            </w:r>
          </w:p>
          <w:p w:rsidR="00C8130D" w:rsidRPr="00431960" w:rsidRDefault="00C8130D" w:rsidP="00C8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o  zakupu i kupoprodaji poslovnog prostora u vlasništvu Koprivničko-križevačke županije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(dalje u tekstu: Odluka)</w:t>
            </w:r>
            <w:r w:rsidRPr="0043196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uređuje se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način, uvjeti i postupak davanja u zakup poslovnoga prostora u vlasništvu Koprivničko-križevačke županij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e,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pravnih osoba u vlasništvu ili pretežitom vlasništvu Županije kao i pravnih osoba kojima je osnivač Županija, nadalje uređuju se međusobna prava i obveze zakupodavca i zakupnika poslovnoga prostora, kao i opći uvjeti kupoprodaje poslovnoga prostora u vlasništvu Županije.</w:t>
            </w:r>
          </w:p>
          <w:p w:rsidR="00C8130D" w:rsidRPr="00431960" w:rsidRDefault="00C8130D" w:rsidP="00C81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Obveza donošenja Odluke utvrđena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člankom 42. stavkom 2. Zakona o zakupu i kupoprodaji poslovnoga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prostora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 xml:space="preserve"> ("Narodne novine" broj 125/11., 64/15. i 112/18.)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(u daljnjem tekstu: Zakon).</w:t>
            </w:r>
          </w:p>
          <w:p w:rsidR="00C14221" w:rsidRPr="009F5FE5" w:rsidRDefault="00C8130D" w:rsidP="00C8130D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31960">
              <w:rPr>
                <w:rFonts w:ascii="Times New Roman" w:hAnsi="Times New Roman" w:cs="Times New Roman"/>
                <w:sz w:val="24"/>
                <w:szCs w:val="24"/>
              </w:rPr>
              <w:t>Obzirom da su posljednjim izmjenama i dopunama Zakona većim dijelom izmijenjeni način, uvjeti i postupak davanja u zakup poslovnoga prostora kao i opći uvjeti kupoprodaje poslovnoga prostora u vlasništvu jedinica lokalne i područne (regionalne) samouprave potrebno je donijeti novu Odluku te staviti raniju Odluku o zakupu i kupoprodaji poslovnoga prostora u vlasništvu Koprivničko-križevačke županije („Službeni glasnik Koprivničko-križevačke županije“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 9/12. i 9/15.) izvan snage.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811" w:type="dxa"/>
            <w:gridSpan w:val="2"/>
          </w:tcPr>
          <w:p w:rsidR="009F5FE5" w:rsidRPr="00BA407D" w:rsidRDefault="00C8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siječanj </w:t>
            </w:r>
            <w:r w:rsidR="00560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66973">
              <w:rPr>
                <w:rFonts w:ascii="Times New Roman" w:hAnsi="Times New Roman" w:cs="Times New Roman"/>
                <w:sz w:val="24"/>
                <w:szCs w:val="24"/>
              </w:rPr>
              <w:t xml:space="preserve">. godine 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325009" w:rsidRDefault="00325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236D16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16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811" w:type="dxa"/>
            <w:gridSpan w:val="2"/>
          </w:tcPr>
          <w:p w:rsidR="00CE0826" w:rsidRDefault="002731BB" w:rsidP="0032500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Nacrt </w:t>
            </w:r>
            <w:r w:rsidR="0032500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dluke 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objavljen je na internetskoj stranici Koprivničko-križevačke županije (</w:t>
            </w:r>
            <w:hyperlink r:id="rId7" w:history="1">
              <w:r w:rsidRPr="004B5FF1">
                <w:rPr>
                  <w:rStyle w:val="Hiperveza"/>
                  <w:rFonts w:ascii="Times New Roman" w:hAnsi="Times New Roman" w:cs="Times New Roman"/>
                  <w:sz w:val="24"/>
                  <w:szCs w:val="24"/>
                  <w:u w:val="none"/>
                </w:rPr>
                <w:t>www.kckzz.hr</w:t>
              </w:r>
            </w:hyperlink>
            <w:r w:rsidRPr="004B5FF1">
              <w:rPr>
                <w:sz w:val="24"/>
                <w:szCs w:val="24"/>
              </w:rPr>
              <w:t>)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7773CC" w:rsidRDefault="00815ECB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Javno savjetovanje trajalo je 3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0 dana te je bilo otvoreno od 8</w:t>
            </w:r>
            <w:r w:rsidR="007819C9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siječnja</w:t>
            </w:r>
            <w:r w:rsidR="00A53F80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pa</w:t>
            </w:r>
            <w:r w:rsidR="00922E6B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do 6. veljače</w:t>
            </w:r>
            <w:r w:rsidR="00D564C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8130D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2019</w:t>
            </w:r>
            <w:r w:rsidR="002731BB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godine.</w:t>
            </w:r>
          </w:p>
          <w:p w:rsidR="009F5FE5" w:rsidRDefault="009F5FE5" w:rsidP="00027E89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F5FE5" w:rsidRPr="00236D16" w:rsidRDefault="009F5FE5" w:rsidP="00027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5811" w:type="dxa"/>
            <w:gridSpan w:val="2"/>
          </w:tcPr>
          <w:p w:rsidR="00BA407D" w:rsidRDefault="00DD11DD" w:rsidP="001A2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Putem internetske javne</w:t>
            </w:r>
            <w:r w:rsidR="00236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>
              <w:rPr>
                <w:rFonts w:ascii="Times New Roman" w:hAnsi="Times New Roman" w:cs="Times New Roman"/>
                <w:sz w:val="24"/>
                <w:szCs w:val="24"/>
              </w:rPr>
              <w:t>rasprave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 xml:space="preserve"> nismo zaprimili nijedno </w:t>
            </w:r>
            <w:r w:rsidR="002B2EFC"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E05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719B" w:rsidRPr="00BA407D" w:rsidRDefault="007C719B" w:rsidP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BA407D" w:rsidTr="00C126A3">
        <w:tc>
          <w:tcPr>
            <w:tcW w:w="3369" w:type="dxa"/>
          </w:tcPr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ANALIZA DOSTAVLJENIH PRIMJEDABA:</w:t>
            </w: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1B5" w:rsidRDefault="00765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Prihvaće</w:t>
            </w:r>
            <w:r w:rsidR="00C5213F">
              <w:rPr>
                <w:rFonts w:ascii="Times New Roman" w:hAnsi="Times New Roman" w:cs="Times New Roman"/>
                <w:sz w:val="24"/>
                <w:szCs w:val="24"/>
              </w:rPr>
              <w:t>ne primjedbe</w:t>
            </w:r>
          </w:p>
          <w:p w:rsidR="00C5213F" w:rsidRDefault="00C52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Default="00C5213F" w:rsidP="00E70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811" w:type="dxa"/>
            <w:gridSpan w:val="2"/>
          </w:tcPr>
          <w:p w:rsid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E5" w:rsidRDefault="009F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01AF5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AF5" w:rsidRPr="00BA407D" w:rsidRDefault="00801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07D" w:rsidRPr="00BA407D" w:rsidTr="00C126A3">
        <w:tc>
          <w:tcPr>
            <w:tcW w:w="3369" w:type="dxa"/>
          </w:tcPr>
          <w:p w:rsidR="00BA407D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811" w:type="dxa"/>
            <w:gridSpan w:val="2"/>
          </w:tcPr>
          <w:p w:rsidR="00BA407D" w:rsidRPr="00BA407D" w:rsidRDefault="00236D16" w:rsidP="00C1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="00C126A3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zahtijevala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dodatne financijske troškove</w:t>
            </w:r>
            <w:r w:rsidR="007C7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BA407D" w:rsidTr="00C126A3">
        <w:tc>
          <w:tcPr>
            <w:tcW w:w="3369" w:type="dxa"/>
          </w:tcPr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Matica Bukovčan</w:t>
            </w:r>
          </w:p>
        </w:tc>
        <w:tc>
          <w:tcPr>
            <w:tcW w:w="2852" w:type="dxa"/>
          </w:tcPr>
          <w:p w:rsidR="007C719B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Default="00C8130D" w:rsidP="00AA3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veljače</w:t>
            </w:r>
            <w:r w:rsidR="00AA3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917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E89" w:rsidRDefault="00027E89" w:rsidP="00E3059F">
      <w:pPr>
        <w:spacing w:after="0"/>
        <w:rPr>
          <w:rFonts w:ascii="Times New Roman" w:hAnsi="Times New Roman" w:cs="Times New Roman"/>
        </w:rPr>
      </w:pPr>
    </w:p>
    <w:p w:rsidR="006900C4" w:rsidRPr="00027E89" w:rsidRDefault="006900C4" w:rsidP="00E3059F">
      <w:pPr>
        <w:spacing w:after="0"/>
        <w:rPr>
          <w:rFonts w:ascii="Times New Roman" w:hAnsi="Times New Roman" w:cs="Times New Roman"/>
        </w:rPr>
      </w:pPr>
      <w:r w:rsidRPr="00027E89">
        <w:rPr>
          <w:rFonts w:ascii="Times New Roman" w:hAnsi="Times New Roman" w:cs="Times New Roman"/>
        </w:rPr>
        <w:t xml:space="preserve">KLASA: </w:t>
      </w:r>
      <w:r w:rsidR="00C8130D">
        <w:rPr>
          <w:rFonts w:ascii="Times New Roman" w:hAnsi="Times New Roman" w:cs="Times New Roman"/>
        </w:rPr>
        <w:t>011-04/19-01/1</w:t>
      </w:r>
    </w:p>
    <w:p w:rsidR="006900C4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2137/1-02/03-19</w:t>
      </w:r>
      <w:r w:rsidR="006900C4" w:rsidRPr="00027E89">
        <w:rPr>
          <w:rFonts w:ascii="Times New Roman" w:hAnsi="Times New Roman" w:cs="Times New Roman"/>
        </w:rPr>
        <w:t>-</w:t>
      </w:r>
      <w:r w:rsidR="00815ECB" w:rsidRPr="00027E89">
        <w:rPr>
          <w:rFonts w:ascii="Times New Roman" w:hAnsi="Times New Roman" w:cs="Times New Roman"/>
        </w:rPr>
        <w:t>2</w:t>
      </w:r>
    </w:p>
    <w:p w:rsidR="00E3059F" w:rsidRPr="00027E89" w:rsidRDefault="00C8130D" w:rsidP="00E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Koprivnica, 7. veljače 2019</w:t>
      </w:r>
      <w:r w:rsidR="00E3059F" w:rsidRPr="00027E89">
        <w:rPr>
          <w:rFonts w:ascii="Times New Roman" w:hAnsi="Times New Roman" w:cs="Times New Roman"/>
        </w:rPr>
        <w:t>.</w:t>
      </w:r>
    </w:p>
    <w:sectPr w:rsidR="00E3059F" w:rsidRPr="00027E89" w:rsidSect="00DA0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C6" w:rsidRDefault="00B971C6" w:rsidP="00A71CBC">
      <w:pPr>
        <w:spacing w:after="0" w:line="240" w:lineRule="auto"/>
      </w:pPr>
      <w:r>
        <w:separator/>
      </w:r>
    </w:p>
  </w:endnote>
  <w:endnote w:type="continuationSeparator" w:id="0">
    <w:p w:rsidR="00B971C6" w:rsidRDefault="00B971C6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3893"/>
      <w:docPartObj>
        <w:docPartGallery w:val="Page Numbers (Bottom of Page)"/>
        <w:docPartUnique/>
      </w:docPartObj>
    </w:sdtPr>
    <w:sdtEndPr/>
    <w:sdtContent>
      <w:p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1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C6" w:rsidRDefault="00B971C6" w:rsidP="00A71CBC">
      <w:pPr>
        <w:spacing w:after="0" w:line="240" w:lineRule="auto"/>
      </w:pPr>
      <w:r>
        <w:separator/>
      </w:r>
    </w:p>
  </w:footnote>
  <w:footnote w:type="continuationSeparator" w:id="0">
    <w:p w:rsidR="00B971C6" w:rsidRDefault="00B971C6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CBC" w:rsidRDefault="00A71C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407D"/>
    <w:rsid w:val="00027E89"/>
    <w:rsid w:val="0008020F"/>
    <w:rsid w:val="000B489B"/>
    <w:rsid w:val="000D2AFA"/>
    <w:rsid w:val="000D4ECD"/>
    <w:rsid w:val="00102236"/>
    <w:rsid w:val="001032C9"/>
    <w:rsid w:val="00143C60"/>
    <w:rsid w:val="001A2289"/>
    <w:rsid w:val="001E0F6C"/>
    <w:rsid w:val="00236D16"/>
    <w:rsid w:val="002731BB"/>
    <w:rsid w:val="00287C00"/>
    <w:rsid w:val="002B2EFC"/>
    <w:rsid w:val="002E54F8"/>
    <w:rsid w:val="00325009"/>
    <w:rsid w:val="00363C46"/>
    <w:rsid w:val="003664EE"/>
    <w:rsid w:val="003951AA"/>
    <w:rsid w:val="003C70EE"/>
    <w:rsid w:val="004231BA"/>
    <w:rsid w:val="00424C66"/>
    <w:rsid w:val="0044601C"/>
    <w:rsid w:val="004B2FBD"/>
    <w:rsid w:val="00512F2E"/>
    <w:rsid w:val="005244FE"/>
    <w:rsid w:val="005540F4"/>
    <w:rsid w:val="00557ECA"/>
    <w:rsid w:val="00560101"/>
    <w:rsid w:val="00565F74"/>
    <w:rsid w:val="00573163"/>
    <w:rsid w:val="005C2BA9"/>
    <w:rsid w:val="005C7E46"/>
    <w:rsid w:val="005D78A8"/>
    <w:rsid w:val="0061258B"/>
    <w:rsid w:val="00662CE4"/>
    <w:rsid w:val="00666973"/>
    <w:rsid w:val="00683899"/>
    <w:rsid w:val="006900C4"/>
    <w:rsid w:val="006C6E57"/>
    <w:rsid w:val="006D0784"/>
    <w:rsid w:val="006E6866"/>
    <w:rsid w:val="006F6A11"/>
    <w:rsid w:val="007651B5"/>
    <w:rsid w:val="007773CC"/>
    <w:rsid w:val="007819C9"/>
    <w:rsid w:val="007A0D45"/>
    <w:rsid w:val="007B63D6"/>
    <w:rsid w:val="007C0B7C"/>
    <w:rsid w:val="007C719B"/>
    <w:rsid w:val="007D1D44"/>
    <w:rsid w:val="007D5323"/>
    <w:rsid w:val="007E54AD"/>
    <w:rsid w:val="007F1E0E"/>
    <w:rsid w:val="007F359B"/>
    <w:rsid w:val="00800A31"/>
    <w:rsid w:val="00801AF5"/>
    <w:rsid w:val="00802C9B"/>
    <w:rsid w:val="00815ECB"/>
    <w:rsid w:val="008315F0"/>
    <w:rsid w:val="00846166"/>
    <w:rsid w:val="00850BD2"/>
    <w:rsid w:val="00855F57"/>
    <w:rsid w:val="008875B7"/>
    <w:rsid w:val="008A4A6A"/>
    <w:rsid w:val="008A6C16"/>
    <w:rsid w:val="00922E6B"/>
    <w:rsid w:val="00931C3E"/>
    <w:rsid w:val="00954F26"/>
    <w:rsid w:val="009F244D"/>
    <w:rsid w:val="009F5FE5"/>
    <w:rsid w:val="00A2500E"/>
    <w:rsid w:val="00A53F80"/>
    <w:rsid w:val="00A67705"/>
    <w:rsid w:val="00A704EC"/>
    <w:rsid w:val="00A71CBC"/>
    <w:rsid w:val="00AA37DF"/>
    <w:rsid w:val="00AE189A"/>
    <w:rsid w:val="00B025AC"/>
    <w:rsid w:val="00B57384"/>
    <w:rsid w:val="00B971C6"/>
    <w:rsid w:val="00BA407D"/>
    <w:rsid w:val="00BC5936"/>
    <w:rsid w:val="00BD5043"/>
    <w:rsid w:val="00BE7B9C"/>
    <w:rsid w:val="00BF372C"/>
    <w:rsid w:val="00BF3956"/>
    <w:rsid w:val="00C126A3"/>
    <w:rsid w:val="00C14221"/>
    <w:rsid w:val="00C4164F"/>
    <w:rsid w:val="00C5213F"/>
    <w:rsid w:val="00C55B58"/>
    <w:rsid w:val="00C8130D"/>
    <w:rsid w:val="00C84AF5"/>
    <w:rsid w:val="00CC4583"/>
    <w:rsid w:val="00CE0826"/>
    <w:rsid w:val="00CE6410"/>
    <w:rsid w:val="00D14FE6"/>
    <w:rsid w:val="00D564C3"/>
    <w:rsid w:val="00D9129C"/>
    <w:rsid w:val="00DA0AFA"/>
    <w:rsid w:val="00DD11DD"/>
    <w:rsid w:val="00E05A34"/>
    <w:rsid w:val="00E3059F"/>
    <w:rsid w:val="00E4133D"/>
    <w:rsid w:val="00E577E1"/>
    <w:rsid w:val="00E6580B"/>
    <w:rsid w:val="00E707C6"/>
    <w:rsid w:val="00E71769"/>
    <w:rsid w:val="00E95495"/>
    <w:rsid w:val="00EB3F7A"/>
    <w:rsid w:val="00F02F86"/>
    <w:rsid w:val="00F153D1"/>
    <w:rsid w:val="00F27CA3"/>
    <w:rsid w:val="00F50602"/>
    <w:rsid w:val="00F605D0"/>
    <w:rsid w:val="00F90914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8BEA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5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kzz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75</cp:revision>
  <cp:lastPrinted>2019-02-07T10:31:00Z</cp:lastPrinted>
  <dcterms:created xsi:type="dcterms:W3CDTF">2015-04-08T10:22:00Z</dcterms:created>
  <dcterms:modified xsi:type="dcterms:W3CDTF">2019-02-07T10:43:00Z</dcterms:modified>
</cp:coreProperties>
</file>